
<file path=[Content_Types].xml><?xml version="1.0" encoding="utf-8"?>
<Types xmlns="http://schemas.openxmlformats.org/package/2006/content-types">
  <Default Extension="vsd" ContentType="application/vnd.visio"/>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83850" w14:textId="77777777" w:rsidR="00B5299F" w:rsidRDefault="00B36856">
      <w:pPr>
        <w:pStyle w:val="1"/>
        <w:spacing w:line="240" w:lineRule="auto"/>
        <w:jc w:val="center"/>
        <w:rPr>
          <w:rFonts w:ascii="黑体" w:eastAsia="黑体" w:hAnsi="黑体" w:cs="黑体"/>
          <w:sz w:val="32"/>
          <w:szCs w:val="32"/>
        </w:rPr>
      </w:pPr>
      <w:r>
        <w:rPr>
          <w:rFonts w:ascii="黑体" w:eastAsia="黑体" w:hAnsi="黑体" w:cs="黑体" w:hint="eastAsia"/>
          <w:color w:val="000000" w:themeColor="text1"/>
          <w:sz w:val="32"/>
          <w:szCs w:val="32"/>
        </w:rPr>
        <w:t>平顶光束在大气湍流信道中传输研究进</w:t>
      </w:r>
      <w:r>
        <w:rPr>
          <w:rFonts w:ascii="黑体" w:eastAsia="黑体" w:hAnsi="黑体" w:cs="黑体" w:hint="eastAsia"/>
          <w:sz w:val="32"/>
          <w:szCs w:val="32"/>
        </w:rPr>
        <w:t>展</w:t>
      </w:r>
    </w:p>
    <w:p w14:paraId="2D15313A" w14:textId="7BA1D9D7" w:rsidR="00B5299F" w:rsidRDefault="00B36856">
      <w:pPr>
        <w:jc w:val="center"/>
        <w:rPr>
          <w:rFonts w:ascii="楷体_GB2312" w:eastAsia="楷体_GB2312" w:hAnsi="Times New Roman" w:cs="Times New Roman"/>
          <w:b/>
          <w:bCs/>
          <w:sz w:val="24"/>
          <w:szCs w:val="24"/>
        </w:rPr>
      </w:pPr>
      <w:r>
        <w:rPr>
          <w:rFonts w:ascii="楷体_GB2312" w:eastAsia="楷体_GB2312" w:hAnsi="Times New Roman" w:cs="Times New Roman" w:hint="eastAsia"/>
          <w:b/>
          <w:bCs/>
          <w:sz w:val="24"/>
          <w:szCs w:val="24"/>
        </w:rPr>
        <w:t>郭倩</w:t>
      </w:r>
      <w:r>
        <w:rPr>
          <w:rFonts w:ascii="Times New Roman" w:eastAsia="楷体_GB2312" w:hAnsi="Times New Roman" w:cs="Times New Roman"/>
          <w:b/>
          <w:bCs/>
          <w:sz w:val="24"/>
          <w:szCs w:val="24"/>
          <w:vertAlign w:val="superscript"/>
        </w:rPr>
        <w:t>1</w:t>
      </w:r>
      <w:r>
        <w:rPr>
          <w:rFonts w:ascii="楷体_GB2312" w:eastAsia="楷体_GB2312" w:hAnsi="Times New Roman" w:cs="Times New Roman" w:hint="eastAsia"/>
          <w:b/>
          <w:bCs/>
          <w:sz w:val="24"/>
          <w:szCs w:val="24"/>
        </w:rPr>
        <w:t>，闫思雨</w:t>
      </w:r>
      <w:r>
        <w:rPr>
          <w:rFonts w:ascii="Times New Roman" w:eastAsia="楷体_GB2312" w:hAnsi="Times New Roman" w:cs="Times New Roman"/>
          <w:b/>
          <w:bCs/>
          <w:sz w:val="24"/>
          <w:szCs w:val="24"/>
          <w:vertAlign w:val="superscript"/>
        </w:rPr>
        <w:t>2</w:t>
      </w:r>
      <w:r>
        <w:rPr>
          <w:rFonts w:ascii="楷体_GB2312" w:eastAsia="楷体_GB2312" w:hAnsi="Times New Roman" w:cs="Times New Roman" w:hint="eastAsia"/>
          <w:b/>
          <w:bCs/>
          <w:sz w:val="24"/>
          <w:szCs w:val="24"/>
        </w:rPr>
        <w:t>，柯熙政</w:t>
      </w:r>
      <w:r>
        <w:rPr>
          <w:rFonts w:ascii="Times New Roman" w:eastAsia="楷体_GB2312" w:hAnsi="Times New Roman" w:cs="Times New Roman"/>
          <w:b/>
          <w:bCs/>
          <w:sz w:val="24"/>
          <w:szCs w:val="24"/>
          <w:vertAlign w:val="superscript"/>
        </w:rPr>
        <w:t>2</w:t>
      </w:r>
      <w:r>
        <w:rPr>
          <w:rFonts w:ascii="Times New Roman" w:eastAsia="楷体_GB2312" w:hAnsi="Times New Roman" w:cs="Times New Roman"/>
          <w:b/>
          <w:bCs/>
          <w:sz w:val="24"/>
          <w:szCs w:val="24"/>
          <w:vertAlign w:val="superscript"/>
        </w:rPr>
        <w:t>，</w:t>
      </w:r>
      <w:r>
        <w:rPr>
          <w:rFonts w:ascii="Times New Roman" w:eastAsia="楷体_GB2312" w:hAnsi="Times New Roman" w:cs="Times New Roman"/>
          <w:b/>
          <w:bCs/>
          <w:sz w:val="24"/>
          <w:szCs w:val="24"/>
          <w:vertAlign w:val="superscript"/>
        </w:rPr>
        <w:t>3</w:t>
      </w:r>
      <w:r w:rsidR="007F51D0">
        <w:rPr>
          <w:rFonts w:ascii="Times New Roman" w:eastAsia="楷体_GB2312" w:hAnsi="Times New Roman" w:cs="Times New Roman" w:hint="eastAsia"/>
          <w:b/>
          <w:bCs/>
          <w:sz w:val="24"/>
          <w:szCs w:val="24"/>
          <w:vertAlign w:val="superscript"/>
        </w:rPr>
        <w:t>*</w:t>
      </w:r>
    </w:p>
    <w:p w14:paraId="210E4195" w14:textId="77777777" w:rsidR="00B5299F" w:rsidRDefault="00B36856">
      <w:pPr>
        <w:jc w:val="center"/>
        <w:rPr>
          <w:rFonts w:eastAsia="宋体"/>
          <w:b/>
          <w:bCs/>
          <w:sz w:val="15"/>
        </w:rPr>
      </w:pPr>
      <w:r>
        <w:rPr>
          <w:rFonts w:ascii="Times New Roman" w:eastAsia="宋体" w:hAnsi="Times New Roman" w:cs="Times New Roman" w:hint="eastAsia"/>
          <w:b/>
          <w:bCs/>
          <w:sz w:val="15"/>
        </w:rPr>
        <w:t>（</w:t>
      </w:r>
      <w:r>
        <w:rPr>
          <w:rFonts w:ascii="Times New Roman" w:eastAsia="宋体" w:hAnsi="Times New Roman" w:cs="Times New Roman"/>
          <w:b/>
          <w:bCs/>
          <w:sz w:val="15"/>
        </w:rPr>
        <w:t>1.</w:t>
      </w:r>
      <w:r>
        <w:rPr>
          <w:rFonts w:ascii="宋体" w:eastAsia="宋体" w:hAnsi="宋体" w:cs="宋体" w:hint="eastAsia"/>
          <w:b/>
          <w:bCs/>
          <w:sz w:val="15"/>
          <w:szCs w:val="24"/>
        </w:rPr>
        <w:t xml:space="preserve">河南科技大学 材料科学与工程学院，河南 洛阳 </w:t>
      </w:r>
      <w:r>
        <w:rPr>
          <w:rFonts w:ascii="Times New Roman" w:eastAsia="宋体" w:hAnsi="Times New Roman" w:cs="Times New Roman"/>
          <w:b/>
          <w:bCs/>
          <w:sz w:val="15"/>
          <w:szCs w:val="24"/>
        </w:rPr>
        <w:t>471000</w:t>
      </w:r>
      <w:r>
        <w:rPr>
          <w:rFonts w:ascii="Times New Roman" w:eastAsia="宋体" w:hAnsi="Times New Roman" w:cs="Times New Roman" w:hint="eastAsia"/>
          <w:b/>
          <w:bCs/>
          <w:sz w:val="15"/>
          <w:szCs w:val="24"/>
        </w:rPr>
        <w:t>）</w:t>
      </w:r>
    </w:p>
    <w:p w14:paraId="3AF6BDDB" w14:textId="77777777" w:rsidR="00B5299F" w:rsidRDefault="00B36856">
      <w:pPr>
        <w:jc w:val="center"/>
        <w:rPr>
          <w:rFonts w:eastAsia="宋体"/>
          <w:b/>
          <w:bCs/>
          <w:sz w:val="15"/>
        </w:rPr>
      </w:pPr>
      <w:r>
        <w:rPr>
          <w:rFonts w:ascii="Times New Roman" w:eastAsia="宋体" w:hAnsi="Times New Roman" w:cs="Times New Roman" w:hint="eastAsia"/>
          <w:b/>
          <w:bCs/>
          <w:sz w:val="15"/>
        </w:rPr>
        <w:t>（</w:t>
      </w:r>
      <w:r>
        <w:rPr>
          <w:rFonts w:ascii="Times New Roman" w:eastAsia="宋体" w:hAnsi="Times New Roman" w:cs="Times New Roman"/>
          <w:b/>
          <w:bCs/>
          <w:sz w:val="15"/>
        </w:rPr>
        <w:t>2.</w:t>
      </w:r>
      <w:r>
        <w:rPr>
          <w:rFonts w:ascii="宋体" w:eastAsia="宋体" w:hAnsi="宋体" w:cs="宋体" w:hint="eastAsia"/>
          <w:b/>
          <w:bCs/>
          <w:sz w:val="15"/>
          <w:szCs w:val="24"/>
        </w:rPr>
        <w:t xml:space="preserve">西安理工大学 自动化与信息工程学院，西安 </w:t>
      </w:r>
      <w:r>
        <w:rPr>
          <w:rFonts w:ascii="Times New Roman" w:eastAsia="宋体" w:hAnsi="Times New Roman" w:cs="Times New Roman"/>
          <w:b/>
          <w:bCs/>
          <w:sz w:val="15"/>
          <w:szCs w:val="24"/>
        </w:rPr>
        <w:t>710048</w:t>
      </w:r>
      <w:r>
        <w:rPr>
          <w:rFonts w:ascii="Times New Roman" w:eastAsia="宋体" w:hAnsi="Times New Roman" w:cs="Times New Roman" w:hint="eastAsia"/>
          <w:b/>
          <w:bCs/>
          <w:sz w:val="15"/>
          <w:szCs w:val="24"/>
        </w:rPr>
        <w:t>）</w:t>
      </w:r>
    </w:p>
    <w:p w14:paraId="26DE5466" w14:textId="77777777" w:rsidR="00B5299F" w:rsidRDefault="00B36856">
      <w:pPr>
        <w:jc w:val="center"/>
        <w:rPr>
          <w:rFonts w:ascii="Times New Roman" w:eastAsia="宋体" w:hAnsi="Times New Roman" w:cs="Times New Roman"/>
          <w:b/>
          <w:bCs/>
          <w:szCs w:val="21"/>
        </w:rPr>
      </w:pPr>
      <w:r>
        <w:rPr>
          <w:rFonts w:ascii="Times New Roman" w:eastAsia="宋体" w:hAnsi="Times New Roman" w:cs="Times New Roman" w:hint="eastAsia"/>
          <w:b/>
          <w:bCs/>
          <w:sz w:val="15"/>
          <w:szCs w:val="15"/>
        </w:rPr>
        <w:t>（</w:t>
      </w:r>
      <w:r>
        <w:rPr>
          <w:rFonts w:ascii="Times New Roman" w:eastAsia="宋体" w:hAnsi="Times New Roman" w:cs="Times New Roman"/>
          <w:b/>
          <w:bCs/>
          <w:sz w:val="15"/>
          <w:szCs w:val="15"/>
        </w:rPr>
        <w:t>3.</w:t>
      </w:r>
      <w:r>
        <w:rPr>
          <w:rFonts w:ascii="宋体" w:eastAsia="宋体" w:hAnsi="宋体" w:cs="宋体" w:hint="eastAsia"/>
          <w:b/>
          <w:bCs/>
          <w:sz w:val="15"/>
          <w:szCs w:val="24"/>
        </w:rPr>
        <w:t xml:space="preserve">咸阳市智能制造装备技术重点实验室，陕西 咸阳 </w:t>
      </w:r>
      <w:r>
        <w:rPr>
          <w:rFonts w:ascii="Times New Roman" w:eastAsia="宋体" w:hAnsi="Times New Roman" w:cs="Times New Roman"/>
          <w:b/>
          <w:bCs/>
          <w:sz w:val="15"/>
          <w:szCs w:val="24"/>
        </w:rPr>
        <w:t>713199</w:t>
      </w:r>
      <w:r>
        <w:rPr>
          <w:rFonts w:ascii="Times New Roman" w:eastAsia="宋体" w:hAnsi="Times New Roman" w:cs="Times New Roman" w:hint="eastAsia"/>
          <w:b/>
          <w:bCs/>
          <w:sz w:val="15"/>
          <w:szCs w:val="24"/>
        </w:rPr>
        <w:t>）</w:t>
      </w:r>
    </w:p>
    <w:p w14:paraId="3A589EBA" w14:textId="77777777" w:rsidR="00B5299F" w:rsidRDefault="00B36856">
      <w:pPr>
        <w:rPr>
          <w:rFonts w:ascii="宋体" w:eastAsia="楷体" w:hAnsi="宋体" w:cs="宋体"/>
          <w:sz w:val="18"/>
          <w:szCs w:val="24"/>
        </w:rPr>
      </w:pPr>
      <w:r>
        <w:rPr>
          <w:rFonts w:ascii="楷体_GB2312" w:eastAsia="楷体_GB2312" w:hAnsi="Times New Roman" w:cs="Times New Roman" w:hint="eastAsia"/>
          <w:b/>
          <w:sz w:val="18"/>
          <w:szCs w:val="18"/>
        </w:rPr>
        <w:t>摘要：</w:t>
      </w:r>
      <w:r>
        <w:rPr>
          <w:rFonts w:ascii="楷体_GB2312" w:eastAsia="楷体_GB2312" w:hAnsi="Times New Roman" w:cs="Times New Roman" w:hint="eastAsia"/>
          <w:sz w:val="18"/>
          <w:szCs w:val="18"/>
        </w:rPr>
        <w:t>高斯光束和平顶光束在大气湍流中传输时会因波前畸变或多路径干涉形成散斑，但当高斯光束通过湍流时，中心高强度区域与边缘低强度区域的波前会同时受到随机调制，导致散斑明暗反差大，抗干扰能力弱。为了解决光束在大气湍流传输时接收光斑强度均匀问题，人们利用平顶光束的传输特性来进行研究。本文由平顶光束基础理论出发，介绍大气湍流条件下平顶光束光强特性和散斑特性优势。最后总结平顶光束在湍流信道中传输研究现状，并对该领域的发展前景进行了展望。</w:t>
      </w:r>
    </w:p>
    <w:p w14:paraId="74CE1EF5" w14:textId="77777777" w:rsidR="00B5299F" w:rsidRDefault="00B36856">
      <w:pPr>
        <w:rPr>
          <w:rFonts w:ascii="楷体_GB2312" w:eastAsia="楷体_GB2312" w:hAnsi="Times New Roman" w:cs="Times New Roman"/>
          <w:kern w:val="2"/>
          <w:sz w:val="18"/>
          <w:szCs w:val="18"/>
        </w:rPr>
      </w:pPr>
      <w:r>
        <w:rPr>
          <w:rFonts w:ascii="楷体_GB2312" w:eastAsia="楷体_GB2312" w:hAnsi="Times New Roman" w:cs="Times New Roman" w:hint="eastAsia"/>
          <w:b/>
          <w:sz w:val="18"/>
          <w:szCs w:val="18"/>
        </w:rPr>
        <w:t>关键词：</w:t>
      </w:r>
      <w:r>
        <w:rPr>
          <w:rFonts w:ascii="楷体_GB2312" w:eastAsia="楷体_GB2312" w:hAnsi="Times New Roman" w:cs="Times New Roman" w:hint="eastAsia"/>
          <w:kern w:val="2"/>
          <w:sz w:val="18"/>
          <w:szCs w:val="18"/>
        </w:rPr>
        <w:t>无线光通信；平顶光束；大气湍流；光传输；散斑特性</w:t>
      </w:r>
    </w:p>
    <w:p w14:paraId="22869198" w14:textId="77777777" w:rsidR="00B5299F" w:rsidRDefault="00B5299F">
      <w:pPr>
        <w:jc w:val="center"/>
        <w:rPr>
          <w:rFonts w:ascii="宋体" w:eastAsia="宋体" w:hAnsi="宋体" w:cs="宋体"/>
          <w:color w:val="000000"/>
          <w:szCs w:val="21"/>
        </w:rPr>
      </w:pPr>
    </w:p>
    <w:p w14:paraId="1F8C3FF9" w14:textId="77777777" w:rsidR="00B5299F" w:rsidRDefault="00B36856">
      <w:pPr>
        <w:jc w:val="center"/>
        <w:rPr>
          <w:rFonts w:ascii="Times New Roman" w:eastAsia="宋体" w:hAnsi="Times New Roman" w:cs="宋体"/>
          <w:b/>
          <w:sz w:val="32"/>
          <w:szCs w:val="32"/>
        </w:rPr>
      </w:pPr>
      <w:r>
        <w:rPr>
          <w:rFonts w:ascii="Times New Roman" w:eastAsia="宋体" w:hAnsi="Times New Roman" w:cs="宋体"/>
          <w:b/>
          <w:sz w:val="32"/>
          <w:szCs w:val="32"/>
        </w:rPr>
        <w:t>Research progress on the propagation of flattened beam in atmospheric turbulence channels</w:t>
      </w:r>
    </w:p>
    <w:p w14:paraId="627EFF6F" w14:textId="27F8D79E" w:rsidR="00B5299F" w:rsidRDefault="00B36856">
      <w:pPr>
        <w:jc w:val="center"/>
        <w:rPr>
          <w:rFonts w:ascii="Times New Roman" w:eastAsia="宋体" w:hAnsi="Times New Roman" w:cs="宋体"/>
          <w:b/>
          <w:sz w:val="24"/>
          <w:szCs w:val="24"/>
        </w:rPr>
      </w:pPr>
      <w:r>
        <w:rPr>
          <w:rFonts w:ascii="Times New Roman" w:eastAsia="宋体" w:hAnsi="Times New Roman" w:cs="宋体"/>
          <w:b/>
          <w:szCs w:val="21"/>
        </w:rPr>
        <w:t>Guo Qian</w:t>
      </w:r>
      <w:r>
        <w:rPr>
          <w:rFonts w:ascii="Times New Roman" w:eastAsia="宋体" w:hAnsi="Times New Roman" w:cs="宋体" w:hint="eastAsia"/>
          <w:b/>
          <w:szCs w:val="21"/>
          <w:vertAlign w:val="superscript"/>
        </w:rPr>
        <w:t>1</w:t>
      </w:r>
      <w:r>
        <w:rPr>
          <w:rFonts w:ascii="Times New Roman" w:eastAsia="宋体" w:hAnsi="Times New Roman" w:cs="宋体"/>
          <w:b/>
          <w:szCs w:val="21"/>
        </w:rPr>
        <w:t>, Yan Siyu</w:t>
      </w:r>
      <w:r>
        <w:rPr>
          <w:rFonts w:ascii="Times New Roman" w:eastAsia="宋体" w:hAnsi="Times New Roman" w:cs="宋体" w:hint="eastAsia"/>
          <w:b/>
          <w:szCs w:val="21"/>
          <w:vertAlign w:val="superscript"/>
        </w:rPr>
        <w:t>2</w:t>
      </w:r>
      <w:r>
        <w:rPr>
          <w:rFonts w:ascii="Times New Roman" w:eastAsia="宋体" w:hAnsi="Times New Roman" w:cs="宋体"/>
          <w:b/>
          <w:szCs w:val="21"/>
        </w:rPr>
        <w:t>, Ke Xizheng</w:t>
      </w:r>
      <w:r>
        <w:rPr>
          <w:rFonts w:ascii="Times New Roman" w:eastAsia="宋体" w:hAnsi="Times New Roman" w:cs="Times New Roman"/>
          <w:b/>
          <w:szCs w:val="21"/>
          <w:vertAlign w:val="superscript"/>
        </w:rPr>
        <w:t>2</w:t>
      </w:r>
      <w:r>
        <w:rPr>
          <w:rFonts w:ascii="Times New Roman" w:eastAsia="宋体" w:hAnsi="Times New Roman" w:cs="Times New Roman" w:hint="eastAsia"/>
          <w:b/>
          <w:szCs w:val="21"/>
          <w:vertAlign w:val="superscript"/>
        </w:rPr>
        <w:t xml:space="preserve">, </w:t>
      </w:r>
      <w:r>
        <w:rPr>
          <w:rFonts w:ascii="Times New Roman" w:eastAsia="宋体" w:hAnsi="Times New Roman" w:cs="Times New Roman"/>
          <w:b/>
          <w:szCs w:val="21"/>
          <w:vertAlign w:val="superscript"/>
        </w:rPr>
        <w:t>3</w:t>
      </w:r>
      <w:r w:rsidR="007F51D0">
        <w:rPr>
          <w:rFonts w:ascii="Times New Roman" w:eastAsia="宋体" w:hAnsi="Times New Roman" w:cs="Times New Roman"/>
          <w:b/>
          <w:szCs w:val="21"/>
          <w:vertAlign w:val="superscript"/>
        </w:rPr>
        <w:t>*</w:t>
      </w:r>
    </w:p>
    <w:p w14:paraId="3D1A2635" w14:textId="77777777" w:rsidR="00B5299F" w:rsidRDefault="00B36856">
      <w:pPr>
        <w:jc w:val="center"/>
        <w:rPr>
          <w:rFonts w:ascii="Times New Roman" w:eastAsia="宋体" w:hAnsi="Times New Roman" w:cs="宋体"/>
          <w:b/>
          <w:sz w:val="15"/>
          <w:szCs w:val="15"/>
        </w:rPr>
      </w:pPr>
      <w:r>
        <w:rPr>
          <w:rFonts w:ascii="Times New Roman" w:eastAsia="宋体" w:hAnsi="Times New Roman" w:cs="宋体" w:hint="eastAsia"/>
          <w:b/>
          <w:sz w:val="15"/>
          <w:szCs w:val="15"/>
        </w:rPr>
        <w:t>(</w:t>
      </w:r>
      <w:r>
        <w:rPr>
          <w:rFonts w:ascii="Times New Roman" w:eastAsia="宋体" w:hAnsi="Times New Roman" w:cs="宋体"/>
          <w:b/>
          <w:sz w:val="15"/>
          <w:szCs w:val="15"/>
        </w:rPr>
        <w:t>1.School of Materials Science and Engineering, Henan University of Science and Technology,</w:t>
      </w:r>
      <w:r>
        <w:rPr>
          <w:rFonts w:ascii="Times New Roman" w:eastAsia="宋体" w:hAnsi="Times New Roman" w:cs="宋体" w:hint="eastAsia"/>
          <w:b/>
          <w:sz w:val="15"/>
          <w:szCs w:val="15"/>
        </w:rPr>
        <w:t xml:space="preserve"> </w:t>
      </w:r>
      <w:r>
        <w:rPr>
          <w:rFonts w:ascii="Times New Roman" w:eastAsia="宋体" w:hAnsi="Times New Roman" w:cs="宋体"/>
          <w:b/>
          <w:sz w:val="15"/>
          <w:szCs w:val="15"/>
        </w:rPr>
        <w:t>Luoyang</w:t>
      </w:r>
      <w:r>
        <w:rPr>
          <w:rFonts w:ascii="Times New Roman" w:eastAsia="宋体" w:hAnsi="Times New Roman" w:cs="宋体" w:hint="eastAsia"/>
          <w:b/>
          <w:sz w:val="15"/>
          <w:szCs w:val="15"/>
        </w:rPr>
        <w:t xml:space="preserve"> </w:t>
      </w:r>
      <w:r>
        <w:rPr>
          <w:rFonts w:ascii="Times New Roman" w:eastAsia="宋体" w:hAnsi="Times New Roman" w:cs="宋体"/>
          <w:b/>
          <w:sz w:val="15"/>
          <w:szCs w:val="15"/>
        </w:rPr>
        <w:t>Henan 471000</w:t>
      </w:r>
      <w:r>
        <w:rPr>
          <w:rFonts w:ascii="Times New Roman" w:eastAsia="宋体" w:hAnsi="Times New Roman" w:cs="宋体" w:hint="eastAsia"/>
          <w:b/>
          <w:sz w:val="15"/>
          <w:szCs w:val="15"/>
        </w:rPr>
        <w:t>, China)</w:t>
      </w:r>
    </w:p>
    <w:p w14:paraId="2F3893C6" w14:textId="77777777" w:rsidR="00B5299F" w:rsidRDefault="00B36856">
      <w:pPr>
        <w:jc w:val="center"/>
        <w:rPr>
          <w:rFonts w:ascii="Times New Roman" w:eastAsia="宋体" w:hAnsi="Times New Roman" w:cs="宋体"/>
          <w:b/>
          <w:sz w:val="15"/>
          <w:szCs w:val="15"/>
        </w:rPr>
      </w:pPr>
      <w:r>
        <w:rPr>
          <w:rFonts w:ascii="Times New Roman" w:eastAsia="宋体" w:hAnsi="Times New Roman" w:cs="宋体" w:hint="eastAsia"/>
          <w:b/>
          <w:sz w:val="15"/>
          <w:szCs w:val="15"/>
        </w:rPr>
        <w:t>(</w:t>
      </w:r>
      <w:r>
        <w:rPr>
          <w:rFonts w:ascii="Times New Roman" w:eastAsia="宋体" w:hAnsi="Times New Roman" w:cs="宋体"/>
          <w:b/>
          <w:sz w:val="15"/>
          <w:szCs w:val="15"/>
        </w:rPr>
        <w:t>2.School of Automation and Information Engineering, Xi'an University of Technology, Xi'an</w:t>
      </w:r>
      <w:r>
        <w:rPr>
          <w:rFonts w:ascii="Times New Roman" w:eastAsia="宋体" w:hAnsi="Times New Roman" w:cs="宋体" w:hint="eastAsia"/>
          <w:b/>
          <w:sz w:val="15"/>
          <w:szCs w:val="15"/>
        </w:rPr>
        <w:t xml:space="preserve"> </w:t>
      </w:r>
      <w:r>
        <w:rPr>
          <w:rFonts w:ascii="Times New Roman" w:eastAsia="宋体" w:hAnsi="Times New Roman" w:cs="宋体"/>
          <w:b/>
          <w:sz w:val="15"/>
          <w:szCs w:val="15"/>
        </w:rPr>
        <w:t>710048</w:t>
      </w:r>
      <w:r>
        <w:rPr>
          <w:rFonts w:ascii="Times New Roman" w:eastAsia="宋体" w:hAnsi="Times New Roman" w:cs="宋体" w:hint="eastAsia"/>
          <w:b/>
          <w:sz w:val="15"/>
          <w:szCs w:val="15"/>
        </w:rPr>
        <w:t>, China)</w:t>
      </w:r>
    </w:p>
    <w:p w14:paraId="2889E893" w14:textId="77777777" w:rsidR="00B5299F" w:rsidRDefault="00B36856">
      <w:pPr>
        <w:jc w:val="center"/>
        <w:rPr>
          <w:rFonts w:ascii="Times New Roman" w:eastAsia="宋体" w:hAnsi="Times New Roman" w:cs="Times New Roman"/>
          <w:b/>
          <w:szCs w:val="21"/>
        </w:rPr>
      </w:pPr>
      <w:r>
        <w:rPr>
          <w:rFonts w:ascii="Times New Roman" w:eastAsia="宋体" w:hAnsi="Times New Roman" w:cs="Times New Roman" w:hint="eastAsia"/>
          <w:b/>
          <w:sz w:val="15"/>
          <w:szCs w:val="21"/>
        </w:rPr>
        <w:t>(</w:t>
      </w:r>
      <w:r>
        <w:rPr>
          <w:rFonts w:ascii="Times New Roman" w:eastAsia="宋体" w:hAnsi="Times New Roman" w:cs="Times New Roman"/>
          <w:b/>
          <w:sz w:val="15"/>
          <w:szCs w:val="21"/>
        </w:rPr>
        <w:t>3.</w:t>
      </w:r>
      <w:r>
        <w:rPr>
          <w:rFonts w:ascii="Times New Roman" w:eastAsia="宋体" w:hAnsi="Times New Roman" w:cs="Times New Roman"/>
          <w:b/>
          <w:sz w:val="15"/>
          <w:szCs w:val="24"/>
        </w:rPr>
        <w:t>Xianyang Key Laboratory of Intelligent Manufacturing Equipment Technology</w:t>
      </w:r>
      <w:r>
        <w:rPr>
          <w:rFonts w:ascii="Times New Roman" w:eastAsia="宋体" w:hAnsi="Times New Roman" w:cs="Times New Roman" w:hint="eastAsia"/>
          <w:b/>
          <w:sz w:val="15"/>
          <w:szCs w:val="24"/>
        </w:rPr>
        <w:t xml:space="preserve">, </w:t>
      </w:r>
      <w:r>
        <w:rPr>
          <w:rFonts w:ascii="Times New Roman" w:eastAsia="宋体" w:hAnsi="Times New Roman" w:cs="Times New Roman"/>
          <w:b/>
          <w:sz w:val="15"/>
          <w:szCs w:val="24"/>
        </w:rPr>
        <w:t>Xianyang</w:t>
      </w:r>
      <w:r>
        <w:rPr>
          <w:rFonts w:ascii="Times New Roman" w:eastAsia="宋体" w:hAnsi="Times New Roman" w:cs="Times New Roman" w:hint="eastAsia"/>
          <w:b/>
          <w:sz w:val="15"/>
          <w:szCs w:val="24"/>
        </w:rPr>
        <w:t xml:space="preserve"> </w:t>
      </w:r>
      <w:r>
        <w:rPr>
          <w:rFonts w:ascii="Times New Roman" w:eastAsia="宋体" w:hAnsi="Times New Roman" w:cs="Times New Roman"/>
          <w:b/>
          <w:sz w:val="15"/>
          <w:szCs w:val="24"/>
        </w:rPr>
        <w:t>Shaanxi</w:t>
      </w:r>
      <w:r>
        <w:rPr>
          <w:rFonts w:ascii="Times New Roman" w:eastAsia="宋体" w:hAnsi="Times New Roman" w:cs="Times New Roman" w:hint="eastAsia"/>
          <w:b/>
          <w:sz w:val="15"/>
          <w:szCs w:val="24"/>
        </w:rPr>
        <w:t xml:space="preserve"> 713199, China)</w:t>
      </w:r>
    </w:p>
    <w:p w14:paraId="4DAC1A7B" w14:textId="77777777" w:rsidR="00B5299F" w:rsidRDefault="00B36856">
      <w:pPr>
        <w:rPr>
          <w:rFonts w:ascii="Times New Roman" w:eastAsia="宋体" w:hAnsi="Times New Roman" w:cs="Times New Roman"/>
          <w:sz w:val="18"/>
          <w:szCs w:val="15"/>
        </w:rPr>
      </w:pPr>
      <w:r>
        <w:rPr>
          <w:rFonts w:ascii="Times New Roman" w:eastAsia="宋体" w:hAnsi="Times New Roman" w:cs="Times New Roman"/>
          <w:b/>
          <w:sz w:val="18"/>
          <w:szCs w:val="18"/>
        </w:rPr>
        <w:t xml:space="preserve">Abstract: </w:t>
      </w:r>
      <w:r>
        <w:rPr>
          <w:rFonts w:ascii="Times New Roman" w:eastAsia="宋体" w:hAnsi="Times New Roman" w:cs="Times New Roman"/>
          <w:sz w:val="18"/>
          <w:szCs w:val="15"/>
        </w:rPr>
        <w:t>Gaussian beams and flattened beams can form speckles due to wavefront distortion or multi-path interference when transmitted through atmospheric turbulence. However, when Gaussian beams pass through turbulence, the wavefronts of the central high-intensity region and the edge low-intensity region are simultaneously modulated randomly, resulting in a large contrast between bright and dark speckles and weak anti-interference capability. To address the issue of uniform intensity of the received spot during beam transmission through atmospheric turbulence, the transmission characteristics of flattened beams have been studied. This paper starts from the basic theories of flattened beams and atmospheric turbulence, introducing the advantages of flattened beams in terms of light intensity characteristics and speckle characteristics in atmospheric turbulence. Finally, it summarizes the current research status of flattened beams transmitted through atmospheric turbulence channels and provides an outlook on the development prospects of this field.</w:t>
      </w:r>
    </w:p>
    <w:p w14:paraId="5E80BAAC" w14:textId="77777777" w:rsidR="00B5299F" w:rsidRDefault="00B36856">
      <w:pPr>
        <w:rPr>
          <w:rFonts w:ascii="Times New Roman" w:eastAsia="宋体" w:hAnsi="Times New Roman" w:cs="Times New Roman"/>
          <w:sz w:val="18"/>
          <w:szCs w:val="15"/>
        </w:rPr>
      </w:pPr>
      <w:r>
        <w:rPr>
          <w:rFonts w:ascii="Times New Roman" w:eastAsia="宋体" w:hAnsi="Times New Roman" w:cs="Times New Roman"/>
          <w:b/>
          <w:bCs/>
          <w:sz w:val="18"/>
          <w:szCs w:val="15"/>
        </w:rPr>
        <w:t>Key</w:t>
      </w:r>
      <w:r>
        <w:rPr>
          <w:rFonts w:ascii="Times New Roman" w:eastAsia="宋体" w:hAnsi="Times New Roman" w:cs="Times New Roman" w:hint="eastAsia"/>
          <w:b/>
          <w:bCs/>
          <w:sz w:val="18"/>
          <w:szCs w:val="15"/>
        </w:rPr>
        <w:t xml:space="preserve"> </w:t>
      </w:r>
      <w:r>
        <w:rPr>
          <w:rFonts w:ascii="Times New Roman" w:eastAsia="宋体" w:hAnsi="Times New Roman" w:cs="Times New Roman"/>
          <w:b/>
          <w:bCs/>
          <w:sz w:val="18"/>
          <w:szCs w:val="15"/>
        </w:rPr>
        <w:t xml:space="preserve">words: </w:t>
      </w:r>
      <w:r>
        <w:rPr>
          <w:rFonts w:ascii="Times New Roman" w:eastAsia="宋体" w:hAnsi="Times New Roman" w:cs="Times New Roman"/>
          <w:sz w:val="18"/>
          <w:szCs w:val="15"/>
        </w:rPr>
        <w:t>wireless optical communication; flat-top beam; atmospheric turbulence; optical transmission</w:t>
      </w:r>
      <w:r>
        <w:rPr>
          <w:rFonts w:ascii="Times New Roman" w:eastAsia="宋体" w:hAnsi="Times New Roman" w:cs="Times New Roman" w:hint="eastAsia"/>
          <w:sz w:val="18"/>
          <w:szCs w:val="15"/>
        </w:rPr>
        <w:t>; speckle characteristics</w:t>
      </w:r>
    </w:p>
    <w:p w14:paraId="0B863819" w14:textId="77777777" w:rsidR="00B5299F" w:rsidRDefault="00B5299F">
      <w:pPr>
        <w:jc w:val="center"/>
        <w:rPr>
          <w:rFonts w:ascii="Times New Roman" w:eastAsia="宋体" w:hAnsi="Times New Roman" w:cs="Times New Roman"/>
          <w:szCs w:val="21"/>
        </w:rPr>
      </w:pPr>
    </w:p>
    <w:p w14:paraId="3722C1DE" w14:textId="77777777" w:rsidR="00B5299F" w:rsidRDefault="00B36856">
      <w:pPr>
        <w:widowControl/>
        <w:rPr>
          <w:rStyle w:val="aa"/>
          <w:rFonts w:ascii="宋体" w:eastAsia="宋体" w:hAnsi="宋体" w:cs="宋体"/>
          <w:sz w:val="24"/>
          <w:szCs w:val="24"/>
        </w:rPr>
      </w:pPr>
      <w:r>
        <w:rPr>
          <w:rStyle w:val="aa"/>
          <w:rFonts w:ascii="宋体" w:eastAsia="宋体" w:hAnsi="宋体" w:cs="宋体" w:hint="eastAsia"/>
          <w:sz w:val="24"/>
          <w:szCs w:val="24"/>
        </w:rPr>
        <w:t>0.引言</w:t>
      </w:r>
    </w:p>
    <w:p w14:paraId="4B74309F" w14:textId="194BDF03"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t>随着无线光通信、光学对地遥感等技术的发展，光束在大气中稳定、高效的传输尤为重要</w:t>
      </w:r>
      <w:r>
        <w:rPr>
          <w:rFonts w:ascii="Times New Roman" w:eastAsia="宋体" w:hAnsi="Times New Roman" w:cs="Times New Roman"/>
          <w:sz w:val="21"/>
          <w:szCs w:val="24"/>
          <w:vertAlign w:val="superscript"/>
        </w:rPr>
        <w:t>[1-3]</w:t>
      </w:r>
      <w:r>
        <w:rPr>
          <w:rFonts w:ascii="Times New Roman" w:eastAsia="宋体" w:hAnsi="Times New Roman" w:cs="宋体" w:hint="eastAsia"/>
          <w:sz w:val="21"/>
          <w:szCs w:val="24"/>
        </w:rPr>
        <w:t>。大气湍流由温度、压强等因素的随机扰动引起，其引起的折射率随机起伏会导致光束出现波前畸变、强度起伏、光束漂移等现象</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4</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6</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。作为一种理论上理想化且在实际中广泛应用的光束模型，高斯光束具有独特的强度分布和相位特性，在理想均匀介质中传播时能保持较好的聚焦性和能量传输效率</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7</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。大气湍流致使高斯光束的波前发生随机调制，中心高强度区域与边缘低强度区域的波前同时受到影响，进而形成具有明暗反差的散斑。当基于高斯光束进行信号传输时，传输过程容易受到干扰，抗干扰能力较弱</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8</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为解决光束在大气湍流传输中接收光斑强度均匀性问题，人们开始对平顶光束进行研究。平顶光束具备与高斯光束不同的传输特性，在大气湍流环境下展现出独特的优势。平顶光束的强度分布更均匀，在一定程度上能减少波前畸变带来的影响，使得接收光斑的强度均匀性更好</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9-</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1</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。这一特性为改善光束在大气湍流中的传输性能提供了新的研究方向。近年来，围绕平顶光束在大气湍流中的传输特性展开了大量研究，涵盖理论分析、数值模拟，实</w:t>
      </w:r>
      <w:r w:rsidR="0027353B">
        <w:rPr>
          <w:rFonts w:ascii="Times New Roman" w:eastAsia="宋体" w:hAnsi="Times New Roman" w:cs="宋体" w:hint="eastAsia"/>
          <w:sz w:val="21"/>
          <w:szCs w:val="24"/>
        </w:rPr>
        <w:t>验验证等多个层面，旨在深入挖掘其潜力，为无线光通信等领域提供更</w:t>
      </w:r>
      <w:r>
        <w:rPr>
          <w:rFonts w:ascii="Times New Roman" w:eastAsia="宋体" w:hAnsi="Times New Roman" w:cs="宋体" w:hint="eastAsia"/>
          <w:sz w:val="21"/>
          <w:szCs w:val="24"/>
        </w:rPr>
        <w:t>有效的解决方法。</w:t>
      </w:r>
    </w:p>
    <w:p w14:paraId="437A2ED6" w14:textId="77777777" w:rsidR="00B5299F" w:rsidRDefault="00B36856">
      <w:pPr>
        <w:pStyle w:val="Style13"/>
        <w:spacing w:line="240" w:lineRule="auto"/>
        <w:jc w:val="both"/>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rPr>
        <w:t>1.大气湍流与平顶光束传输</w:t>
      </w:r>
    </w:p>
    <w:p w14:paraId="416390DF" w14:textId="77777777" w:rsidR="00B5299F" w:rsidRDefault="00B36856">
      <w:pPr>
        <w:pStyle w:val="Style13"/>
        <w:spacing w:line="240" w:lineRule="auto"/>
        <w:jc w:val="both"/>
        <w:rPr>
          <w:rFonts w:ascii="Times New Roman" w:eastAsia="宋体" w:hAnsi="Times New Roman"/>
          <w:sz w:val="21"/>
          <w:szCs w:val="28"/>
        </w:rPr>
      </w:pPr>
      <w:r>
        <w:rPr>
          <w:rFonts w:ascii="Times New Roman" w:eastAsia="宋体" w:hAnsi="Times New Roman" w:cs="宋体" w:hint="eastAsia"/>
          <w:b/>
          <w:bCs/>
          <w:sz w:val="21"/>
          <w:szCs w:val="28"/>
        </w:rPr>
        <w:t>1.1</w:t>
      </w:r>
      <w:r>
        <w:rPr>
          <w:rFonts w:ascii="Times New Roman" w:eastAsia="宋体" w:hAnsi="Times New Roman" w:cs="宋体" w:hint="eastAsia"/>
          <w:b/>
          <w:bCs/>
          <w:sz w:val="21"/>
          <w:szCs w:val="28"/>
        </w:rPr>
        <w:t>平顶光束</w:t>
      </w:r>
    </w:p>
    <w:p w14:paraId="23B99FA4" w14:textId="0EB73063"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t>平顶光束指光强在横截面上呈现近似均匀分布的特殊光束，图</w:t>
      </w:r>
      <w:r>
        <w:rPr>
          <w:rFonts w:ascii="Times New Roman" w:eastAsia="宋体" w:hAnsi="Times New Roman" w:cs="Times New Roman"/>
          <w:sz w:val="21"/>
          <w:szCs w:val="24"/>
        </w:rPr>
        <w:t>1</w:t>
      </w:r>
      <w:r>
        <w:rPr>
          <w:rFonts w:ascii="Times New Roman" w:eastAsia="宋体" w:hAnsi="Times New Roman" w:cs="宋体" w:hint="eastAsia"/>
          <w:sz w:val="21"/>
          <w:szCs w:val="24"/>
        </w:rPr>
        <w:t>为</w:t>
      </w:r>
      <w:r>
        <w:rPr>
          <w:rFonts w:ascii="Times New Roman" w:eastAsia="宋体" w:hAnsi="Times New Roman" w:cs="Times New Roman"/>
          <w:sz w:val="21"/>
          <w:szCs w:val="24"/>
        </w:rPr>
        <w:t>Li</w:t>
      </w:r>
      <w:r>
        <w:rPr>
          <w:rFonts w:ascii="Times New Roman" w:eastAsia="宋体" w:hAnsi="Times New Roman" w:cs="宋体" w:hint="eastAsia"/>
          <w:sz w:val="21"/>
          <w:szCs w:val="24"/>
        </w:rPr>
        <w:t>提出的光束阶数为</w:t>
      </w:r>
      <w:r>
        <w:rPr>
          <w:rFonts w:ascii="Times New Roman" w:eastAsia="宋体" w:hAnsi="Times New Roman" w:cs="Times New Roman"/>
          <w:sz w:val="21"/>
          <w:szCs w:val="24"/>
        </w:rPr>
        <w:t>10</w:t>
      </w:r>
      <w:r>
        <w:rPr>
          <w:rFonts w:ascii="Times New Roman" w:eastAsia="宋体" w:hAnsi="Times New Roman" w:cs="宋体" w:hint="eastAsia"/>
          <w:sz w:val="21"/>
          <w:szCs w:val="24"/>
        </w:rPr>
        <w:t>时的平顶光束的场分布比较图</w:t>
      </w:r>
      <w:r>
        <w:rPr>
          <w:rFonts w:ascii="Times New Roman" w:eastAsia="宋体" w:hAnsi="Times New Roman" w:cs="Times New Roman"/>
          <w:sz w:val="21"/>
          <w:szCs w:val="24"/>
          <w:vertAlign w:val="superscript"/>
        </w:rPr>
        <w:t>[12]</w:t>
      </w:r>
      <w:r>
        <w:rPr>
          <w:rFonts w:ascii="Times New Roman" w:eastAsia="宋体" w:hAnsi="Times New Roman" w:cs="宋体" w:hint="eastAsia"/>
          <w:sz w:val="21"/>
          <w:szCs w:val="24"/>
        </w:rPr>
        <w:t>，其中心区域强度波动较小且边缘具有陡降特性</w:t>
      </w:r>
      <w:r>
        <w:rPr>
          <w:rFonts w:ascii="Times New Roman" w:eastAsia="宋体" w:hAnsi="Times New Roman" w:cs="宋体" w:hint="eastAsia"/>
          <w:sz w:val="21"/>
          <w:szCs w:val="24"/>
          <w:vertAlign w:val="superscript"/>
        </w:rPr>
        <w:t>[13]</w:t>
      </w:r>
      <w:r>
        <w:rPr>
          <w:rFonts w:ascii="Times New Roman" w:eastAsia="宋体" w:hAnsi="Times New Roman" w:cs="宋体" w:hint="eastAsia"/>
          <w:sz w:val="21"/>
          <w:szCs w:val="24"/>
        </w:rPr>
        <w:t>。相较于高斯光束的连续衰减特性，平顶光束的中心均匀光强分布特性可实现更稳定的接收功率，其陡降特性可减少相邻光斑的重叠干扰，更适合通信需求</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0</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。在大气湍流中传输时，平顶光束展宽更小，抗湍流干扰能力更强</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1</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p>
    <w:p w14:paraId="232E2E3F" w14:textId="18B3F1A6" w:rsidR="00B5299F" w:rsidRDefault="00E22182">
      <w:pPr>
        <w:pStyle w:val="Style13"/>
        <w:spacing w:line="360" w:lineRule="auto"/>
        <w:jc w:val="center"/>
        <w:rPr>
          <w:rFonts w:ascii="宋体" w:eastAsia="宋体" w:hAnsi="宋体" w:cs="宋体"/>
          <w:sz w:val="24"/>
          <w:szCs w:val="24"/>
        </w:rPr>
      </w:pPr>
      <w:r>
        <w:rPr>
          <w:rFonts w:ascii="宋体" w:eastAsia="宋体" w:hAnsi="宋体" w:cs="宋体" w:hint="eastAsia"/>
          <w:sz w:val="24"/>
          <w:szCs w:val="24"/>
        </w:rPr>
        <w:object w:dxaOrig="4226" w:dyaOrig="3230" w14:anchorId="28353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05.1pt;height:156.55pt" o:ole="">
            <v:imagedata r:id="rId7" o:title="" croptop="4721f" cropbottom="15291f" cropleft="2938f" cropright="12925f"/>
          </v:shape>
          <o:OLEObject Type="Embed" ProgID="Visio.Drawing.11" ShapeID="_x0000_i1025" DrawAspect="Content" ObjectID="_1844604531" r:id="rId8"/>
        </w:object>
      </w:r>
    </w:p>
    <w:p w14:paraId="3DB0EE4B" w14:textId="77777777" w:rsidR="00B5299F" w:rsidRDefault="00B36856">
      <w:pPr>
        <w:pStyle w:val="Style13"/>
        <w:spacing w:line="240" w:lineRule="auto"/>
        <w:jc w:val="center"/>
        <w:rPr>
          <w:rFonts w:ascii="宋体" w:eastAsia="宋体" w:hAnsi="宋体" w:cs="宋体"/>
          <w:color w:val="000000" w:themeColor="text1"/>
          <w:sz w:val="24"/>
          <w:szCs w:val="24"/>
        </w:rPr>
      </w:pPr>
      <w:r>
        <w:rPr>
          <w:rFonts w:ascii="宋体" w:eastAsia="宋体" w:hAnsi="宋体" w:cs="宋体" w:hint="eastAsia"/>
          <w:b/>
          <w:bCs/>
          <w:color w:val="000000" w:themeColor="text1"/>
          <w:sz w:val="15"/>
          <w:szCs w:val="15"/>
        </w:rPr>
        <w:t>图</w:t>
      </w:r>
      <w:r>
        <w:rPr>
          <w:rFonts w:ascii="Times New Roman" w:eastAsia="宋体" w:hAnsi="Times New Roman" w:cs="Times New Roman"/>
          <w:b/>
          <w:bCs/>
          <w:color w:val="000000" w:themeColor="text1"/>
          <w:sz w:val="15"/>
          <w:szCs w:val="15"/>
        </w:rPr>
        <w:t>1</w:t>
      </w:r>
      <w:r>
        <w:rPr>
          <w:rFonts w:ascii="宋体" w:eastAsia="宋体" w:hAnsi="宋体" w:cs="宋体" w:hint="eastAsia"/>
          <w:b/>
          <w:bCs/>
          <w:color w:val="000000" w:themeColor="text1"/>
          <w:sz w:val="15"/>
          <w:szCs w:val="15"/>
        </w:rPr>
        <w:t xml:space="preserve"> 平顶光束场分布横截剖面</w:t>
      </w:r>
      <w:r>
        <w:rPr>
          <w:rFonts w:ascii="Times New Roman" w:eastAsia="宋体" w:hAnsi="Times New Roman" w:cs="Times New Roman"/>
          <w:b/>
          <w:bCs/>
          <w:color w:val="000000" w:themeColor="text1"/>
          <w:sz w:val="15"/>
          <w:szCs w:val="15"/>
          <w:vertAlign w:val="superscript"/>
        </w:rPr>
        <w:t>[12]</w:t>
      </w:r>
    </w:p>
    <w:p w14:paraId="47B2910E" w14:textId="77777777"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t>平顶光束可由高斯光束做空间光束整形方法产生，比如非球面透镜法</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4</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、双凸非球面透镜法</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5</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、微透镜阵列整型法</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6</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、液晶空间光调制器整型法</w:t>
      </w:r>
      <w:r>
        <w:rPr>
          <w:rFonts w:ascii="Times New Roman" w:eastAsia="宋体" w:hAnsi="Times New Roman" w:cs="Times New Roman"/>
          <w:sz w:val="21"/>
          <w:szCs w:val="24"/>
          <w:vertAlign w:val="superscript"/>
        </w:rPr>
        <w:t>[1</w:t>
      </w:r>
      <w:r>
        <w:rPr>
          <w:rFonts w:ascii="Times New Roman" w:eastAsia="宋体" w:hAnsi="Times New Roman" w:cs="Times New Roman" w:hint="eastAsia"/>
          <w:sz w:val="21"/>
          <w:szCs w:val="24"/>
          <w:vertAlign w:val="superscript"/>
        </w:rPr>
        <w:t>7</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等。早期常采用超高斯光束模型来描述平顶光束光场模型及其光强分布</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9</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，其光强表示为</w:t>
      </w:r>
      <w:r>
        <w:rPr>
          <w:rFonts w:ascii="Times New Roman" w:eastAsia="宋体" w:hAnsi="Times New Roman" w:cs="宋体" w:hint="eastAsia"/>
          <w:sz w:val="21"/>
          <w:szCs w:val="24"/>
        </w:rPr>
        <w:t xml:space="preserve">  </w:t>
      </w:r>
    </w:p>
    <w:p w14:paraId="2873AFD0" w14:textId="77777777" w:rsidR="00B5299F" w:rsidRDefault="0027353B">
      <w:pPr>
        <w:pStyle w:val="Style13"/>
        <w:spacing w:line="240" w:lineRule="auto"/>
        <w:jc w:val="right"/>
        <w:rPr>
          <w:rFonts w:hAnsi="Cambria Math" w:cs="宋体"/>
          <w:sz w:val="24"/>
          <w:szCs w:val="24"/>
        </w:rPr>
      </w:pPr>
      <m:oMath>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U</m:t>
            </m:r>
          </m:e>
          <m:sub>
            <m:r>
              <m:rPr>
                <m:sty m:val="p"/>
              </m:rPr>
              <w:rPr>
                <w:rFonts w:ascii="Times New Roman" w:eastAsia="宋体" w:hAnsi="Times New Roman" w:cs="宋体"/>
                <w:color w:val="000000" w:themeColor="text1"/>
                <w:sz w:val="21"/>
                <w:szCs w:val="24"/>
              </w:rPr>
              <m:t>0</m:t>
            </m:r>
          </m:sub>
        </m:sSub>
        <m:d>
          <m:dPr>
            <m:ctrlPr>
              <w:rPr>
                <w:rFonts w:ascii="Cambria Math" w:eastAsia="宋体" w:hAnsi="Cambria Math" w:cs="宋体"/>
                <w:i/>
                <w:color w:val="000000" w:themeColor="text1"/>
                <w:sz w:val="21"/>
                <w:szCs w:val="24"/>
              </w:rPr>
            </m:ctrlPr>
          </m:d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r>
              <m:rPr>
                <m:sty m:val="p"/>
              </m:rPr>
              <w:rPr>
                <w:rFonts w:ascii="Times New Roman" w:eastAsia="宋体" w:hAnsi="Times New Roman" w:cs="宋体"/>
                <w:color w:val="000000" w:themeColor="text1"/>
                <w:sz w:val="21"/>
                <w:szCs w:val="24"/>
              </w:rPr>
              <m:t>0</m:t>
            </m:r>
          </m:e>
        </m:d>
        <m:r>
          <w:rPr>
            <w:rFonts w:ascii="Times New Roman" w:eastAsia="宋体" w:hAnsi="Times New Roman" w:cs="宋体"/>
            <w:color w:val="000000" w:themeColor="text1"/>
            <w:sz w:val="21"/>
            <w:szCs w:val="24"/>
          </w:rPr>
          <m:t>=</m:t>
        </m:r>
        <m:r>
          <m:rPr>
            <m:sty m:val="p"/>
          </m:rPr>
          <w:rPr>
            <w:rFonts w:ascii="Times New Roman" w:eastAsia="宋体" w:hAnsi="Times New Roman" w:cs="宋体"/>
            <w:color w:val="000000" w:themeColor="text1"/>
            <w:sz w:val="21"/>
            <w:szCs w:val="24"/>
          </w:rPr>
          <m:t>exp</m:t>
        </m:r>
        <m:d>
          <m:dPr>
            <m:begChr m:val="["/>
            <m:endChr m:val="]"/>
            <m:ctrlPr>
              <w:rPr>
                <w:rFonts w:ascii="Cambria Math" w:eastAsia="宋体" w:hAnsi="Cambria Math" w:cs="宋体"/>
                <w:i/>
                <w:color w:val="000000" w:themeColor="text1"/>
                <w:sz w:val="21"/>
                <w:szCs w:val="24"/>
              </w:rPr>
            </m:ctrlPr>
          </m:dPr>
          <m:e>
            <m:r>
              <m:rPr>
                <m:sty m:val="p"/>
              </m:rPr>
              <w:rPr>
                <w:rFonts w:ascii="Times New Roman" w:eastAsia="宋体" w:hAnsi="Times New Roman" w:cs="宋体"/>
                <w:color w:val="000000" w:themeColor="text1"/>
                <w:sz w:val="21"/>
                <w:szCs w:val="24"/>
              </w:rPr>
              <m:t>-</m:t>
            </m:r>
            <m:sSup>
              <m:sSupPr>
                <m:ctrlPr>
                  <w:rPr>
                    <w:rFonts w:ascii="Cambria Math" w:eastAsia="宋体" w:hAnsi="Cambria Math" w:cs="宋体"/>
                    <w:i/>
                    <w:color w:val="000000" w:themeColor="text1"/>
                    <w:sz w:val="21"/>
                    <w:szCs w:val="24"/>
                  </w:rPr>
                </m:ctrlPr>
              </m:sSupPr>
              <m:e>
                <m:d>
                  <m:dPr>
                    <m:ctrlPr>
                      <w:rPr>
                        <w:rFonts w:ascii="Cambria Math" w:eastAsia="宋体" w:hAnsi="Cambria Math" w:cs="宋体"/>
                        <w:i/>
                        <w:color w:val="000000" w:themeColor="text1"/>
                        <w:sz w:val="21"/>
                        <w:szCs w:val="24"/>
                      </w:rPr>
                    </m:ctrlPr>
                  </m:dPr>
                  <m:e>
                    <m:f>
                      <m:fPr>
                        <m:ctrlPr>
                          <w:rPr>
                            <w:rFonts w:ascii="Cambria Math" w:eastAsia="宋体" w:hAnsi="Cambria Math" w:cs="宋体"/>
                            <w:i/>
                            <w:color w:val="000000" w:themeColor="text1"/>
                            <w:sz w:val="21"/>
                            <w:szCs w:val="24"/>
                          </w:rPr>
                        </m:ctrlPr>
                      </m:fPr>
                      <m:num>
                        <m:r>
                          <w:rPr>
                            <w:rFonts w:ascii="Times New Roman" w:eastAsia="宋体" w:hAnsi="Times New Roman" w:cs="宋体"/>
                            <w:color w:val="000000" w:themeColor="text1"/>
                            <w:sz w:val="21"/>
                            <w:szCs w:val="24"/>
                          </w:rPr>
                          <m:t>|</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num>
                      <m:den>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den>
                    </m:f>
                  </m:e>
                </m:d>
              </m:e>
              <m:sup>
                <m:r>
                  <w:rPr>
                    <w:rFonts w:ascii="Times New Roman" w:eastAsia="宋体" w:hAnsi="Times New Roman" w:cs="宋体"/>
                    <w:color w:val="000000" w:themeColor="text1"/>
                    <w:sz w:val="21"/>
                    <w:szCs w:val="24"/>
                  </w:rPr>
                  <m:t>M</m:t>
                </m:r>
              </m:sup>
            </m:sSup>
          </m:e>
        </m:d>
        <m:r>
          <w:rPr>
            <w:rFonts w:ascii="Cambria Math" w:hAnsi="Cambria Math" w:cs="Times New Roman"/>
            <w:sz w:val="21"/>
            <w:szCs w:val="24"/>
          </w:rPr>
          <m:t xml:space="preserve"> </m:t>
        </m:r>
      </m:oMath>
      <w:r w:rsidR="00B36856">
        <w:rPr>
          <w:rFonts w:hAnsi="Cambria Math" w:cs="Times New Roman" w:hint="eastAsia"/>
          <w:i/>
          <w:sz w:val="24"/>
          <w:szCs w:val="24"/>
        </w:rPr>
        <w:t xml:space="preserve"> </w:t>
      </w:r>
      <w:r w:rsidR="00B36856">
        <w:rPr>
          <w:rFonts w:hAnsi="Cambria Math" w:cs="Times New Roman" w:hint="eastAsia"/>
          <w:sz w:val="24"/>
          <w:szCs w:val="24"/>
        </w:rPr>
        <w:t xml:space="preserve">                                          </w:t>
      </w:r>
      <w:r w:rsidR="00B36856">
        <w:rPr>
          <w:rFonts w:hAnsi="Cambria Math" w:cs="Times New Roman" w:hint="eastAsia"/>
          <w:sz w:val="21"/>
          <w:szCs w:val="21"/>
        </w:rPr>
        <w:t xml:space="preserve">  </w:t>
      </w:r>
      <w:r w:rsidR="00B36856">
        <w:rPr>
          <w:rFonts w:ascii="Times New Roman" w:hAnsi="Times New Roman" w:cs="Times New Roman"/>
          <w:sz w:val="21"/>
          <w:szCs w:val="21"/>
        </w:rPr>
        <w:t>(1)</w:t>
      </w:r>
    </w:p>
    <w:p w14:paraId="792C7D59" w14:textId="77777777" w:rsidR="00B5299F" w:rsidRDefault="00B36856">
      <w:pPr>
        <w:pStyle w:val="Style13"/>
        <w:spacing w:line="240" w:lineRule="auto"/>
        <w:jc w:val="both"/>
        <w:rPr>
          <w:rFonts w:ascii="宋体" w:eastAsia="宋体" w:hAnsi="宋体" w:cs="宋体"/>
          <w:sz w:val="24"/>
          <w:szCs w:val="24"/>
        </w:rPr>
      </w:pPr>
      <w:r>
        <w:rPr>
          <w:rFonts w:ascii="Times New Roman" w:eastAsia="宋体" w:hAnsi="Times New Roman" w:cs="宋体" w:hint="eastAsia"/>
          <w:sz w:val="21"/>
          <w:szCs w:val="24"/>
        </w:rPr>
        <w:t>式中，</w:t>
      </w:r>
      <m:oMath>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U</m:t>
            </m:r>
          </m:e>
          <m:sub>
            <m:r>
              <m:rPr>
                <m:sty m:val="p"/>
              </m:rPr>
              <w:rPr>
                <w:rFonts w:ascii="Times New Roman" w:eastAsia="宋体" w:hAnsi="Times New Roman" w:cs="宋体"/>
                <w:color w:val="000000" w:themeColor="text1"/>
                <w:sz w:val="21"/>
                <w:szCs w:val="24"/>
              </w:rPr>
              <m:t>0</m:t>
            </m:r>
          </m:sub>
        </m:sSub>
        <m:d>
          <m:dPr>
            <m:ctrlPr>
              <w:rPr>
                <w:rFonts w:ascii="Cambria Math" w:eastAsia="宋体" w:hAnsi="Cambria Math" w:cs="宋体"/>
                <w:color w:val="000000" w:themeColor="text1"/>
                <w:sz w:val="21"/>
                <w:szCs w:val="24"/>
              </w:rPr>
            </m:ctrlPr>
          </m:d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m:rPr>
                <m:sty m:val="p"/>
              </m:rPr>
              <w:rPr>
                <w:rFonts w:ascii="Times New Roman" w:eastAsia="宋体" w:hAnsi="Times New Roman" w:cs="宋体"/>
                <w:color w:val="000000" w:themeColor="text1"/>
                <w:sz w:val="21"/>
                <w:szCs w:val="24"/>
              </w:rPr>
              <m:t>,0</m:t>
            </m:r>
          </m:e>
        </m:d>
      </m:oMath>
      <w:r>
        <w:rPr>
          <w:rFonts w:ascii="Times New Roman" w:eastAsia="宋体" w:hAnsi="Times New Roman" w:cs="宋体" w:hint="eastAsia"/>
          <w:color w:val="000000" w:themeColor="text1"/>
          <w:sz w:val="21"/>
          <w:szCs w:val="24"/>
        </w:rPr>
        <w:t>表</w:t>
      </w:r>
      <w:r>
        <w:rPr>
          <w:rFonts w:ascii="Times New Roman" w:eastAsia="宋体" w:hAnsi="Times New Roman" w:cs="宋体" w:hint="eastAsia"/>
          <w:sz w:val="21"/>
          <w:szCs w:val="24"/>
        </w:rPr>
        <w:t>示在</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vertAlign w:val="subscript"/>
        </w:rPr>
        <w:t>0</w:t>
      </w:r>
      <w:r>
        <w:rPr>
          <w:rFonts w:ascii="Times New Roman" w:eastAsia="宋体" w:hAnsi="Times New Roman" w:cs="宋体" w:hint="eastAsia"/>
          <w:sz w:val="21"/>
          <w:szCs w:val="24"/>
        </w:rPr>
        <w:t>处初始平面</w:t>
      </w:r>
      <w:r>
        <w:rPr>
          <w:rFonts w:ascii="Times New Roman" w:eastAsia="宋体" w:hAnsi="Times New Roman" w:cs="Times New Roman"/>
          <w:sz w:val="21"/>
          <w:szCs w:val="24"/>
        </w:rPr>
        <w:t>(</w:t>
      </w:r>
      <w:r>
        <w:rPr>
          <w:rFonts w:ascii="Times New Roman" w:eastAsia="宋体" w:hAnsi="Times New Roman" w:cs="Times New Roman"/>
          <w:i/>
          <w:iCs/>
          <w:sz w:val="21"/>
          <w:szCs w:val="24"/>
        </w:rPr>
        <w:t>z</w:t>
      </w:r>
      <w:r>
        <w:rPr>
          <w:rFonts w:ascii="Times New Roman" w:eastAsia="宋体" w:hAnsi="Times New Roman" w:cs="Times New Roman"/>
          <w:sz w:val="21"/>
          <w:szCs w:val="24"/>
        </w:rPr>
        <w:t>=0)</w:t>
      </w:r>
      <w:r>
        <w:rPr>
          <w:rFonts w:ascii="Times New Roman" w:eastAsia="宋体" w:hAnsi="Times New Roman" w:cs="宋体" w:hint="eastAsia"/>
          <w:sz w:val="21"/>
          <w:szCs w:val="24"/>
        </w:rPr>
        <w:t>上的光强分布；</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vertAlign w:val="subscript"/>
        </w:rPr>
        <w:t>0</w:t>
      </w:r>
      <w:r>
        <w:rPr>
          <w:rFonts w:ascii="Times New Roman" w:eastAsia="宋体" w:hAnsi="Times New Roman" w:cs="宋体" w:hint="eastAsia"/>
          <w:sz w:val="21"/>
          <w:szCs w:val="24"/>
        </w:rPr>
        <w:t>是离光轴的径向距离；</w:t>
      </w:r>
      <w:r>
        <w:rPr>
          <w:rFonts w:ascii="Times New Roman" w:eastAsia="宋体" w:hAnsi="Times New Roman" w:cs="Times New Roman"/>
          <w:i/>
          <w:iCs/>
          <w:color w:val="000000" w:themeColor="text1"/>
          <w:sz w:val="21"/>
          <w:szCs w:val="24"/>
        </w:rPr>
        <w:t>ω</w:t>
      </w:r>
      <w:r>
        <w:rPr>
          <w:rFonts w:ascii="Times New Roman" w:eastAsia="宋体" w:hAnsi="Times New Roman" w:cs="Times New Roman"/>
          <w:color w:val="000000" w:themeColor="text1"/>
          <w:sz w:val="21"/>
          <w:szCs w:val="24"/>
          <w:vertAlign w:val="subscript"/>
        </w:rPr>
        <w:t>0</w:t>
      </w:r>
      <w:r>
        <w:rPr>
          <w:rFonts w:eastAsia="宋体" w:hAnsi="Cambria Math" w:cs="宋体" w:hint="eastAsia"/>
          <w:sz w:val="21"/>
          <w:szCs w:val="24"/>
        </w:rPr>
        <w:t>为</w:t>
      </w:r>
      <w:r>
        <w:rPr>
          <w:rFonts w:ascii="Times New Roman" w:eastAsia="宋体" w:hAnsi="Times New Roman" w:cs="宋体" w:hint="eastAsia"/>
          <w:sz w:val="21"/>
          <w:szCs w:val="24"/>
        </w:rPr>
        <w:t>束腰半径；</w:t>
      </w:r>
      <w:r>
        <w:rPr>
          <w:rFonts w:ascii="Times New Roman" w:eastAsia="宋体" w:hAnsi="Times New Roman" w:cs="Times New Roman"/>
          <w:i/>
          <w:iCs/>
          <w:color w:val="000000" w:themeColor="text1"/>
          <w:sz w:val="21"/>
          <w:szCs w:val="24"/>
        </w:rPr>
        <w:t>M</w:t>
      </w:r>
      <w:r>
        <w:rPr>
          <w:rFonts w:ascii="Times New Roman" w:eastAsia="宋体" w:hAnsi="Times New Roman" w:cs="Times New Roman" w:hint="eastAsia"/>
          <w:sz w:val="21"/>
          <w:szCs w:val="24"/>
        </w:rPr>
        <w:t>为阶数</w:t>
      </w:r>
      <w:r>
        <w:rPr>
          <w:rFonts w:ascii="Times New Roman" w:eastAsia="宋体" w:hAnsi="Times New Roman" w:cs="宋体" w:hint="eastAsia"/>
          <w:sz w:val="21"/>
          <w:szCs w:val="24"/>
        </w:rPr>
        <w:t>。随后又采用平顶高斯光束模型来描述，其光强分布表示为</w:t>
      </w:r>
      <w:r>
        <w:rPr>
          <w:rFonts w:ascii="Times New Roman" w:eastAsia="宋体" w:hAnsi="Times New Roman" w:cs="宋体" w:hint="eastAsia"/>
          <w:sz w:val="21"/>
          <w:szCs w:val="24"/>
          <w:vertAlign w:val="superscript"/>
        </w:rPr>
        <w:t>[18]</w:t>
      </w:r>
    </w:p>
    <w:p w14:paraId="3AD1C7C7" w14:textId="77777777" w:rsidR="00B5299F" w:rsidRDefault="0027353B">
      <w:pPr>
        <w:pStyle w:val="Style13"/>
        <w:spacing w:line="240" w:lineRule="auto"/>
        <w:jc w:val="right"/>
        <w:rPr>
          <w:rFonts w:ascii="宋体" w:eastAsia="宋体" w:hAnsi="宋体" w:cs="宋体"/>
          <w:sz w:val="21"/>
          <w:szCs w:val="24"/>
        </w:rPr>
      </w:pPr>
      <m:oMath>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U</m:t>
            </m:r>
          </m:e>
          <m:sub>
            <m:r>
              <m:rPr>
                <m:sty m:val="p"/>
              </m:rPr>
              <w:rPr>
                <w:rFonts w:ascii="Times New Roman" w:eastAsia="宋体" w:hAnsi="Times New Roman" w:cs="宋体"/>
                <w:color w:val="000000" w:themeColor="text1"/>
                <w:sz w:val="21"/>
                <w:szCs w:val="24"/>
              </w:rPr>
              <m:t>0</m:t>
            </m:r>
          </m:sub>
        </m:sSub>
        <m:d>
          <m:dPr>
            <m:ctrlPr>
              <w:rPr>
                <w:rFonts w:ascii="Cambria Math" w:eastAsia="宋体" w:hAnsi="Cambria Math" w:cs="宋体"/>
                <w:i/>
                <w:color w:val="000000" w:themeColor="text1"/>
                <w:sz w:val="21"/>
                <w:szCs w:val="24"/>
              </w:rPr>
            </m:ctrlPr>
          </m:d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r>
              <m:rPr>
                <m:sty m:val="p"/>
              </m:rPr>
              <w:rPr>
                <w:rFonts w:ascii="Times New Roman" w:eastAsia="宋体" w:hAnsi="Times New Roman" w:cs="宋体"/>
                <w:color w:val="000000" w:themeColor="text1"/>
                <w:sz w:val="21"/>
                <w:szCs w:val="24"/>
              </w:rPr>
              <m:t>0</m:t>
            </m:r>
          </m:e>
        </m:d>
        <m:r>
          <w:rPr>
            <w:rFonts w:ascii="Times New Roman" w:eastAsia="宋体" w:hAnsi="Times New Roman" w:cs="宋体"/>
            <w:color w:val="000000" w:themeColor="text1"/>
            <w:sz w:val="21"/>
            <w:szCs w:val="24"/>
          </w:rPr>
          <m:t>=</m:t>
        </m:r>
        <m:r>
          <m:rPr>
            <m:sty m:val="p"/>
          </m:rPr>
          <w:rPr>
            <w:rFonts w:ascii="Times New Roman" w:eastAsia="宋体" w:hAnsi="Times New Roman" w:cs="宋体"/>
            <w:color w:val="000000" w:themeColor="text1"/>
            <w:sz w:val="21"/>
            <w:szCs w:val="24"/>
          </w:rPr>
          <m:t>exp</m:t>
        </m:r>
        <m:d>
          <m:dPr>
            <m:begChr m:val="["/>
            <m:endChr m:val="]"/>
            <m:ctrlPr>
              <w:rPr>
                <w:rFonts w:ascii="Cambria Math" w:eastAsia="宋体" w:hAnsi="Cambria Math" w:cs="宋体"/>
                <w:i/>
                <w:color w:val="000000" w:themeColor="text1"/>
                <w:sz w:val="21"/>
                <w:szCs w:val="24"/>
              </w:rPr>
            </m:ctrlPr>
          </m:dPr>
          <m:e>
            <m:r>
              <m:rPr>
                <m:sty m:val="p"/>
              </m:rPr>
              <w:rPr>
                <w:rFonts w:ascii="Times New Roman" w:eastAsia="宋体" w:hAnsi="Times New Roman" w:cs="宋体"/>
                <w:color w:val="000000" w:themeColor="text1"/>
                <w:sz w:val="21"/>
                <w:szCs w:val="24"/>
              </w:rPr>
              <m:t>-</m:t>
            </m:r>
            <m:f>
              <m:fPr>
                <m:ctrlPr>
                  <w:rPr>
                    <w:rFonts w:ascii="Cambria Math" w:eastAsia="宋体" w:hAnsi="Cambria Math" w:cs="宋体"/>
                    <w:i/>
                    <w:color w:val="000000" w:themeColor="text1"/>
                    <w:sz w:val="21"/>
                    <w:szCs w:val="24"/>
                  </w:rPr>
                </m:ctrlPr>
              </m:fPr>
              <m:num>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+1</m:t>
                    </m:r>
                  </m:e>
                </m:d>
                <m:sSup>
                  <m:sSupPr>
                    <m:ctrlPr>
                      <w:rPr>
                        <w:rFonts w:ascii="Cambria Math" w:eastAsia="宋体" w:hAnsi="Cambria Math" w:cs="宋体"/>
                        <w:i/>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num>
              <m:den>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den>
            </m:f>
          </m:e>
        </m:d>
        <m:nary>
          <m:naryPr>
            <m:chr m:val="∑"/>
            <m:limLoc m:val="undOvr"/>
            <m:ctrlPr>
              <w:rPr>
                <w:rFonts w:ascii="Cambria Math" w:eastAsia="宋体" w:hAnsi="Cambria Math" w:cs="宋体"/>
                <w:i/>
                <w:color w:val="000000" w:themeColor="text1"/>
                <w:sz w:val="21"/>
                <w:szCs w:val="24"/>
              </w:rPr>
            </m:ctrlPr>
          </m:naryPr>
          <m:sub>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=0</m:t>
            </m:r>
          </m:sub>
          <m:sup>
            <m:r>
              <w:rPr>
                <w:rFonts w:ascii="Times New Roman" w:eastAsia="宋体" w:hAnsi="Times New Roman" w:cs="宋体"/>
                <w:color w:val="000000" w:themeColor="text1"/>
                <w:sz w:val="21"/>
                <w:szCs w:val="24"/>
              </w:rPr>
              <m:t>M</m:t>
            </m:r>
          </m:sup>
          <m:e>
            <m:f>
              <m:fPr>
                <m:ctrlPr>
                  <w:rPr>
                    <w:rFonts w:ascii="Cambria Math" w:eastAsia="宋体" w:hAnsi="Cambria Math" w:cs="宋体"/>
                    <w:i/>
                    <w:color w:val="000000" w:themeColor="text1"/>
                    <w:sz w:val="21"/>
                    <w:szCs w:val="24"/>
                  </w:rPr>
                </m:ctrlPr>
              </m:fPr>
              <m:num>
                <m:r>
                  <m:rPr>
                    <m:sty m:val="p"/>
                  </m:rPr>
                  <w:rPr>
                    <w:rFonts w:ascii="Times New Roman" w:eastAsia="宋体" w:hAnsi="Times New Roman" w:cs="宋体"/>
                    <w:color w:val="000000" w:themeColor="text1"/>
                    <w:sz w:val="21"/>
                    <w:szCs w:val="24"/>
                  </w:rPr>
                  <m:t>1</m:t>
                </m:r>
              </m:num>
              <m:den>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m:t>
                </m:r>
              </m:den>
            </m:f>
            <m:sSup>
              <m:sSupPr>
                <m:ctrlPr>
                  <w:rPr>
                    <w:rFonts w:ascii="Cambria Math" w:eastAsia="宋体" w:hAnsi="Cambria Math" w:cs="宋体"/>
                    <w:i/>
                    <w:color w:val="000000" w:themeColor="text1"/>
                    <w:sz w:val="21"/>
                    <w:szCs w:val="24"/>
                  </w:rPr>
                </m:ctrlPr>
              </m:sSupPr>
              <m:e>
                <m:d>
                  <m:dPr>
                    <m:begChr m:val="["/>
                    <m:endChr m:val="]"/>
                    <m:ctrlPr>
                      <w:rPr>
                        <w:rFonts w:ascii="Cambria Math" w:eastAsia="宋体" w:hAnsi="Cambria Math" w:cs="宋体"/>
                        <w:i/>
                        <w:color w:val="000000" w:themeColor="text1"/>
                        <w:sz w:val="21"/>
                        <w:szCs w:val="24"/>
                      </w:rPr>
                    </m:ctrlPr>
                  </m:dPr>
                  <m:e>
                    <m:f>
                      <m:fPr>
                        <m:ctrlPr>
                          <w:rPr>
                            <w:rFonts w:ascii="Cambria Math" w:eastAsia="宋体" w:hAnsi="Cambria Math" w:cs="宋体"/>
                            <w:i/>
                            <w:color w:val="000000" w:themeColor="text1"/>
                            <w:sz w:val="21"/>
                            <w:szCs w:val="24"/>
                          </w:rPr>
                        </m:ctrlPr>
                      </m:fPr>
                      <m:num>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+1</m:t>
                        </m:r>
                      </m:num>
                      <m:den>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den>
                    </m:f>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e>
                </m:d>
              </m:e>
              <m:sup>
                <m:r>
                  <w:rPr>
                    <w:rFonts w:ascii="Times New Roman" w:eastAsia="宋体" w:hAnsi="Times New Roman" w:cs="宋体"/>
                    <w:color w:val="000000" w:themeColor="text1"/>
                    <w:sz w:val="21"/>
                    <w:szCs w:val="24"/>
                  </w:rPr>
                  <m:t>m</m:t>
                </m:r>
              </m:sup>
            </m:sSup>
          </m:e>
        </m:nary>
      </m:oMath>
      <w:r w:rsidR="00B36856">
        <w:rPr>
          <w:rFonts w:eastAsia="宋体" w:hAnsi="Cambria Math" w:cs="宋体" w:hint="eastAsia"/>
          <w:sz w:val="21"/>
          <w:szCs w:val="24"/>
        </w:rPr>
        <w:t xml:space="preserve">                                     </w:t>
      </w:r>
      <w:r w:rsidR="00B36856">
        <w:rPr>
          <w:rFonts w:ascii="Times New Roman" w:eastAsia="宋体" w:hAnsi="Times New Roman" w:cs="Times New Roman"/>
          <w:sz w:val="21"/>
          <w:szCs w:val="24"/>
        </w:rPr>
        <w:t>(2)</w:t>
      </w:r>
    </w:p>
    <w:p w14:paraId="1CE9EE4B"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theme="minorEastAsia" w:hint="eastAsia"/>
          <w:sz w:val="21"/>
          <w:szCs w:val="24"/>
        </w:rPr>
        <w:t>式中，</w:t>
      </w:r>
      <m:oMath>
        <m:nary>
          <m:naryPr>
            <m:chr m:val="∑"/>
            <m:limLoc m:val="undOvr"/>
            <m:ctrlPr>
              <w:rPr>
                <w:rFonts w:ascii="Cambria Math" w:eastAsia="宋体" w:hAnsi="Cambria Math" w:cs="宋体"/>
                <w:color w:val="000000" w:themeColor="text1"/>
                <w:sz w:val="21"/>
                <w:szCs w:val="24"/>
              </w:rPr>
            </m:ctrlPr>
          </m:naryPr>
          <m:sub>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=0</m:t>
            </m:r>
          </m:sub>
          <m:sup>
            <m:r>
              <w:rPr>
                <w:rFonts w:ascii="Times New Roman" w:eastAsia="宋体" w:hAnsi="Times New Roman" w:cs="宋体"/>
                <w:color w:val="000000" w:themeColor="text1"/>
                <w:sz w:val="21"/>
                <w:szCs w:val="24"/>
              </w:rPr>
              <m:t>M</m:t>
            </m:r>
          </m:sup>
          <m:e>
            <m:f>
              <m:fPr>
                <m:ctrlPr>
                  <w:rPr>
                    <w:rFonts w:ascii="Cambria Math" w:eastAsia="宋体" w:hAnsi="Cambria Math" w:cs="宋体"/>
                    <w:color w:val="000000" w:themeColor="text1"/>
                    <w:sz w:val="21"/>
                    <w:szCs w:val="24"/>
                  </w:rPr>
                </m:ctrlPr>
              </m:fPr>
              <m:num>
                <m:r>
                  <m:rPr>
                    <m:sty m:val="p"/>
                  </m:rPr>
                  <w:rPr>
                    <w:rFonts w:ascii="Times New Roman" w:eastAsia="宋体" w:hAnsi="Times New Roman" w:cs="宋体"/>
                    <w:color w:val="000000" w:themeColor="text1"/>
                    <w:sz w:val="21"/>
                    <w:szCs w:val="24"/>
                  </w:rPr>
                  <m:t>1</m:t>
                </m:r>
              </m:num>
              <m:den>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m:t>
                </m:r>
              </m:den>
            </m:f>
            <m:sSup>
              <m:sSupPr>
                <m:ctrlPr>
                  <w:rPr>
                    <w:rFonts w:ascii="Cambria Math" w:eastAsia="宋体" w:hAnsi="Cambria Math" w:cs="宋体"/>
                    <w:color w:val="000000" w:themeColor="text1"/>
                    <w:sz w:val="21"/>
                    <w:szCs w:val="24"/>
                  </w:rPr>
                </m:ctrlPr>
              </m:sSupPr>
              <m:e>
                <m:d>
                  <m:dPr>
                    <m:begChr m:val="["/>
                    <m:endChr m:val="]"/>
                    <m:ctrlPr>
                      <w:rPr>
                        <w:rFonts w:ascii="Cambria Math" w:eastAsia="宋体" w:hAnsi="Cambria Math" w:cs="宋体"/>
                        <w:color w:val="000000" w:themeColor="text1"/>
                        <w:sz w:val="21"/>
                        <w:szCs w:val="24"/>
                      </w:rPr>
                    </m:ctrlPr>
                  </m:dPr>
                  <m:e>
                    <m:f>
                      <m:fPr>
                        <m:ctrlPr>
                          <w:rPr>
                            <w:rFonts w:ascii="Cambria Math" w:eastAsia="宋体" w:hAnsi="Cambria Math" w:cs="宋体"/>
                            <w:color w:val="000000" w:themeColor="text1"/>
                            <w:sz w:val="21"/>
                            <w:szCs w:val="24"/>
                          </w:rPr>
                        </m:ctrlPr>
                      </m:fPr>
                      <m:num>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+1</m:t>
                        </m:r>
                      </m:num>
                      <m:den>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den>
                    </m:f>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e>
                </m:d>
              </m:e>
              <m:sup>
                <m:r>
                  <w:rPr>
                    <w:rFonts w:ascii="Times New Roman" w:eastAsia="宋体" w:hAnsi="Times New Roman" w:cs="宋体"/>
                    <w:color w:val="000000" w:themeColor="text1"/>
                    <w:sz w:val="21"/>
                    <w:szCs w:val="24"/>
                  </w:rPr>
                  <m:t>m</m:t>
                </m:r>
              </m:sup>
            </m:sSup>
          </m:e>
        </m:nary>
      </m:oMath>
      <w:r>
        <w:rPr>
          <w:rFonts w:ascii="Times New Roman" w:eastAsia="宋体" w:hAnsi="Times New Roman" w:cs="宋体" w:hint="eastAsia"/>
          <w:sz w:val="21"/>
          <w:szCs w:val="24"/>
        </w:rPr>
        <w:t>是一个</w:t>
      </w:r>
      <w:r>
        <w:rPr>
          <w:rFonts w:ascii="Times New Roman" w:eastAsia="宋体" w:hAnsi="Times New Roman" w:cs="Times New Roman"/>
          <w:i/>
          <w:iCs/>
          <w:color w:val="000000" w:themeColor="text1"/>
          <w:sz w:val="21"/>
          <w:szCs w:val="24"/>
        </w:rPr>
        <w:t>m</w:t>
      </w:r>
      <w:r>
        <w:rPr>
          <w:rFonts w:ascii="Times New Roman" w:eastAsia="宋体" w:hAnsi="Times New Roman" w:cs="宋体" w:hint="eastAsia"/>
          <w:sz w:val="21"/>
          <w:szCs w:val="24"/>
        </w:rPr>
        <w:t>从</w:t>
      </w:r>
      <w:r>
        <w:rPr>
          <w:rFonts w:ascii="Times New Roman" w:eastAsia="宋体" w:hAnsi="Times New Roman" w:cs="Times New Roman"/>
          <w:sz w:val="21"/>
          <w:szCs w:val="24"/>
        </w:rPr>
        <w:t>0</w:t>
      </w:r>
      <w:r>
        <w:rPr>
          <w:rFonts w:ascii="Times New Roman" w:eastAsia="宋体" w:hAnsi="Times New Roman" w:cs="宋体" w:hint="eastAsia"/>
          <w:sz w:val="21"/>
          <w:szCs w:val="24"/>
        </w:rPr>
        <w:t>到</w:t>
      </w:r>
      <w:r>
        <w:rPr>
          <w:rFonts w:ascii="Times New Roman" w:eastAsia="宋体" w:hAnsi="Times New Roman" w:cs="Times New Roman"/>
          <w:i/>
          <w:iCs/>
          <w:sz w:val="21"/>
          <w:szCs w:val="24"/>
        </w:rPr>
        <w:t>M</w:t>
      </w:r>
      <w:r>
        <w:rPr>
          <w:rFonts w:ascii="Times New Roman" w:eastAsia="宋体" w:hAnsi="Times New Roman" w:cs="宋体" w:hint="eastAsia"/>
          <w:sz w:val="21"/>
          <w:szCs w:val="24"/>
        </w:rPr>
        <w:t>的求和，用于合成平顶光束，随着</w:t>
      </w:r>
      <w:r>
        <w:rPr>
          <w:rFonts w:ascii="Times New Roman" w:eastAsia="宋体" w:hAnsi="Times New Roman" w:cs="Times New Roman"/>
          <w:i/>
          <w:iCs/>
          <w:color w:val="000000" w:themeColor="text1"/>
          <w:sz w:val="21"/>
          <w:szCs w:val="24"/>
        </w:rPr>
        <w:t>m</w:t>
      </w:r>
      <w:r>
        <w:rPr>
          <w:rFonts w:ascii="Times New Roman" w:eastAsia="宋体" w:hAnsi="Times New Roman" w:cs="宋体" w:hint="eastAsia"/>
          <w:sz w:val="21"/>
          <w:szCs w:val="24"/>
        </w:rPr>
        <w:t>的增加，该求和项可描述不同阶数光束对平顶光束的贡献，阶数</w:t>
      </w:r>
      <w:r>
        <w:rPr>
          <w:rFonts w:ascii="Times New Roman" w:eastAsia="宋体" w:hAnsi="Times New Roman" w:cs="Times New Roman"/>
          <w:i/>
          <w:iCs/>
          <w:sz w:val="21"/>
          <w:szCs w:val="24"/>
        </w:rPr>
        <w:t>M</w:t>
      </w:r>
      <w:r>
        <w:rPr>
          <w:rFonts w:ascii="Times New Roman" w:eastAsia="宋体" w:hAnsi="Times New Roman" w:cs="宋体" w:hint="eastAsia"/>
          <w:sz w:val="21"/>
          <w:szCs w:val="24"/>
        </w:rPr>
        <w:t>越大，光束顶部越平坦，边缘过渡越锐利。其中，</w:t>
      </w:r>
      <m:oMath>
        <m:f>
          <m:fPr>
            <m:ctrlPr>
              <w:rPr>
                <w:rFonts w:ascii="Cambria Math" w:eastAsia="宋体" w:hAnsi="Cambria Math" w:cs="宋体"/>
                <w:sz w:val="21"/>
                <w:szCs w:val="24"/>
              </w:rPr>
            </m:ctrlPr>
          </m:fPr>
          <m:num>
            <m:r>
              <m:rPr>
                <m:sty m:val="p"/>
              </m:rPr>
              <w:rPr>
                <w:rFonts w:ascii="Times New Roman" w:eastAsia="宋体" w:hAnsi="Times New Roman" w:cs="宋体"/>
                <w:sz w:val="21"/>
                <w:szCs w:val="24"/>
              </w:rPr>
              <m:t>1</m:t>
            </m:r>
          </m:num>
          <m:den>
            <m:r>
              <w:rPr>
                <w:rFonts w:ascii="Times New Roman" w:eastAsia="宋体" w:hAnsi="Times New Roman" w:cs="宋体"/>
                <w:sz w:val="21"/>
                <w:szCs w:val="24"/>
              </w:rPr>
              <m:t>m</m:t>
            </m:r>
            <m:r>
              <m:rPr>
                <m:sty m:val="p"/>
              </m:rPr>
              <w:rPr>
                <w:rFonts w:ascii="Times New Roman" w:eastAsia="宋体" w:hAnsi="Times New Roman" w:cs="宋体"/>
                <w:sz w:val="21"/>
                <w:szCs w:val="24"/>
              </w:rPr>
              <m:t>!</m:t>
            </m:r>
          </m:den>
        </m:f>
      </m:oMath>
      <w:r>
        <w:rPr>
          <w:rFonts w:ascii="Times New Roman" w:eastAsia="宋体" w:hAnsi="Times New Roman" w:cs="Times New Roman" w:hint="eastAsia"/>
          <w:sz w:val="21"/>
          <w:szCs w:val="24"/>
        </w:rPr>
        <w:t>用于确保求和项的权重正确。</w:t>
      </w:r>
      <w:r>
        <w:rPr>
          <w:rFonts w:ascii="Times New Roman" w:eastAsia="宋体" w:hAnsi="Times New Roman" w:cs="宋体" w:hint="eastAsia"/>
          <w:sz w:val="21"/>
          <w:szCs w:val="24"/>
        </w:rPr>
        <w:t>低阶平顶高斯光束可视为将多个不同束腰和振幅参数的基模高斯光束叠加</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12</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，在满足平顶光束性质的情况下，光强分布为</w:t>
      </w:r>
    </w:p>
    <w:p w14:paraId="55677448" w14:textId="77777777" w:rsidR="00B5299F" w:rsidRDefault="0027353B">
      <w:pPr>
        <w:pStyle w:val="Style13"/>
        <w:spacing w:line="240" w:lineRule="auto"/>
        <w:jc w:val="right"/>
        <w:rPr>
          <w:rFonts w:ascii="Times New Roman" w:eastAsia="宋体" w:hAnsi="Times New Roman" w:cs="宋体"/>
          <w:sz w:val="21"/>
          <w:szCs w:val="24"/>
        </w:rPr>
      </w:pPr>
      <m:oMath>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U</m:t>
            </m:r>
          </m:e>
          <m:sub>
            <m:r>
              <m:rPr>
                <m:sty m:val="p"/>
              </m:rPr>
              <w:rPr>
                <w:rFonts w:ascii="Times New Roman" w:eastAsia="宋体" w:hAnsi="Times New Roman" w:cs="宋体"/>
                <w:color w:val="000000" w:themeColor="text1"/>
                <w:sz w:val="21"/>
                <w:szCs w:val="24"/>
              </w:rPr>
              <m:t>0</m:t>
            </m:r>
          </m:sub>
        </m:sSub>
        <m:d>
          <m:dPr>
            <m:ctrlPr>
              <w:rPr>
                <w:rFonts w:ascii="Cambria Math" w:eastAsia="宋体" w:hAnsi="Cambria Math" w:cs="宋体"/>
                <w:i/>
                <w:color w:val="000000" w:themeColor="text1"/>
                <w:sz w:val="21"/>
                <w:szCs w:val="24"/>
              </w:rPr>
            </m:ctrlPr>
          </m:d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r>
              <m:rPr>
                <m:sty m:val="p"/>
              </m:rPr>
              <w:rPr>
                <w:rFonts w:ascii="Times New Roman" w:eastAsia="宋体" w:hAnsi="Times New Roman" w:cs="宋体"/>
                <w:color w:val="000000" w:themeColor="text1"/>
                <w:sz w:val="21"/>
                <w:szCs w:val="24"/>
              </w:rPr>
              <m:t>0</m:t>
            </m:r>
          </m:e>
        </m:d>
        <m:r>
          <w:rPr>
            <w:rFonts w:ascii="Times New Roman" w:eastAsia="宋体" w:hAnsi="Times New Roman" w:cs="宋体"/>
            <w:color w:val="000000" w:themeColor="text1"/>
            <w:sz w:val="21"/>
            <w:szCs w:val="24"/>
          </w:rPr>
          <m:t>=</m:t>
        </m:r>
        <m:nary>
          <m:naryPr>
            <m:chr m:val="∑"/>
            <m:limLoc m:val="undOvr"/>
            <m:ctrlPr>
              <w:rPr>
                <w:rFonts w:ascii="Cambria Math" w:eastAsia="宋体" w:hAnsi="Cambria Math" w:cs="宋体"/>
                <w:i/>
                <w:color w:val="000000" w:themeColor="text1"/>
                <w:sz w:val="21"/>
                <w:szCs w:val="24"/>
              </w:rPr>
            </m:ctrlPr>
          </m:naryPr>
          <m:sub>
            <m:r>
              <w:rPr>
                <w:rFonts w:ascii="Times New Roman" w:eastAsia="宋体" w:hAnsi="Times New Roman" w:cs="宋体"/>
                <w:color w:val="000000" w:themeColor="text1"/>
                <w:sz w:val="21"/>
                <w:szCs w:val="24"/>
              </w:rPr>
              <m:t>m</m:t>
            </m:r>
            <m:r>
              <m:rPr>
                <m:sty m:val="p"/>
              </m:rPr>
              <w:rPr>
                <w:rFonts w:ascii="Times New Roman" w:eastAsia="宋体" w:hAnsi="Times New Roman" w:cs="宋体"/>
                <w:color w:val="000000" w:themeColor="text1"/>
                <w:sz w:val="21"/>
                <w:szCs w:val="24"/>
              </w:rPr>
              <m:t>=1</m:t>
            </m:r>
          </m:sub>
          <m:sup>
            <m:r>
              <w:rPr>
                <w:rFonts w:ascii="Times New Roman" w:eastAsia="宋体" w:hAnsi="Times New Roman" w:cs="宋体"/>
                <w:color w:val="000000" w:themeColor="text1"/>
                <w:sz w:val="21"/>
                <w:szCs w:val="24"/>
              </w:rPr>
              <m:t>M</m:t>
            </m:r>
          </m:sup>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α</m:t>
                </m:r>
              </m:e>
              <m:sub>
                <m:r>
                  <w:rPr>
                    <w:rFonts w:ascii="Times New Roman" w:eastAsia="宋体" w:hAnsi="Times New Roman" w:cs="宋体"/>
                    <w:color w:val="000000" w:themeColor="text1"/>
                    <w:sz w:val="21"/>
                    <w:szCs w:val="24"/>
                  </w:rPr>
                  <m:t>m</m:t>
                </m:r>
              </m:sub>
            </m:sSub>
            <m:r>
              <m:rPr>
                <m:sty m:val="p"/>
              </m:rPr>
              <w:rPr>
                <w:rFonts w:ascii="Times New Roman" w:eastAsia="宋体" w:hAnsi="Times New Roman" w:cs="宋体"/>
                <w:color w:val="000000" w:themeColor="text1"/>
                <w:sz w:val="21"/>
                <w:szCs w:val="24"/>
              </w:rPr>
              <m:t>exp</m:t>
            </m:r>
            <m:d>
              <m:dPr>
                <m:ctrlPr>
                  <w:rPr>
                    <w:rFonts w:ascii="Cambria Math" w:eastAsia="宋体" w:hAnsi="Cambria Math" w:cs="宋体"/>
                    <w:i/>
                    <w:color w:val="000000" w:themeColor="text1"/>
                    <w:sz w:val="21"/>
                    <w:szCs w:val="24"/>
                  </w:rPr>
                </m:ctrlPr>
              </m:dPr>
              <m:e>
                <m:r>
                  <m:rPr>
                    <m:sty m:val="p"/>
                  </m:rPr>
                  <w:rPr>
                    <w:rFonts w:ascii="Times New Roman" w:eastAsia="宋体" w:hAnsi="Times New Roman" w:cs="宋体"/>
                    <w:color w:val="000000" w:themeColor="text1"/>
                    <w:sz w:val="21"/>
                    <w:szCs w:val="24"/>
                  </w:rPr>
                  <m:t>-</m:t>
                </m:r>
                <m:f>
                  <m:fPr>
                    <m:ctrlPr>
                      <w:rPr>
                        <w:rFonts w:ascii="Cambria Math" w:eastAsia="宋体" w:hAnsi="Cambria Math" w:cs="宋体"/>
                        <w:i/>
                        <w:color w:val="000000" w:themeColor="text1"/>
                        <w:sz w:val="21"/>
                        <w:szCs w:val="24"/>
                      </w:rPr>
                    </m:ctrlPr>
                  </m:fPr>
                  <m:num>
                    <m:r>
                      <w:rPr>
                        <w:rFonts w:ascii="Times New Roman" w:eastAsia="宋体" w:hAnsi="Times New Roman" w:cs="宋体"/>
                        <w:color w:val="000000" w:themeColor="text1"/>
                        <w:sz w:val="21"/>
                        <w:szCs w:val="24"/>
                      </w:rPr>
                      <m:t>m</m:t>
                    </m:r>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num>
                  <m:den>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den>
                </m:f>
              </m:e>
            </m:d>
          </m:e>
        </m:nary>
      </m:oMath>
      <w:r w:rsidR="00B36856">
        <w:rPr>
          <w:rFonts w:ascii="Cambria Math" w:eastAsia="宋体" w:hAnsi="Cambria Math" w:cs="宋体" w:hint="eastAsia"/>
          <w:sz w:val="21"/>
          <w:szCs w:val="24"/>
        </w:rPr>
        <w:t xml:space="preserve">  </w:t>
      </w:r>
      <w:r w:rsidR="00B36856">
        <w:rPr>
          <w:rFonts w:ascii="Times New Roman" w:eastAsia="宋体" w:hAnsi="Times New Roman" w:cs="宋体" w:hint="eastAsia"/>
          <w:sz w:val="21"/>
          <w:szCs w:val="24"/>
        </w:rPr>
        <w:t xml:space="preserve">                                                    </w:t>
      </w:r>
      <w:r w:rsidR="00B36856">
        <w:rPr>
          <w:rFonts w:ascii="Times New Roman" w:eastAsia="宋体" w:hAnsi="Times New Roman" w:cs="Times New Roman"/>
          <w:sz w:val="21"/>
          <w:szCs w:val="24"/>
        </w:rPr>
        <w:t>(3)</w:t>
      </w:r>
    </w:p>
    <w:p w14:paraId="7CE4E178" w14:textId="77777777" w:rsidR="00B5299F" w:rsidRDefault="00B36856">
      <w:pPr>
        <w:pStyle w:val="Style13"/>
        <w:spacing w:line="240" w:lineRule="auto"/>
        <w:jc w:val="both"/>
        <w:rPr>
          <w:rFonts w:ascii="宋体" w:eastAsia="宋体" w:hAnsi="宋体" w:cs="宋体"/>
          <w:sz w:val="24"/>
          <w:szCs w:val="24"/>
        </w:rPr>
      </w:pPr>
      <w:r>
        <w:rPr>
          <w:rFonts w:ascii="Times New Roman" w:eastAsia="宋体" w:hAnsi="Times New Roman" w:cs="宋体" w:hint="eastAsia"/>
          <w:sz w:val="21"/>
          <w:szCs w:val="24"/>
        </w:rPr>
        <w:t>式中，</w:t>
      </w:r>
      <w:r>
        <w:rPr>
          <w:rFonts w:ascii="Times New Roman" w:eastAsia="宋体" w:hAnsi="Times New Roman" w:cs="Times New Roman"/>
          <w:i/>
          <w:iCs/>
          <w:color w:val="000000" w:themeColor="text1"/>
          <w:sz w:val="21"/>
          <w:szCs w:val="24"/>
        </w:rPr>
        <w:t>α</w:t>
      </w:r>
      <w:r>
        <w:rPr>
          <w:rFonts w:ascii="Times New Roman" w:eastAsia="宋体" w:hAnsi="Times New Roman" w:cs="Times New Roman"/>
          <w:i/>
          <w:iCs/>
          <w:color w:val="000000" w:themeColor="text1"/>
          <w:sz w:val="21"/>
          <w:szCs w:val="24"/>
          <w:vertAlign w:val="subscript"/>
        </w:rPr>
        <w:t>m</w:t>
      </w:r>
      <w:r>
        <w:rPr>
          <w:rFonts w:ascii="Times New Roman" w:eastAsia="宋体" w:hAnsi="Times New Roman" w:cs="宋体" w:hint="eastAsia"/>
          <w:sz w:val="21"/>
          <w:szCs w:val="24"/>
        </w:rPr>
        <w:t>为高斯光束振幅分量。除此之外，费米</w:t>
      </w:r>
      <w:r>
        <w:rPr>
          <w:rFonts w:ascii="宋体" w:eastAsia="宋体" w:hAnsi="宋体" w:cs="宋体" w:hint="eastAsia"/>
          <w:sz w:val="21"/>
          <w:szCs w:val="24"/>
        </w:rPr>
        <w:t>-</w:t>
      </w:r>
      <w:r>
        <w:rPr>
          <w:rFonts w:ascii="Times New Roman" w:eastAsia="宋体" w:hAnsi="Times New Roman" w:cs="宋体" w:hint="eastAsia"/>
          <w:sz w:val="21"/>
          <w:szCs w:val="24"/>
        </w:rPr>
        <w:t>狄拉克光束模型</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19</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，平顶洛伦兹光束模型</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20</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也常被用来描述平顶光束光场分布。</w:t>
      </w:r>
    </w:p>
    <w:p w14:paraId="73AAA756" w14:textId="77777777" w:rsidR="00B5299F" w:rsidRDefault="00B36856">
      <w:pPr>
        <w:pStyle w:val="Style13"/>
        <w:spacing w:line="240" w:lineRule="auto"/>
        <w:jc w:val="both"/>
        <w:rPr>
          <w:rFonts w:ascii="Times New Roman" w:eastAsia="宋体" w:hAnsi="Times New Roman" w:cs="宋体"/>
          <w:b/>
          <w:bCs/>
          <w:sz w:val="21"/>
          <w:szCs w:val="28"/>
        </w:rPr>
      </w:pPr>
      <w:r>
        <w:rPr>
          <w:rFonts w:ascii="Times New Roman" w:eastAsia="宋体" w:hAnsi="Times New Roman" w:cs="宋体" w:hint="eastAsia"/>
          <w:b/>
          <w:bCs/>
          <w:sz w:val="21"/>
          <w:szCs w:val="28"/>
        </w:rPr>
        <w:t xml:space="preserve">1.2 </w:t>
      </w:r>
      <w:r>
        <w:rPr>
          <w:rFonts w:ascii="Times New Roman" w:eastAsia="宋体" w:hAnsi="Times New Roman" w:cs="宋体" w:hint="eastAsia"/>
          <w:b/>
          <w:bCs/>
          <w:sz w:val="21"/>
          <w:szCs w:val="28"/>
        </w:rPr>
        <w:t>大气湍流</w:t>
      </w:r>
    </w:p>
    <w:p w14:paraId="4B0D266F" w14:textId="6364C3DE" w:rsidR="00B5299F" w:rsidRPr="0027353B" w:rsidRDefault="00B36856" w:rsidP="0027353B">
      <w:pPr>
        <w:pStyle w:val="Style13"/>
        <w:spacing w:line="240" w:lineRule="auto"/>
        <w:jc w:val="both"/>
        <w:rPr>
          <w:rFonts w:ascii="宋体" w:eastAsia="宋体" w:hAnsi="宋体" w:cs="宋体" w:hint="eastAsia"/>
          <w:b/>
          <w:bCs/>
          <w:sz w:val="15"/>
          <w:szCs w:val="15"/>
        </w:rPr>
      </w:pPr>
      <w:r>
        <w:rPr>
          <w:rFonts w:ascii="Times New Roman" w:eastAsia="宋体" w:hAnsi="Times New Roman" w:cs="宋体" w:hint="eastAsia"/>
          <w:sz w:val="21"/>
          <w:szCs w:val="24"/>
        </w:rPr>
        <w:t>大气中温度、湿度和风速的不均匀分布导致折射率随机变化形成大气湍流</w:t>
      </w:r>
      <w:r>
        <w:rPr>
          <w:rFonts w:ascii="Times New Roman" w:eastAsia="宋体" w:hAnsi="Times New Roman" w:cs="Times New Roman"/>
          <w:sz w:val="21"/>
          <w:szCs w:val="24"/>
          <w:vertAlign w:val="superscript"/>
        </w:rPr>
        <w:t>[2</w:t>
      </w:r>
      <w:r>
        <w:rPr>
          <w:rFonts w:ascii="Times New Roman" w:eastAsia="宋体" w:hAnsi="Times New Roman" w:cs="Times New Roman" w:hint="eastAsia"/>
          <w:sz w:val="21"/>
          <w:szCs w:val="24"/>
          <w:vertAlign w:val="superscript"/>
        </w:rPr>
        <w:t>1</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r>
        <w:rPr>
          <w:rFonts w:ascii="Times New Roman" w:eastAsia="宋体" w:hAnsi="Times New Roman" w:cs="宋体" w:hint="eastAsia"/>
          <w:color w:val="000000" w:themeColor="text1"/>
          <w:sz w:val="21"/>
          <w:szCs w:val="24"/>
        </w:rPr>
        <w:t>光在大气湍流中传输时，大尺度湍流产生折射效应，小尺度湍流产生衍射效应。</w:t>
      </w:r>
      <w:r>
        <w:rPr>
          <w:rFonts w:ascii="Times New Roman" w:eastAsia="宋体" w:hAnsi="Times New Roman" w:cs="宋体" w:hint="eastAsia"/>
          <w:sz w:val="21"/>
          <w:szCs w:val="24"/>
        </w:rPr>
        <w:t>大气湍流根据折射率结构常数</w:t>
      </w:r>
      <w:r>
        <w:rPr>
          <w:rFonts w:ascii="Times New Roman" w:eastAsia="宋体" w:hAnsi="Times New Roman" w:cs="宋体" w:hint="eastAsia"/>
          <w:i/>
          <w:iCs/>
          <w:color w:val="000000" w:themeColor="text1"/>
          <w:sz w:val="21"/>
          <w:szCs w:val="24"/>
        </w:rPr>
        <w:t>C</w:t>
      </w:r>
      <w:r>
        <w:rPr>
          <w:rFonts w:ascii="Times New Roman" w:eastAsia="宋体" w:hAnsi="Times New Roman" w:cs="宋体" w:hint="eastAsia"/>
          <w:i/>
          <w:iCs/>
          <w:color w:val="000000" w:themeColor="text1"/>
          <w:sz w:val="21"/>
          <w:szCs w:val="24"/>
          <w:vertAlign w:val="subscript"/>
        </w:rPr>
        <w:t>n</w:t>
      </w:r>
      <w:r>
        <w:rPr>
          <w:rFonts w:ascii="Times New Roman" w:eastAsia="宋体" w:hAnsi="Times New Roman" w:cs="宋体" w:hint="eastAsia"/>
          <w:color w:val="000000" w:themeColor="text1"/>
          <w:sz w:val="21"/>
          <w:szCs w:val="24"/>
          <w:vertAlign w:val="superscript"/>
        </w:rPr>
        <w:t>2</w:t>
      </w:r>
      <w:r w:rsidR="0027353B">
        <w:rPr>
          <w:rFonts w:ascii="Times New Roman" w:eastAsia="宋体" w:hAnsi="Times New Roman" w:cs="宋体" w:hint="eastAsia"/>
          <w:sz w:val="21"/>
          <w:szCs w:val="24"/>
        </w:rPr>
        <w:t>的数值大小进行强弱划分</w:t>
      </w:r>
      <w:r>
        <w:rPr>
          <w:rFonts w:ascii="Times New Roman" w:eastAsia="宋体" w:hAnsi="Times New Roman" w:cs="宋体" w:hint="eastAsia"/>
          <w:sz w:val="21"/>
          <w:szCs w:val="24"/>
        </w:rPr>
        <w:t>。在实验研究中，一般采用闪烁法对其进行测量，先通过实验测出强度方差</w:t>
      </w:r>
      <w:r>
        <w:rPr>
          <w:rFonts w:ascii="Times New Roman" w:eastAsia="宋体" w:hAnsi="Times New Roman" w:cs="Times New Roman"/>
          <w:i/>
          <w:iCs/>
          <w:color w:val="000000" w:themeColor="text1"/>
          <w:sz w:val="21"/>
          <w:szCs w:val="24"/>
        </w:rPr>
        <w:t>σ</w:t>
      </w:r>
      <w:r>
        <w:rPr>
          <w:rFonts w:ascii="Times New Roman" w:eastAsia="宋体" w:hAnsi="Times New Roman" w:cs="Times New Roman"/>
          <w:color w:val="000000" w:themeColor="text1"/>
          <w:sz w:val="21"/>
          <w:szCs w:val="24"/>
          <w:vertAlign w:val="subscript"/>
        </w:rPr>
        <w:t>L</w:t>
      </w:r>
      <w:r w:rsidR="0027353B">
        <w:rPr>
          <w:rFonts w:ascii="Times New Roman" w:eastAsia="宋体" w:hAnsi="Times New Roman" w:cs="宋体" w:hint="eastAsia"/>
          <w:sz w:val="21"/>
          <w:szCs w:val="24"/>
        </w:rPr>
        <w:t>，再利用</w:t>
      </w:r>
      <w:r>
        <w:rPr>
          <w:rFonts w:ascii="Times New Roman" w:eastAsia="宋体" w:hAnsi="Times New Roman" w:cs="宋体" w:hint="eastAsia"/>
          <w:sz w:val="21"/>
          <w:szCs w:val="24"/>
        </w:rPr>
        <w:t>式</w:t>
      </w:r>
      <w:r w:rsidR="0027353B">
        <w:rPr>
          <w:rFonts w:ascii="Times New Roman" w:eastAsia="宋体" w:hAnsi="Times New Roman" w:cs="宋体" w:hint="eastAsia"/>
          <w:sz w:val="21"/>
          <w:szCs w:val="24"/>
        </w:rPr>
        <w:t>（</w:t>
      </w:r>
      <w:r w:rsidR="0027353B">
        <w:rPr>
          <w:rFonts w:ascii="Times New Roman" w:eastAsia="宋体" w:hAnsi="Times New Roman" w:cs="宋体" w:hint="eastAsia"/>
          <w:sz w:val="21"/>
          <w:szCs w:val="24"/>
        </w:rPr>
        <w:t>4</w:t>
      </w:r>
      <w:r w:rsidR="0027353B">
        <w:rPr>
          <w:rFonts w:ascii="Times New Roman" w:eastAsia="宋体" w:hAnsi="Times New Roman" w:cs="宋体" w:hint="eastAsia"/>
          <w:sz w:val="21"/>
          <w:szCs w:val="24"/>
        </w:rPr>
        <w:t>）</w:t>
      </w:r>
      <w:r w:rsidR="0027353B">
        <w:rPr>
          <w:rFonts w:ascii="Times New Roman" w:eastAsia="宋体" w:hAnsi="Times New Roman" w:cs="Times New Roman" w:hint="eastAsia"/>
          <w:sz w:val="21"/>
          <w:szCs w:val="24"/>
        </w:rPr>
        <w:t>求解</w:t>
      </w:r>
      <w:r w:rsidR="0027353B">
        <w:rPr>
          <w:rFonts w:ascii="Times New Roman" w:eastAsia="宋体" w:hAnsi="Times New Roman" w:cs="宋体" w:hint="eastAsia"/>
          <w:i/>
          <w:iCs/>
          <w:color w:val="000000" w:themeColor="text1"/>
          <w:sz w:val="21"/>
          <w:szCs w:val="24"/>
        </w:rPr>
        <w:t>C</w:t>
      </w:r>
      <w:r w:rsidR="0027353B">
        <w:rPr>
          <w:rFonts w:ascii="Times New Roman" w:eastAsia="宋体" w:hAnsi="Times New Roman" w:cs="宋体" w:hint="eastAsia"/>
          <w:i/>
          <w:iCs/>
          <w:color w:val="000000" w:themeColor="text1"/>
          <w:sz w:val="21"/>
          <w:szCs w:val="24"/>
          <w:vertAlign w:val="subscript"/>
        </w:rPr>
        <w:t>n</w:t>
      </w:r>
      <w:r w:rsidR="0027353B">
        <w:rPr>
          <w:rFonts w:ascii="Times New Roman" w:eastAsia="宋体" w:hAnsi="Times New Roman" w:cs="宋体" w:hint="eastAsia"/>
          <w:color w:val="000000" w:themeColor="text1"/>
          <w:sz w:val="21"/>
          <w:szCs w:val="24"/>
          <w:vertAlign w:val="superscript"/>
        </w:rPr>
        <w:t>2</w:t>
      </w:r>
      <w:r w:rsidR="0027353B">
        <w:rPr>
          <w:rFonts w:ascii="Times New Roman" w:eastAsia="宋体" w:hAnsi="Times New Roman" w:cs="宋体" w:hint="eastAsia"/>
          <w:sz w:val="21"/>
          <w:szCs w:val="24"/>
        </w:rPr>
        <w:t>。</w:t>
      </w:r>
      <w:r w:rsidR="0027353B">
        <w:rPr>
          <w:rFonts w:ascii="Times New Roman" w:eastAsia="宋体" w:hAnsi="Times New Roman" w:cs="Times New Roman" w:hint="eastAsia"/>
          <w:sz w:val="21"/>
          <w:szCs w:val="24"/>
        </w:rPr>
        <w:t>式中，</w:t>
      </w:r>
      <w:r w:rsidR="0027353B">
        <w:rPr>
          <w:rFonts w:ascii="Times New Roman" w:eastAsia="宋体" w:hAnsi="Times New Roman" w:cs="Times New Roman" w:hint="eastAsia"/>
          <w:i/>
          <w:iCs/>
          <w:color w:val="000000" w:themeColor="text1"/>
          <w:sz w:val="21"/>
          <w:szCs w:val="24"/>
        </w:rPr>
        <w:t>k</w:t>
      </w:r>
      <w:r w:rsidR="0027353B">
        <w:rPr>
          <w:rFonts w:ascii="Times New Roman" w:eastAsia="宋体" w:hAnsi="Times New Roman" w:cs="Times New Roman" w:hint="eastAsia"/>
          <w:sz w:val="21"/>
          <w:szCs w:val="24"/>
        </w:rPr>
        <w:t>为波数，</w:t>
      </w:r>
      <w:r w:rsidR="0027353B">
        <w:rPr>
          <w:rFonts w:ascii="Times New Roman" w:eastAsia="宋体" w:hAnsi="Times New Roman" w:cs="Times New Roman" w:hint="eastAsia"/>
          <w:i/>
          <w:iCs/>
          <w:color w:val="000000" w:themeColor="text1"/>
          <w:sz w:val="21"/>
          <w:szCs w:val="24"/>
        </w:rPr>
        <w:t>L</w:t>
      </w:r>
      <w:r w:rsidR="0027353B">
        <w:rPr>
          <w:rFonts w:ascii="Times New Roman" w:eastAsia="宋体" w:hAnsi="Times New Roman" w:cs="Times New Roman" w:hint="eastAsia"/>
          <w:sz w:val="21"/>
          <w:szCs w:val="24"/>
        </w:rPr>
        <w:t>为传输距离。</w:t>
      </w:r>
    </w:p>
    <w:p w14:paraId="52885D7E" w14:textId="77777777" w:rsidR="00B5299F" w:rsidRDefault="0027353B">
      <w:pPr>
        <w:pStyle w:val="Style13"/>
        <w:spacing w:line="240" w:lineRule="auto"/>
        <w:jc w:val="right"/>
        <w:rPr>
          <w:rFonts w:ascii="宋体" w:eastAsia="宋体" w:hAnsi="宋体" w:cs="宋体"/>
          <w:sz w:val="21"/>
          <w:szCs w:val="21"/>
        </w:rPr>
      </w:pPr>
      <m:oMath>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σ</m:t>
                </m:r>
              </m:e>
              <m:sub>
                <m:r>
                  <m:rPr>
                    <m:sty m:val="p"/>
                  </m:rPr>
                  <w:rPr>
                    <w:rFonts w:ascii="Times New Roman" w:eastAsia="宋体" w:hAnsi="Times New Roman" w:cs="宋体"/>
                    <w:color w:val="000000" w:themeColor="text1"/>
                    <w:sz w:val="21"/>
                    <w:szCs w:val="24"/>
                  </w:rPr>
                  <m:t>L</m:t>
                </m:r>
              </m:sub>
            </m:sSub>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=1.23</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7/6</m:t>
            </m:r>
          </m:sup>
        </m:s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L</m:t>
            </m:r>
          </m:e>
          <m:sup>
            <m:r>
              <m:rPr>
                <m:sty m:val="p"/>
              </m:rPr>
              <w:rPr>
                <w:rFonts w:ascii="Times New Roman" w:eastAsia="宋体" w:hAnsi="Times New Roman" w:cs="宋体"/>
                <w:color w:val="000000" w:themeColor="text1"/>
                <w:sz w:val="21"/>
                <w:szCs w:val="24"/>
              </w:rPr>
              <m:t>11/6</m:t>
            </m:r>
          </m:sup>
        </m:sSup>
      </m:oMath>
      <w:r w:rsidR="00B36856">
        <w:rPr>
          <w:rFonts w:ascii="Cambria Math" w:eastAsia="宋体" w:hAnsi="Cambria Math" w:cs="宋体" w:hint="eastAsia"/>
          <w:sz w:val="21"/>
          <w:szCs w:val="24"/>
        </w:rPr>
        <w:t xml:space="preserve">  </w:t>
      </w:r>
      <w:r w:rsidR="00B36856">
        <w:rPr>
          <w:rFonts w:ascii="Cambria Math" w:hAnsi="Cambria Math" w:cs="宋体" w:hint="eastAsia"/>
          <w:sz w:val="21"/>
          <w:szCs w:val="24"/>
        </w:rPr>
        <w:t xml:space="preserve">   </w:t>
      </w:r>
      <w:r w:rsidR="00B36856">
        <w:rPr>
          <w:rFonts w:hAnsi="Cambria Math" w:cs="宋体" w:hint="eastAsia"/>
          <w:sz w:val="24"/>
          <w:szCs w:val="24"/>
        </w:rPr>
        <w:t xml:space="preserve">                                             </w:t>
      </w:r>
      <w:r w:rsidR="00B36856">
        <w:rPr>
          <w:rFonts w:hAnsi="Cambria Math" w:cs="宋体" w:hint="eastAsia"/>
          <w:sz w:val="21"/>
          <w:szCs w:val="21"/>
        </w:rPr>
        <w:t xml:space="preserve">  </w:t>
      </w:r>
      <w:r w:rsidR="00B36856">
        <w:rPr>
          <w:rFonts w:ascii="Times New Roman" w:hAnsi="Times New Roman" w:cs="Times New Roman"/>
          <w:sz w:val="21"/>
          <w:szCs w:val="21"/>
        </w:rPr>
        <w:t>(4)</w:t>
      </w:r>
    </w:p>
    <w:p w14:paraId="1F3309F2" w14:textId="1A9E95E6" w:rsidR="00B5299F" w:rsidRDefault="00E22182">
      <w:pPr>
        <w:pStyle w:val="Style13"/>
        <w:spacing w:line="360" w:lineRule="auto"/>
        <w:jc w:val="center"/>
      </w:pPr>
      <w:r>
        <w:rPr>
          <w:rFonts w:hint="eastAsia"/>
        </w:rPr>
        <w:object w:dxaOrig="5021" w:dyaOrig="3149" w14:anchorId="1ECE1E02">
          <v:shape id="_x0000_i1027" type="#_x0000_t75" style="width:242.8pt;height:152.35pt" o:ole="">
            <v:imagedata r:id="rId9" o:title="" croptop="9856f" cropbottom="19630f" cropleft="10797f" cropright="18934f"/>
          </v:shape>
          <o:OLEObject Type="Embed" ProgID="Visio.Drawing.11" ShapeID="_x0000_i1027" DrawAspect="Content" ObjectID="_1844604532" r:id="rId10"/>
        </w:object>
      </w:r>
    </w:p>
    <w:p w14:paraId="04113FB1" w14:textId="43C69044" w:rsidR="00B5299F" w:rsidRDefault="00B36856">
      <w:pPr>
        <w:pStyle w:val="Style13"/>
        <w:spacing w:line="240" w:lineRule="auto"/>
        <w:jc w:val="center"/>
        <w:rPr>
          <w:rFonts w:ascii="宋体" w:eastAsia="宋体" w:hAnsi="宋体" w:cs="宋体"/>
          <w:b/>
          <w:bCs/>
          <w:sz w:val="15"/>
          <w:szCs w:val="15"/>
        </w:rPr>
      </w:pPr>
      <w:r>
        <w:rPr>
          <w:rFonts w:ascii="宋体" w:eastAsia="宋体" w:hAnsi="宋体" w:cs="宋体" w:hint="eastAsia"/>
          <w:b/>
          <w:bCs/>
          <w:sz w:val="15"/>
          <w:szCs w:val="15"/>
        </w:rPr>
        <w:t>图</w:t>
      </w:r>
      <w:r w:rsidR="0027353B">
        <w:rPr>
          <w:rFonts w:ascii="Times New Roman" w:eastAsia="宋体" w:hAnsi="Times New Roman" w:cs="Times New Roman"/>
          <w:b/>
          <w:bCs/>
          <w:sz w:val="15"/>
          <w:szCs w:val="15"/>
        </w:rPr>
        <w:t>2</w:t>
      </w:r>
      <w:r>
        <w:rPr>
          <w:rFonts w:ascii="宋体" w:eastAsia="宋体" w:hAnsi="宋体" w:cs="宋体" w:hint="eastAsia"/>
          <w:b/>
          <w:bCs/>
          <w:sz w:val="15"/>
          <w:szCs w:val="15"/>
        </w:rPr>
        <w:t xml:space="preserve"> 折射率功率谱范围</w:t>
      </w:r>
    </w:p>
    <w:p w14:paraId="24C51450" w14:textId="532ED85E"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Times New Roman" w:hint="eastAsia"/>
          <w:sz w:val="21"/>
          <w:szCs w:val="24"/>
        </w:rPr>
        <w:t xml:space="preserve"> </w:t>
      </w:r>
      <w:r>
        <w:rPr>
          <w:rFonts w:ascii="Times New Roman" w:eastAsia="宋体" w:hAnsi="Times New Roman" w:cs="Times New Roman" w:hint="eastAsia"/>
          <w:sz w:val="21"/>
          <w:szCs w:val="24"/>
        </w:rPr>
        <w:t>当光在大气湍流中传输时，折射率功率谱范围</w:t>
      </w:r>
      <w:r w:rsidR="0027353B">
        <w:rPr>
          <w:rFonts w:ascii="Times New Roman" w:eastAsia="宋体" w:hAnsi="Times New Roman" w:cs="Times New Roman" w:hint="eastAsia"/>
          <w:sz w:val="21"/>
          <w:szCs w:val="24"/>
        </w:rPr>
        <w:t>如</w:t>
      </w:r>
      <w:r w:rsidR="0027353B">
        <w:rPr>
          <w:rFonts w:ascii="Times New Roman" w:eastAsia="宋体" w:hAnsi="Times New Roman" w:cs="Times New Roman"/>
          <w:sz w:val="21"/>
          <w:szCs w:val="24"/>
        </w:rPr>
        <w:t>图</w:t>
      </w:r>
      <w:r w:rsidR="0027353B">
        <w:rPr>
          <w:rFonts w:ascii="Times New Roman" w:eastAsia="宋体" w:hAnsi="Times New Roman" w:cs="Times New Roman" w:hint="eastAsia"/>
          <w:sz w:val="21"/>
          <w:szCs w:val="24"/>
        </w:rPr>
        <w:t>2</w:t>
      </w:r>
      <w:r w:rsidR="0027353B">
        <w:rPr>
          <w:rFonts w:ascii="Times New Roman" w:eastAsia="宋体" w:hAnsi="Times New Roman" w:cs="Times New Roman" w:hint="eastAsia"/>
          <w:sz w:val="21"/>
          <w:szCs w:val="24"/>
        </w:rPr>
        <w:t>所示。</w:t>
      </w:r>
      <w:r>
        <w:rPr>
          <w:rFonts w:ascii="Times New Roman" w:eastAsia="宋体" w:hAnsi="Times New Roman" w:cs="Times New Roman" w:hint="eastAsia"/>
          <w:sz w:val="21"/>
          <w:szCs w:val="24"/>
        </w:rPr>
        <w:t>其中</w:t>
      </w:r>
      <w:r>
        <w:rPr>
          <w:rFonts w:ascii="Times New Roman" w:eastAsia="宋体" w:hAnsi="Times New Roman" w:cs="Times New Roman"/>
          <w:sz w:val="21"/>
          <w:szCs w:val="24"/>
        </w:rPr>
        <w:t>L</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和</w:t>
      </w:r>
      <w:r>
        <w:rPr>
          <w:rFonts w:ascii="Times New Roman" w:eastAsia="宋体" w:hAnsi="Times New Roman" w:cs="Times New Roman"/>
          <w:sz w:val="21"/>
          <w:szCs w:val="24"/>
        </w:rPr>
        <w:t>l</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分别为湍流外尺度和内尺度</w:t>
      </w:r>
      <w:r>
        <w:rPr>
          <w:rFonts w:ascii="Times New Roman" w:eastAsia="宋体" w:hAnsi="Times New Roman" w:cs="Times New Roman" w:hint="eastAsia"/>
          <w:sz w:val="21"/>
          <w:szCs w:val="24"/>
        </w:rPr>
        <w:t>。在惯性区内，常用</w:t>
      </w:r>
      <w:r>
        <w:rPr>
          <w:rFonts w:ascii="Times New Roman" w:eastAsia="宋体" w:hAnsi="Times New Roman" w:cs="Times New Roman"/>
          <w:sz w:val="21"/>
          <w:szCs w:val="24"/>
        </w:rPr>
        <w:t>Kolmogorov</w:t>
      </w:r>
      <w:r>
        <w:rPr>
          <w:rFonts w:ascii="Times New Roman" w:eastAsia="宋体" w:hAnsi="Times New Roman" w:cs="Times New Roman" w:hint="eastAsia"/>
          <w:sz w:val="21"/>
          <w:szCs w:val="24"/>
        </w:rPr>
        <w:t>谱</w:t>
      </w:r>
      <w:r>
        <w:rPr>
          <w:rFonts w:ascii="Times New Roman" w:eastAsia="宋体" w:hAnsi="Times New Roman" w:cs="宋体" w:hint="eastAsia"/>
          <w:sz w:val="21"/>
          <w:szCs w:val="24"/>
        </w:rPr>
        <w:t>来描述湍流折射率起伏对功率谱的影响，功率谱表达式为</w:t>
      </w:r>
      <w:r>
        <w:rPr>
          <w:rFonts w:ascii="Times New Roman" w:eastAsia="宋体" w:hAnsi="Times New Roman" w:cs="Times New Roman"/>
          <w:sz w:val="21"/>
          <w:szCs w:val="24"/>
          <w:vertAlign w:val="superscript"/>
        </w:rPr>
        <w:t>[23]</w:t>
      </w:r>
    </w:p>
    <w:p w14:paraId="37A8FE94" w14:textId="77777777" w:rsidR="00B5299F" w:rsidRDefault="0027353B">
      <w:pPr>
        <w:pStyle w:val="Style13"/>
        <w:spacing w:line="240" w:lineRule="auto"/>
        <w:ind w:firstLineChars="1700" w:firstLine="3570"/>
        <w:jc w:val="right"/>
        <w:rPr>
          <w:rFonts w:ascii="Times New Roman" w:eastAsia="宋体" w:hAnsi="Times New Roman" w:cs="宋体"/>
          <w:sz w:val="21"/>
          <w:szCs w:val="24"/>
        </w:rPr>
      </w:pPr>
      <m:oMath>
        <m:sSub>
          <m:sSubPr>
            <m:ctrlPr>
              <w:rPr>
                <w:rFonts w:ascii="Cambria Math" w:eastAsia="宋体" w:hAnsi="Cambria Math" w:cs="宋体"/>
                <w:color w:val="000000" w:themeColor="text1"/>
                <w:sz w:val="21"/>
                <w:szCs w:val="24"/>
              </w:rPr>
            </m:ctrlPr>
          </m:sSubPr>
          <m:e>
            <m:r>
              <m:rPr>
                <m:sty m:val="p"/>
              </m:rPr>
              <w:rPr>
                <w:rFonts w:ascii="Times New Roman" w:eastAsia="宋体" w:hAnsi="Times New Roman" w:cs="宋体"/>
                <w:color w:val="000000" w:themeColor="text1"/>
                <w:sz w:val="21"/>
                <w:szCs w:val="24"/>
              </w:rPr>
              <m:t>∅</m:t>
            </m:r>
          </m:e>
          <m:sub>
            <m:r>
              <m:rPr>
                <m:sty m:val="p"/>
              </m:rPr>
              <w:rPr>
                <w:rFonts w:ascii="Times New Roman" w:eastAsia="宋体" w:hAnsi="Times New Roman" w:cs="宋体"/>
                <w:color w:val="000000" w:themeColor="text1"/>
                <w:sz w:val="21"/>
                <w:szCs w:val="24"/>
              </w:rPr>
              <m:t>n</m:t>
            </m:r>
          </m:sub>
        </m:sSub>
        <m:d>
          <m:dPr>
            <m:ctrlPr>
              <w:rPr>
                <w:rFonts w:ascii="Cambria Math" w:eastAsia="宋体" w:hAnsi="Cambria Math" w:cs="宋体"/>
                <w:color w:val="000000" w:themeColor="text1"/>
                <w:sz w:val="21"/>
                <w:szCs w:val="24"/>
              </w:rPr>
            </m:ctrlPr>
          </m:dPr>
          <m:e>
            <m:r>
              <w:rPr>
                <w:rFonts w:ascii="Times New Roman" w:eastAsia="宋体" w:hAnsi="Times New Roman" w:cs="宋体"/>
                <w:color w:val="000000" w:themeColor="text1"/>
                <w:sz w:val="21"/>
                <w:szCs w:val="24"/>
              </w:rPr>
              <m:t>k</m:t>
            </m:r>
          </m:e>
        </m:d>
        <m:r>
          <m:rPr>
            <m:sty m:val="p"/>
          </m:rPr>
          <w:rPr>
            <w:rFonts w:ascii="Times New Roman" w:eastAsia="宋体" w:hAnsi="Times New Roman" w:cs="宋体"/>
            <w:color w:val="000000" w:themeColor="text1"/>
            <w:sz w:val="21"/>
            <w:szCs w:val="24"/>
          </w:rPr>
          <m:t>=0.033</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m:t>
            </m:r>
            <m:f>
              <m:fPr>
                <m:ctrlPr>
                  <w:rPr>
                    <w:rFonts w:ascii="Cambria Math" w:eastAsia="宋体" w:hAnsi="Cambria Math" w:cs="宋体"/>
                    <w:color w:val="000000" w:themeColor="text1"/>
                    <w:sz w:val="21"/>
                    <w:szCs w:val="24"/>
                  </w:rPr>
                </m:ctrlPr>
              </m:fPr>
              <m:num>
                <m:r>
                  <m:rPr>
                    <m:sty m:val="p"/>
                  </m:rPr>
                  <w:rPr>
                    <w:rFonts w:ascii="Times New Roman" w:eastAsia="宋体" w:hAnsi="Times New Roman" w:cs="宋体"/>
                    <w:color w:val="000000" w:themeColor="text1"/>
                    <w:sz w:val="21"/>
                    <w:szCs w:val="24"/>
                  </w:rPr>
                  <m:t>11</m:t>
                </m:r>
              </m:num>
              <m:den>
                <m:r>
                  <m:rPr>
                    <m:sty m:val="p"/>
                  </m:rPr>
                  <w:rPr>
                    <w:rFonts w:ascii="Times New Roman" w:eastAsia="宋体" w:hAnsi="Times New Roman" w:cs="宋体"/>
                    <w:color w:val="000000" w:themeColor="text1"/>
                    <w:sz w:val="21"/>
                    <w:szCs w:val="24"/>
                  </w:rPr>
                  <m:t>3</m:t>
                </m:r>
              </m:den>
            </m:f>
          </m:sup>
        </m:sSup>
      </m:oMath>
      <w:r w:rsidR="00B36856">
        <w:rPr>
          <w:rFonts w:ascii="Times New Roman" w:eastAsia="宋体" w:hAnsi="Times New Roman" w:cs="宋体" w:hint="eastAsia"/>
          <w:color w:val="000000" w:themeColor="text1"/>
          <w:sz w:val="21"/>
          <w:szCs w:val="24"/>
        </w:rPr>
        <w:t xml:space="preserve">       </w:t>
      </w:r>
      <w:r w:rsidR="00B36856">
        <w:rPr>
          <w:rFonts w:ascii="Times New Roman" w:eastAsia="宋体" w:hAnsi="Times New Roman" w:cs="宋体" w:hint="eastAsia"/>
          <w:sz w:val="21"/>
          <w:szCs w:val="24"/>
        </w:rPr>
        <w:t xml:space="preserve">                                                         </w:t>
      </w:r>
      <w:r w:rsidR="00B36856">
        <w:rPr>
          <w:rFonts w:ascii="Times New Roman" w:eastAsia="宋体" w:hAnsi="Times New Roman" w:cs="Times New Roman"/>
          <w:sz w:val="21"/>
          <w:szCs w:val="24"/>
        </w:rPr>
        <w:t>(5)</w:t>
      </w:r>
    </w:p>
    <w:p w14:paraId="693B5279"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当</w:t>
      </w:r>
      <w:r>
        <w:rPr>
          <w:rFonts w:ascii="Times New Roman" w:eastAsia="宋体" w:hAnsi="Times New Roman" w:cs="Times New Roman"/>
          <w:i/>
          <w:iCs/>
          <w:color w:val="000000" w:themeColor="text1"/>
          <w:sz w:val="21"/>
          <w:szCs w:val="24"/>
        </w:rPr>
        <w:t>k</w:t>
      </w:r>
      <w:r>
        <w:rPr>
          <w:rFonts w:ascii="Times New Roman" w:eastAsia="宋体" w:hAnsi="Times New Roman" w:cs="宋体" w:hint="eastAsia"/>
          <w:sz w:val="21"/>
          <w:szCs w:val="24"/>
        </w:rPr>
        <w:t>接近</w:t>
      </w:r>
      <w:r>
        <w:rPr>
          <w:rFonts w:ascii="Times New Roman" w:eastAsia="宋体" w:hAnsi="Times New Roman" w:cs="Times New Roman"/>
          <w:i/>
          <w:iCs/>
          <w:sz w:val="21"/>
          <w:szCs w:val="24"/>
        </w:rPr>
        <w:t>k</w:t>
      </w:r>
      <w:r>
        <w:rPr>
          <w:rFonts w:ascii="Times New Roman" w:eastAsia="宋体" w:hAnsi="Times New Roman" w:cs="Times New Roman" w:hint="eastAsia"/>
          <w:i/>
          <w:iCs/>
          <w:sz w:val="21"/>
          <w:szCs w:val="24"/>
          <w:vertAlign w:val="subscript"/>
        </w:rPr>
        <w:t>m</w:t>
      </w:r>
      <w:r>
        <w:rPr>
          <w:rFonts w:ascii="Times New Roman" w:eastAsia="宋体" w:hAnsi="Times New Roman" w:cs="宋体" w:hint="eastAsia"/>
          <w:sz w:val="21"/>
          <w:szCs w:val="24"/>
        </w:rPr>
        <w:t>时，功率谱下降较快。</w:t>
      </w:r>
      <w:r>
        <w:rPr>
          <w:rFonts w:ascii="Times New Roman" w:eastAsia="宋体" w:hAnsi="Times New Roman" w:cs="Times New Roman"/>
          <w:sz w:val="21"/>
          <w:szCs w:val="24"/>
        </w:rPr>
        <w:t>Kolmogorov</w:t>
      </w:r>
      <w:r>
        <w:rPr>
          <w:rFonts w:ascii="Times New Roman" w:eastAsia="宋体" w:hAnsi="Times New Roman" w:cs="宋体" w:hint="eastAsia"/>
          <w:sz w:val="21"/>
          <w:szCs w:val="24"/>
        </w:rPr>
        <w:t>湍流模型模拟出的功率谱存在较大误差，在耗散区引入高斯衰减函数，修正后可得到</w:t>
      </w:r>
      <w:r>
        <w:rPr>
          <w:rFonts w:ascii="Times New Roman" w:eastAsia="宋体" w:hAnsi="Times New Roman" w:cs="Times New Roman"/>
          <w:sz w:val="21"/>
          <w:szCs w:val="24"/>
        </w:rPr>
        <w:t>Tatarskii</w:t>
      </w:r>
      <w:r>
        <w:rPr>
          <w:rFonts w:ascii="Times New Roman" w:eastAsia="宋体" w:hAnsi="Times New Roman" w:cs="宋体" w:hint="eastAsia"/>
          <w:sz w:val="21"/>
          <w:szCs w:val="24"/>
        </w:rPr>
        <w:t>谱模型，其功率谱为</w:t>
      </w:r>
      <w:r>
        <w:rPr>
          <w:rFonts w:ascii="Times New Roman" w:eastAsia="宋体" w:hAnsi="Times New Roman" w:cs="Times New Roman"/>
          <w:sz w:val="21"/>
          <w:szCs w:val="24"/>
          <w:vertAlign w:val="superscript"/>
        </w:rPr>
        <w:t>[23]</w:t>
      </w:r>
    </w:p>
    <w:p w14:paraId="23D7DC94" w14:textId="77777777" w:rsidR="00B5299F" w:rsidRDefault="0027353B" w:rsidP="00E22182">
      <w:pPr>
        <w:pStyle w:val="Style13"/>
        <w:spacing w:line="240" w:lineRule="auto"/>
        <w:jc w:val="right"/>
        <w:rPr>
          <w:rFonts w:ascii="Times New Roman" w:eastAsia="宋体" w:hAnsi="Times New Roman" w:cs="宋体"/>
          <w:sz w:val="21"/>
          <w:szCs w:val="24"/>
        </w:rPr>
      </w:pPr>
      <m:oMath>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m:t>
            </m:r>
          </m:e>
          <m:sub>
            <m:r>
              <w:rPr>
                <w:rFonts w:ascii="Times New Roman" w:eastAsia="宋体" w:hAnsi="Times New Roman" w:cs="宋体"/>
                <w:color w:val="000000" w:themeColor="text1"/>
                <w:sz w:val="21"/>
                <w:szCs w:val="24"/>
              </w:rPr>
              <m:t>n</m:t>
            </m:r>
          </m:sub>
        </m:sSub>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k</m:t>
            </m:r>
          </m:e>
        </m:d>
        <m:r>
          <m:rPr>
            <m:sty m:val="p"/>
          </m:rPr>
          <w:rPr>
            <w:rFonts w:ascii="Times New Roman" w:eastAsia="宋体" w:hAnsi="Times New Roman" w:cs="宋体"/>
            <w:color w:val="000000" w:themeColor="text1"/>
            <w:sz w:val="21"/>
            <w:szCs w:val="24"/>
          </w:rPr>
          <m:t>=0.033</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m:t>
            </m:r>
            <m:f>
              <m:fPr>
                <m:ctrlPr>
                  <w:rPr>
                    <w:rFonts w:ascii="Cambria Math" w:eastAsia="宋体" w:hAnsi="Cambria Math" w:cs="宋体"/>
                    <w:color w:val="000000" w:themeColor="text1"/>
                    <w:sz w:val="21"/>
                    <w:szCs w:val="24"/>
                  </w:rPr>
                </m:ctrlPr>
              </m:fPr>
              <m:num>
                <m:r>
                  <m:rPr>
                    <m:sty m:val="p"/>
                  </m:rPr>
                  <w:rPr>
                    <w:rFonts w:ascii="Times New Roman" w:eastAsia="宋体" w:hAnsi="Times New Roman" w:cs="宋体"/>
                    <w:color w:val="000000" w:themeColor="text1"/>
                    <w:sz w:val="21"/>
                    <w:szCs w:val="24"/>
                  </w:rPr>
                  <m:t>11</m:t>
                </m:r>
              </m:num>
              <m:den>
                <m:r>
                  <m:rPr>
                    <m:sty m:val="p"/>
                  </m:rPr>
                  <w:rPr>
                    <w:rFonts w:ascii="Times New Roman" w:eastAsia="宋体" w:hAnsi="Times New Roman" w:cs="宋体"/>
                    <w:color w:val="000000" w:themeColor="text1"/>
                    <w:sz w:val="21"/>
                    <w:szCs w:val="24"/>
                  </w:rPr>
                  <m:t>3</m:t>
                </m:r>
              </m:den>
            </m:f>
          </m:sup>
        </m:s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e</m:t>
            </m:r>
          </m:e>
          <m:sup>
            <m:r>
              <m:rPr>
                <m:sty m:val="p"/>
              </m:rPr>
              <w:rPr>
                <w:rFonts w:ascii="Times New Roman" w:eastAsia="宋体" w:hAnsi="Times New Roman" w:cs="宋体"/>
                <w:color w:val="000000" w:themeColor="text1"/>
                <w:sz w:val="21"/>
                <w:szCs w:val="24"/>
              </w:rPr>
              <m:t>-</m:t>
            </m:r>
            <m:f>
              <m:fPr>
                <m:ctrlPr>
                  <w:rPr>
                    <w:rFonts w:ascii="Cambria Math" w:eastAsia="宋体" w:hAnsi="Cambria Math" w:cs="宋体"/>
                    <w:color w:val="000000" w:themeColor="text1"/>
                    <w:sz w:val="21"/>
                    <w:szCs w:val="24"/>
                  </w:rPr>
                </m:ctrlPr>
              </m:fPr>
              <m:num>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2</m:t>
                    </m:r>
                  </m:sup>
                </m:sSup>
              </m:num>
              <m:den>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k</m:t>
                        </m:r>
                      </m:e>
                      <m:sub>
                        <m:r>
                          <w:rPr>
                            <w:rFonts w:ascii="Times New Roman" w:eastAsia="宋体" w:hAnsi="Times New Roman" w:cs="宋体"/>
                            <w:color w:val="000000" w:themeColor="text1"/>
                            <w:sz w:val="21"/>
                            <w:szCs w:val="24"/>
                          </w:rPr>
                          <m:t>m</m:t>
                        </m:r>
                      </m:sub>
                    </m:sSub>
                  </m:e>
                  <m:sup>
                    <m:r>
                      <m:rPr>
                        <m:sty m:val="p"/>
                      </m:rPr>
                      <w:rPr>
                        <w:rFonts w:ascii="Times New Roman" w:eastAsia="宋体" w:hAnsi="Times New Roman" w:cs="宋体"/>
                        <w:color w:val="000000" w:themeColor="text1"/>
                        <w:sz w:val="21"/>
                        <w:szCs w:val="24"/>
                      </w:rPr>
                      <m:t>2</m:t>
                    </m:r>
                  </m:sup>
                </m:sSup>
              </m:den>
            </m:f>
          </m:sup>
        </m:sSup>
      </m:oMath>
      <w:r w:rsidR="00B36856">
        <w:rPr>
          <w:rFonts w:ascii="Times New Roman" w:eastAsia="宋体" w:hAnsi="Times New Roman" w:cs="宋体" w:hint="eastAsia"/>
          <w:color w:val="000000" w:themeColor="text1"/>
          <w:sz w:val="21"/>
          <w:szCs w:val="24"/>
        </w:rPr>
        <w:t xml:space="preserve">        </w:t>
      </w:r>
      <w:r w:rsidR="00B36856">
        <w:rPr>
          <w:rFonts w:ascii="Times New Roman" w:eastAsia="宋体" w:hAnsi="Times New Roman" w:cs="宋体" w:hint="eastAsia"/>
          <w:sz w:val="21"/>
          <w:szCs w:val="24"/>
        </w:rPr>
        <w:t xml:space="preserve">                                                    </w:t>
      </w:r>
      <w:r w:rsidR="00B36856">
        <w:rPr>
          <w:rFonts w:ascii="Times New Roman" w:eastAsia="宋体" w:hAnsi="Times New Roman" w:cs="Times New Roman"/>
          <w:sz w:val="21"/>
          <w:szCs w:val="24"/>
        </w:rPr>
        <w:t>(6)</w:t>
      </w:r>
    </w:p>
    <w:p w14:paraId="2B35CD78"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其中</w:t>
      </w:r>
      <w:r>
        <w:rPr>
          <w:rFonts w:ascii="Times New Roman" w:eastAsia="宋体" w:hAnsi="Times New Roman" w:cs="Times New Roman"/>
          <w:i/>
          <w:iCs/>
          <w:sz w:val="21"/>
          <w:szCs w:val="24"/>
        </w:rPr>
        <w:t>k</w:t>
      </w:r>
      <w:r>
        <w:rPr>
          <w:rFonts w:ascii="Times New Roman" w:eastAsia="宋体" w:hAnsi="Times New Roman" w:cs="Times New Roman"/>
          <w:i/>
          <w:iCs/>
          <w:sz w:val="21"/>
          <w:szCs w:val="24"/>
          <w:vertAlign w:val="subscript"/>
        </w:rPr>
        <w:t>m</w:t>
      </w:r>
      <w:r>
        <w:rPr>
          <w:rFonts w:ascii="Times New Roman" w:eastAsia="宋体" w:hAnsi="Times New Roman" w:cs="Times New Roman"/>
          <w:sz w:val="21"/>
          <w:szCs w:val="24"/>
        </w:rPr>
        <w:t>=5</w:t>
      </w:r>
      <w:r>
        <w:rPr>
          <w:rFonts w:ascii="Times New Roman" w:eastAsia="宋体" w:hAnsi="Times New Roman" w:cs="Times New Roman" w:hint="eastAsia"/>
          <w:sz w:val="21"/>
          <w:szCs w:val="24"/>
        </w:rPr>
        <w:t>.</w:t>
      </w:r>
      <w:r>
        <w:rPr>
          <w:rFonts w:ascii="Times New Roman" w:eastAsia="宋体" w:hAnsi="Times New Roman" w:cs="Times New Roman"/>
          <w:sz w:val="21"/>
          <w:szCs w:val="24"/>
        </w:rPr>
        <w:t>92/l</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。但当接近</w:t>
      </w:r>
      <w:r>
        <w:rPr>
          <w:rFonts w:ascii="Times New Roman" w:eastAsia="宋体" w:hAnsi="Times New Roman" w:cs="Times New Roman"/>
          <w:sz w:val="21"/>
          <w:szCs w:val="24"/>
        </w:rPr>
        <w:t>L</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时会出现大尺度湍流起伏现象，导致</w:t>
      </w:r>
      <w:r>
        <w:rPr>
          <w:rFonts w:ascii="Times New Roman" w:eastAsia="宋体" w:hAnsi="Times New Roman" w:cs="Times New Roman"/>
          <w:sz w:val="21"/>
          <w:szCs w:val="24"/>
        </w:rPr>
        <w:t>Tatarski</w:t>
      </w:r>
      <w:r>
        <w:rPr>
          <w:rFonts w:ascii="Times New Roman" w:eastAsia="宋体" w:hAnsi="Times New Roman" w:cs="Times New Roman" w:hint="eastAsia"/>
          <w:sz w:val="21"/>
          <w:szCs w:val="24"/>
        </w:rPr>
        <w:t>i</w:t>
      </w:r>
      <w:r>
        <w:rPr>
          <w:rFonts w:ascii="Times New Roman" w:eastAsia="宋体" w:hAnsi="Times New Roman" w:cs="Times New Roman" w:hint="eastAsia"/>
          <w:sz w:val="21"/>
          <w:szCs w:val="24"/>
        </w:rPr>
        <w:t>谱</w:t>
      </w:r>
      <w:r>
        <w:rPr>
          <w:rFonts w:ascii="Times New Roman" w:eastAsia="宋体" w:hAnsi="Times New Roman" w:cs="宋体" w:hint="eastAsia"/>
          <w:sz w:val="21"/>
          <w:szCs w:val="24"/>
        </w:rPr>
        <w:t>误差较大。此时使用</w:t>
      </w:r>
      <w:r>
        <w:rPr>
          <w:rFonts w:ascii="Times New Roman" w:eastAsia="宋体" w:hAnsi="Times New Roman" w:cs="Times New Roman"/>
          <w:sz w:val="21"/>
          <w:szCs w:val="24"/>
        </w:rPr>
        <w:t>Von Karman</w:t>
      </w:r>
      <w:r>
        <w:rPr>
          <w:rFonts w:ascii="Times New Roman" w:eastAsia="宋体" w:hAnsi="Times New Roman" w:cs="宋体" w:hint="eastAsia"/>
          <w:sz w:val="21"/>
          <w:szCs w:val="24"/>
        </w:rPr>
        <w:t>谱模型对湍流低频部分进行修正，功率谱为</w:t>
      </w:r>
      <w:r>
        <w:rPr>
          <w:rFonts w:ascii="Times New Roman" w:eastAsia="宋体" w:hAnsi="Times New Roman" w:cs="Times New Roman"/>
          <w:sz w:val="21"/>
          <w:szCs w:val="24"/>
          <w:vertAlign w:val="superscript"/>
        </w:rPr>
        <w:t>[23]</w:t>
      </w:r>
    </w:p>
    <w:p w14:paraId="4A1834CF" w14:textId="77777777" w:rsidR="00B5299F" w:rsidRDefault="00B36856">
      <w:pPr>
        <w:pStyle w:val="Style13"/>
        <w:spacing w:line="240" w:lineRule="auto"/>
        <w:jc w:val="right"/>
        <w:rPr>
          <w:rFonts w:ascii="Times New Roman" w:eastAsia="宋体" w:hAnsi="Times New Roman" w:cs="Cambria Math"/>
          <w:sz w:val="21"/>
          <w:szCs w:val="24"/>
        </w:rPr>
      </w:pPr>
      <w:r>
        <w:rPr>
          <w:rFonts w:ascii="Times New Roman" w:eastAsia="宋体" w:hAnsi="Times New Roman" w:cs="宋体" w:hint="eastAsia"/>
          <w:color w:val="000000" w:themeColor="text1"/>
          <w:sz w:val="21"/>
          <w:szCs w:val="24"/>
        </w:rPr>
        <w:t xml:space="preserve"> </w:t>
      </w:r>
      <m:oMath>
        <m:sSub>
          <m:sSubPr>
            <m:ctrlPr>
              <w:rPr>
                <w:rFonts w:ascii="Cambria Math" w:eastAsia="宋体" w:hAnsi="Cambria Math" w:cs="Cambria Math"/>
                <w:i/>
                <w:color w:val="000000" w:themeColor="text1"/>
                <w:sz w:val="21"/>
                <w:szCs w:val="24"/>
              </w:rPr>
            </m:ctrlPr>
          </m:sSubPr>
          <m:e>
            <m:r>
              <w:rPr>
                <w:rFonts w:ascii="Times New Roman" w:eastAsia="宋体" w:hAnsi="Times New Roman" w:cs="Cambria Math"/>
                <w:color w:val="000000" w:themeColor="text1"/>
                <w:sz w:val="21"/>
                <w:szCs w:val="24"/>
              </w:rPr>
              <m:t>∅</m:t>
            </m:r>
          </m:e>
          <m:sub>
            <m:r>
              <w:rPr>
                <w:rFonts w:ascii="Times New Roman" w:eastAsia="宋体" w:hAnsi="Times New Roman" w:cs="Cambria Math"/>
                <w:color w:val="000000" w:themeColor="text1"/>
                <w:sz w:val="21"/>
                <w:szCs w:val="24"/>
              </w:rPr>
              <m:t>n</m:t>
            </m:r>
          </m:sub>
        </m:sSub>
        <m:d>
          <m:dPr>
            <m:ctrlPr>
              <w:rPr>
                <w:rFonts w:ascii="Cambria Math" w:eastAsia="宋体" w:hAnsi="Cambria Math" w:cs="Cambria Math"/>
                <w:i/>
                <w:color w:val="000000" w:themeColor="text1"/>
                <w:sz w:val="21"/>
                <w:szCs w:val="24"/>
              </w:rPr>
            </m:ctrlPr>
          </m:dPr>
          <m:e>
            <m:r>
              <w:rPr>
                <w:rFonts w:ascii="Times New Roman" w:eastAsia="宋体" w:hAnsi="Times New Roman" w:cs="Cambria Math"/>
                <w:color w:val="000000" w:themeColor="text1"/>
                <w:sz w:val="21"/>
                <w:szCs w:val="24"/>
              </w:rPr>
              <m:t>k</m:t>
            </m:r>
          </m:e>
        </m:d>
        <m:r>
          <m:rPr>
            <m:sty m:val="p"/>
          </m:rPr>
          <w:rPr>
            <w:rFonts w:ascii="Times New Roman" w:eastAsia="宋体" w:hAnsi="Times New Roman" w:cs="Cambria Math"/>
            <w:color w:val="000000" w:themeColor="text1"/>
            <w:sz w:val="21"/>
            <w:szCs w:val="24"/>
          </w:rPr>
          <m:t>=0.033</m:t>
        </m:r>
        <m:sSubSup>
          <m:sSubSupPr>
            <m:ctrlPr>
              <w:rPr>
                <w:rFonts w:ascii="Cambria Math" w:eastAsia="宋体" w:hAnsi="Cambria Math" w:cs="Cambria Math"/>
                <w:i/>
                <w:color w:val="000000" w:themeColor="text1"/>
                <w:sz w:val="21"/>
                <w:szCs w:val="24"/>
              </w:rPr>
            </m:ctrlPr>
          </m:sSubSupPr>
          <m:e>
            <m:r>
              <w:rPr>
                <w:rFonts w:ascii="Times New Roman" w:eastAsia="宋体" w:hAnsi="Times New Roman" w:cs="Cambria Math"/>
                <w:color w:val="000000" w:themeColor="text1"/>
                <w:sz w:val="21"/>
                <w:szCs w:val="24"/>
              </w:rPr>
              <m:t>C</m:t>
            </m:r>
          </m:e>
          <m:sub>
            <m:r>
              <w:rPr>
                <w:rFonts w:ascii="Times New Roman" w:eastAsia="宋体" w:hAnsi="Times New Roman" w:cs="Cambria Math"/>
                <w:color w:val="000000" w:themeColor="text1"/>
                <w:sz w:val="21"/>
                <w:szCs w:val="24"/>
              </w:rPr>
              <m:t>n</m:t>
            </m:r>
          </m:sub>
          <m:sup>
            <m:r>
              <m:rPr>
                <m:sty m:val="p"/>
              </m:rPr>
              <w:rPr>
                <w:rFonts w:ascii="Times New Roman" w:eastAsia="宋体" w:hAnsi="Times New Roman" w:cs="Cambria Math"/>
                <w:color w:val="000000" w:themeColor="text1"/>
                <w:sz w:val="21"/>
                <w:szCs w:val="24"/>
              </w:rPr>
              <m:t>2</m:t>
            </m:r>
          </m:sup>
        </m:sSubSup>
        <m:sSup>
          <m:sSupPr>
            <m:ctrlPr>
              <w:rPr>
                <w:rFonts w:ascii="Cambria Math" w:eastAsia="宋体" w:hAnsi="Cambria Math" w:cs="Cambria Math"/>
                <w:i/>
                <w:color w:val="000000" w:themeColor="text1"/>
                <w:sz w:val="21"/>
                <w:szCs w:val="24"/>
              </w:rPr>
            </m:ctrlPr>
          </m:sSupPr>
          <m:e>
            <m:r>
              <w:rPr>
                <w:rFonts w:ascii="Times New Roman" w:eastAsia="宋体" w:hAnsi="Times New Roman" w:cs="Cambria Math"/>
                <w:color w:val="000000" w:themeColor="text1"/>
                <w:sz w:val="21"/>
                <w:szCs w:val="24"/>
              </w:rPr>
              <m:t>k</m:t>
            </m:r>
          </m:e>
          <m:sup>
            <m:r>
              <m:rPr>
                <m:sty m:val="p"/>
              </m:rPr>
              <w:rPr>
                <w:rFonts w:ascii="Times New Roman" w:eastAsia="宋体" w:hAnsi="Times New Roman" w:cs="Cambria Math"/>
                <w:color w:val="000000" w:themeColor="text1"/>
                <w:sz w:val="21"/>
                <w:szCs w:val="24"/>
              </w:rPr>
              <m:t>-</m:t>
            </m:r>
            <m:f>
              <m:fPr>
                <m:ctrlPr>
                  <w:rPr>
                    <w:rFonts w:ascii="Cambria Math" w:eastAsia="宋体" w:hAnsi="Cambria Math" w:cs="Cambria Math"/>
                    <w:color w:val="000000" w:themeColor="text1"/>
                    <w:sz w:val="21"/>
                    <w:szCs w:val="24"/>
                  </w:rPr>
                </m:ctrlPr>
              </m:fPr>
              <m:num>
                <m:r>
                  <m:rPr>
                    <m:sty m:val="p"/>
                  </m:rPr>
                  <w:rPr>
                    <w:rFonts w:ascii="Times New Roman" w:eastAsia="宋体" w:hAnsi="Times New Roman" w:cs="Cambria Math"/>
                    <w:color w:val="000000" w:themeColor="text1"/>
                    <w:sz w:val="21"/>
                    <w:szCs w:val="24"/>
                  </w:rPr>
                  <m:t>11</m:t>
                </m:r>
              </m:num>
              <m:den>
                <m:r>
                  <m:rPr>
                    <m:sty m:val="p"/>
                  </m:rPr>
                  <w:rPr>
                    <w:rFonts w:ascii="Times New Roman" w:eastAsia="宋体" w:hAnsi="Times New Roman" w:cs="Cambria Math"/>
                    <w:color w:val="000000" w:themeColor="text1"/>
                    <w:sz w:val="21"/>
                    <w:szCs w:val="24"/>
                  </w:rPr>
                  <m:t>3</m:t>
                </m:r>
              </m:den>
            </m:f>
          </m:sup>
        </m:sSup>
        <m:r>
          <m:rPr>
            <m:sty m:val="p"/>
          </m:rPr>
          <w:rPr>
            <w:rFonts w:ascii="Times New Roman" w:eastAsia="宋体" w:hAnsi="Times New Roman" w:cs="Cambria Math"/>
            <w:color w:val="000000" w:themeColor="text1"/>
            <w:sz w:val="21"/>
            <w:szCs w:val="24"/>
          </w:rPr>
          <m:t>exp</m:t>
        </m:r>
        <m:d>
          <m:dPr>
            <m:ctrlPr>
              <w:rPr>
                <w:rFonts w:ascii="Cambria Math" w:eastAsia="宋体" w:hAnsi="Cambria Math" w:cs="Cambria Math"/>
                <w:i/>
                <w:color w:val="000000" w:themeColor="text1"/>
                <w:sz w:val="21"/>
                <w:szCs w:val="24"/>
              </w:rPr>
            </m:ctrlPr>
          </m:dPr>
          <m:e>
            <m:r>
              <m:rPr>
                <m:sty m:val="p"/>
              </m:rPr>
              <w:rPr>
                <w:rFonts w:ascii="Times New Roman" w:eastAsia="宋体" w:hAnsi="Times New Roman" w:cs="Cambria Math"/>
                <w:color w:val="000000" w:themeColor="text1"/>
                <w:sz w:val="21"/>
                <w:szCs w:val="24"/>
              </w:rPr>
              <m:t>-</m:t>
            </m:r>
            <m:sSup>
              <m:sSupPr>
                <m:ctrlPr>
                  <w:rPr>
                    <w:rFonts w:ascii="Cambria Math" w:eastAsia="宋体" w:hAnsi="Cambria Math" w:cs="Cambria Math"/>
                    <w:i/>
                    <w:color w:val="000000" w:themeColor="text1"/>
                    <w:sz w:val="21"/>
                    <w:szCs w:val="24"/>
                  </w:rPr>
                </m:ctrlPr>
              </m:sSupPr>
              <m:e>
                <m:r>
                  <w:rPr>
                    <w:rFonts w:ascii="Times New Roman" w:eastAsia="宋体" w:hAnsi="Times New Roman" w:cs="Cambria Math"/>
                    <w:color w:val="000000" w:themeColor="text1"/>
                    <w:sz w:val="21"/>
                    <w:szCs w:val="24"/>
                  </w:rPr>
                  <m:t>k</m:t>
                </m:r>
              </m:e>
              <m:sup>
                <m:r>
                  <m:rPr>
                    <m:sty m:val="p"/>
                  </m:rPr>
                  <w:rPr>
                    <w:rFonts w:ascii="Times New Roman" w:eastAsia="宋体" w:hAnsi="Times New Roman" w:cs="Cambria Math"/>
                    <w:color w:val="000000" w:themeColor="text1"/>
                    <w:sz w:val="21"/>
                    <w:szCs w:val="24"/>
                  </w:rPr>
                  <m:t>2</m:t>
                </m:r>
              </m:sup>
            </m:sSup>
            <m:r>
              <w:rPr>
                <w:rFonts w:ascii="Times New Roman" w:eastAsia="宋体" w:hAnsi="Times New Roman" w:cs="Cambria Math"/>
                <w:color w:val="000000" w:themeColor="text1"/>
                <w:sz w:val="21"/>
                <w:szCs w:val="24"/>
              </w:rPr>
              <m:t>/</m:t>
            </m:r>
            <m:sSup>
              <m:sSupPr>
                <m:ctrlPr>
                  <w:rPr>
                    <w:rFonts w:ascii="Cambria Math" w:eastAsia="宋体" w:hAnsi="Cambria Math" w:cs="Cambria Math"/>
                    <w:color w:val="000000" w:themeColor="text1"/>
                    <w:sz w:val="21"/>
                    <w:szCs w:val="24"/>
                  </w:rPr>
                </m:ctrlPr>
              </m:sSupPr>
              <m:e>
                <m:sSub>
                  <m:sSubPr>
                    <m:ctrlPr>
                      <w:rPr>
                        <w:rFonts w:ascii="Cambria Math" w:eastAsia="宋体" w:hAnsi="Cambria Math" w:cs="Cambria Math"/>
                        <w:i/>
                        <w:color w:val="000000" w:themeColor="text1"/>
                        <w:sz w:val="21"/>
                        <w:szCs w:val="24"/>
                      </w:rPr>
                    </m:ctrlPr>
                  </m:sSubPr>
                  <m:e>
                    <m:r>
                      <w:rPr>
                        <w:rFonts w:ascii="Times New Roman" w:eastAsia="宋体" w:hAnsi="Times New Roman" w:cs="Cambria Math"/>
                        <w:color w:val="000000" w:themeColor="text1"/>
                        <w:sz w:val="21"/>
                        <w:szCs w:val="24"/>
                      </w:rPr>
                      <m:t>k</m:t>
                    </m:r>
                  </m:e>
                  <m:sub>
                    <m:r>
                      <w:rPr>
                        <w:rFonts w:ascii="Times New Roman" w:eastAsia="宋体" w:hAnsi="Times New Roman" w:cs="Cambria Math"/>
                        <w:color w:val="000000" w:themeColor="text1"/>
                        <w:sz w:val="21"/>
                        <w:szCs w:val="24"/>
                      </w:rPr>
                      <m:t>m</m:t>
                    </m:r>
                  </m:sub>
                </m:sSub>
              </m:e>
              <m:sup>
                <m:r>
                  <m:rPr>
                    <m:sty m:val="p"/>
                  </m:rPr>
                  <w:rPr>
                    <w:rFonts w:ascii="Times New Roman" w:eastAsia="宋体" w:hAnsi="Times New Roman" w:cs="Cambria Math"/>
                    <w:color w:val="000000" w:themeColor="text1"/>
                    <w:sz w:val="21"/>
                    <w:szCs w:val="24"/>
                  </w:rPr>
                  <m:t>2</m:t>
                </m:r>
              </m:sup>
            </m:sSup>
          </m:e>
        </m:d>
        <m:sSup>
          <m:sSupPr>
            <m:ctrlPr>
              <w:rPr>
                <w:rFonts w:ascii="Cambria Math" w:eastAsia="宋体" w:hAnsi="Cambria Math" w:cs="Cambria Math"/>
                <w:i/>
                <w:color w:val="000000" w:themeColor="text1"/>
                <w:sz w:val="21"/>
                <w:szCs w:val="24"/>
              </w:rPr>
            </m:ctrlPr>
          </m:sSupPr>
          <m:e>
            <m:d>
              <m:dPr>
                <m:ctrlPr>
                  <w:rPr>
                    <w:rFonts w:ascii="Cambria Math" w:eastAsia="宋体" w:hAnsi="Cambria Math" w:cs="Cambria Math"/>
                    <w:i/>
                    <w:color w:val="000000" w:themeColor="text1"/>
                    <w:sz w:val="21"/>
                    <w:szCs w:val="24"/>
                  </w:rPr>
                </m:ctrlPr>
              </m:dPr>
              <m:e>
                <m:sSup>
                  <m:sSupPr>
                    <m:ctrlPr>
                      <w:rPr>
                        <w:rFonts w:ascii="Cambria Math" w:eastAsia="宋体" w:hAnsi="Cambria Math" w:cs="Cambria Math"/>
                        <w:i/>
                        <w:color w:val="000000" w:themeColor="text1"/>
                        <w:sz w:val="21"/>
                        <w:szCs w:val="24"/>
                      </w:rPr>
                    </m:ctrlPr>
                  </m:sSupPr>
                  <m:e>
                    <m:r>
                      <w:rPr>
                        <w:rFonts w:ascii="Times New Roman" w:eastAsia="宋体" w:hAnsi="Times New Roman" w:cs="Cambria Math"/>
                        <w:color w:val="000000" w:themeColor="text1"/>
                        <w:sz w:val="21"/>
                        <w:szCs w:val="24"/>
                      </w:rPr>
                      <m:t>k</m:t>
                    </m:r>
                  </m:e>
                  <m:sup>
                    <m:r>
                      <m:rPr>
                        <m:sty m:val="p"/>
                      </m:rPr>
                      <w:rPr>
                        <w:rFonts w:ascii="Times New Roman" w:eastAsia="宋体" w:hAnsi="Times New Roman" w:cs="Cambria Math"/>
                        <w:color w:val="000000" w:themeColor="text1"/>
                        <w:sz w:val="21"/>
                        <w:szCs w:val="24"/>
                      </w:rPr>
                      <m:t>2</m:t>
                    </m:r>
                  </m:sup>
                </m:sSup>
                <m:r>
                  <m:rPr>
                    <m:sty m:val="p"/>
                  </m:rPr>
                  <w:rPr>
                    <w:rFonts w:ascii="Times New Roman" w:eastAsia="宋体" w:hAnsi="Times New Roman" w:cs="Cambria Math"/>
                    <w:color w:val="000000" w:themeColor="text1"/>
                    <w:sz w:val="21"/>
                    <w:szCs w:val="24"/>
                  </w:rPr>
                  <m:t>+</m:t>
                </m:r>
                <m:sSup>
                  <m:sSupPr>
                    <m:ctrlPr>
                      <w:rPr>
                        <w:rFonts w:ascii="Cambria Math" w:eastAsia="宋体" w:hAnsi="Cambria Math" w:cs="Cambria Math"/>
                        <w:color w:val="000000" w:themeColor="text1"/>
                        <w:sz w:val="21"/>
                        <w:szCs w:val="24"/>
                      </w:rPr>
                    </m:ctrlPr>
                  </m:sSupPr>
                  <m:e>
                    <m:sSub>
                      <m:sSubPr>
                        <m:ctrlPr>
                          <w:rPr>
                            <w:rFonts w:ascii="Cambria Math" w:eastAsia="宋体" w:hAnsi="Cambria Math" w:cs="Cambria Math"/>
                            <w:color w:val="000000" w:themeColor="text1"/>
                            <w:sz w:val="21"/>
                            <w:szCs w:val="24"/>
                          </w:rPr>
                        </m:ctrlPr>
                      </m:sSubPr>
                      <m:e>
                        <m:r>
                          <w:rPr>
                            <w:rFonts w:ascii="Times New Roman" w:eastAsia="宋体" w:hAnsi="Times New Roman" w:cs="Cambria Math"/>
                            <w:color w:val="000000" w:themeColor="text1"/>
                            <w:sz w:val="21"/>
                            <w:szCs w:val="24"/>
                          </w:rPr>
                          <m:t>k</m:t>
                        </m:r>
                      </m:e>
                      <m:sub>
                        <m:r>
                          <m:rPr>
                            <m:sty m:val="p"/>
                          </m:rPr>
                          <w:rPr>
                            <w:rFonts w:ascii="Times New Roman" w:eastAsia="宋体" w:hAnsi="Times New Roman" w:cs="Cambria Math"/>
                            <w:color w:val="000000" w:themeColor="text1"/>
                            <w:sz w:val="21"/>
                            <w:szCs w:val="24"/>
                          </w:rPr>
                          <m:t>0</m:t>
                        </m:r>
                      </m:sub>
                    </m:sSub>
                  </m:e>
                  <m:sup>
                    <m:r>
                      <m:rPr>
                        <m:sty m:val="p"/>
                      </m:rPr>
                      <w:rPr>
                        <w:rFonts w:ascii="Times New Roman" w:eastAsia="宋体" w:hAnsi="Times New Roman" w:cs="Cambria Math"/>
                        <w:color w:val="000000" w:themeColor="text1"/>
                        <w:sz w:val="21"/>
                        <w:szCs w:val="24"/>
                      </w:rPr>
                      <m:t>2</m:t>
                    </m:r>
                  </m:sup>
                </m:sSup>
              </m:e>
            </m:d>
          </m:e>
          <m:sup>
            <m:r>
              <m:rPr>
                <m:sty m:val="p"/>
              </m:rPr>
              <w:rPr>
                <w:rFonts w:ascii="Times New Roman" w:eastAsia="宋体" w:hAnsi="Times New Roman" w:cs="Cambria Math"/>
                <w:color w:val="000000" w:themeColor="text1"/>
                <w:sz w:val="21"/>
                <w:szCs w:val="24"/>
              </w:rPr>
              <m:t>-11/6</m:t>
            </m:r>
          </m:sup>
        </m:sSup>
        <m:r>
          <m:rPr>
            <m:sty m:val="p"/>
          </m:rPr>
          <w:rPr>
            <w:rFonts w:ascii="Times New Roman" w:eastAsia="宋体" w:hAnsi="Times New Roman" w:cs="Cambria Math"/>
            <w:color w:val="000000" w:themeColor="text1"/>
            <w:sz w:val="21"/>
            <w:szCs w:val="24"/>
          </w:rPr>
          <m:t>,0&lt;</m:t>
        </m:r>
        <m:r>
          <w:rPr>
            <w:rFonts w:ascii="Times New Roman" w:eastAsia="宋体" w:hAnsi="Times New Roman" w:cs="Cambria Math"/>
            <w:color w:val="000000" w:themeColor="text1"/>
            <w:sz w:val="21"/>
            <w:szCs w:val="24"/>
          </w:rPr>
          <m:t>k</m:t>
        </m:r>
        <m:r>
          <m:rPr>
            <m:sty m:val="p"/>
          </m:rPr>
          <w:rPr>
            <w:rFonts w:ascii="Times New Roman" w:eastAsia="宋体" w:hAnsi="Times New Roman" w:cs="Cambria Math"/>
            <w:color w:val="000000" w:themeColor="text1"/>
            <w:sz w:val="21"/>
            <w:szCs w:val="24"/>
          </w:rPr>
          <m:t>&lt;∞</m:t>
        </m:r>
      </m:oMath>
      <w:r>
        <w:rPr>
          <w:rFonts w:ascii="Cambria Math" w:eastAsia="宋体" w:hAnsi="Cambria Math" w:cs="Cambria Math"/>
          <w:color w:val="000000" w:themeColor="text1"/>
          <w:sz w:val="21"/>
          <w:szCs w:val="24"/>
        </w:rPr>
        <w:t xml:space="preserve">    </w:t>
      </w:r>
      <w:r>
        <w:rPr>
          <w:rFonts w:ascii="Times New Roman" w:eastAsia="宋体" w:hAnsi="Times New Roman" w:cs="Cambria Math" w:hint="eastAsia"/>
          <w:color w:val="000000" w:themeColor="text1"/>
          <w:sz w:val="21"/>
          <w:szCs w:val="24"/>
        </w:rPr>
        <w:t xml:space="preserve">  </w:t>
      </w:r>
      <w:r>
        <w:rPr>
          <w:rFonts w:ascii="Times New Roman" w:eastAsia="宋体" w:hAnsi="Times New Roman" w:cs="Cambria Math" w:hint="eastAsia"/>
          <w:sz w:val="21"/>
          <w:szCs w:val="24"/>
        </w:rPr>
        <w:t xml:space="preserve">                       </w:t>
      </w:r>
      <w:r>
        <w:rPr>
          <w:rFonts w:ascii="Times New Roman" w:eastAsia="宋体" w:hAnsi="Times New Roman" w:cs="Times New Roman"/>
          <w:sz w:val="21"/>
          <w:szCs w:val="24"/>
        </w:rPr>
        <w:t>(7)</w:t>
      </w:r>
    </w:p>
    <w:p w14:paraId="1DAEB63A"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式中，</w:t>
      </w:r>
      <w:r>
        <w:rPr>
          <w:rFonts w:ascii="Times New Roman" w:eastAsia="宋体" w:hAnsi="Times New Roman" w:cs="Times New Roman" w:hint="eastAsia"/>
          <w:i/>
          <w:iCs/>
          <w:sz w:val="21"/>
          <w:szCs w:val="24"/>
        </w:rPr>
        <w:t>k</w:t>
      </w:r>
      <w:r>
        <w:rPr>
          <w:rFonts w:ascii="Times New Roman" w:eastAsia="宋体" w:hAnsi="Times New Roman" w:cs="Times New Roman" w:hint="eastAsia"/>
          <w:sz w:val="21"/>
          <w:szCs w:val="24"/>
          <w:vertAlign w:val="subscript"/>
        </w:rPr>
        <w:t>0</w:t>
      </w:r>
      <w:r>
        <w:rPr>
          <w:rFonts w:ascii="Times New Roman" w:eastAsia="宋体" w:hAnsi="Times New Roman" w:cs="Times New Roman" w:hint="eastAsia"/>
          <w:sz w:val="21"/>
          <w:szCs w:val="24"/>
        </w:rPr>
        <w:t>=1/L</w:t>
      </w:r>
      <w:r>
        <w:rPr>
          <w:rFonts w:ascii="Times New Roman" w:eastAsia="宋体" w:hAnsi="Times New Roman" w:cs="Times New Roman" w:hint="eastAsia"/>
          <w:sz w:val="21"/>
          <w:szCs w:val="24"/>
          <w:vertAlign w:val="subscript"/>
        </w:rPr>
        <w:t>0</w:t>
      </w:r>
      <w:r>
        <w:rPr>
          <w:rFonts w:ascii="Times New Roman" w:eastAsia="宋体" w:hAnsi="Times New Roman" w:cs="宋体" w:hint="eastAsia"/>
          <w:sz w:val="21"/>
          <w:szCs w:val="24"/>
        </w:rPr>
        <w:t>。但</w:t>
      </w:r>
      <w:r>
        <w:rPr>
          <w:rFonts w:ascii="Times New Roman" w:eastAsia="宋体" w:hAnsi="Times New Roman" w:cs="Times New Roman"/>
          <w:sz w:val="21"/>
          <w:szCs w:val="24"/>
        </w:rPr>
        <w:t>Von Karman</w:t>
      </w:r>
      <w:r>
        <w:rPr>
          <w:rFonts w:ascii="Times New Roman" w:eastAsia="宋体" w:hAnsi="Times New Roman" w:cs="宋体" w:hint="eastAsia"/>
          <w:sz w:val="21"/>
          <w:szCs w:val="24"/>
        </w:rPr>
        <w:t>谱不包含对高波数区域突变因素的分析，针对此不足提出了</w:t>
      </w:r>
      <w:r>
        <w:rPr>
          <w:rFonts w:ascii="Times New Roman" w:eastAsia="宋体" w:hAnsi="Times New Roman" w:cs="Times New Roman"/>
          <w:sz w:val="21"/>
          <w:szCs w:val="24"/>
        </w:rPr>
        <w:t>Hill</w:t>
      </w:r>
      <w:r>
        <w:rPr>
          <w:rFonts w:ascii="Times New Roman" w:eastAsia="宋体" w:hAnsi="Times New Roman" w:cs="宋体" w:hint="eastAsia"/>
          <w:sz w:val="21"/>
          <w:szCs w:val="24"/>
        </w:rPr>
        <w:t>谱，其功率谱表达式为</w:t>
      </w:r>
    </w:p>
    <w:p w14:paraId="52919E6B" w14:textId="77777777" w:rsidR="00B5299F" w:rsidRDefault="0027353B">
      <w:pPr>
        <w:pStyle w:val="Style13"/>
        <w:spacing w:line="240" w:lineRule="auto"/>
        <w:ind w:firstLineChars="500" w:firstLine="1050"/>
        <w:jc w:val="right"/>
        <w:rPr>
          <w:rFonts w:ascii="Times New Roman" w:eastAsia="宋体" w:hAnsi="Times New Roman" w:cs="Cambria Math"/>
          <w:sz w:val="21"/>
          <w:szCs w:val="24"/>
        </w:rPr>
      </w:pPr>
      <m:oMath>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m:t>
            </m:r>
          </m:e>
          <m:sub>
            <m:r>
              <w:rPr>
                <w:rFonts w:ascii="Times New Roman" w:eastAsia="宋体" w:hAnsi="Times New Roman" w:cs="宋体"/>
                <w:color w:val="000000" w:themeColor="text1"/>
                <w:sz w:val="21"/>
                <w:szCs w:val="24"/>
              </w:rPr>
              <m:t>n</m:t>
            </m:r>
          </m:sub>
        </m:sSub>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k</m:t>
            </m:r>
          </m:e>
        </m:d>
        <m:r>
          <m:rPr>
            <m:sty m:val="p"/>
          </m:rPr>
          <w:rPr>
            <w:rFonts w:ascii="Times New Roman" w:eastAsia="宋体" w:hAnsi="Times New Roman" w:cs="宋体"/>
            <w:color w:val="000000" w:themeColor="text1"/>
            <w:sz w:val="21"/>
            <w:szCs w:val="24"/>
          </w:rPr>
          <m:t>=0.033</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d>
          <m:dPr>
            <m:begChr m:val="["/>
            <m:endChr m:val="]"/>
            <m:ctrlPr>
              <w:rPr>
                <w:rFonts w:ascii="Cambria Math" w:eastAsia="宋体" w:hAnsi="Cambria Math" w:cs="宋体"/>
                <w:i/>
                <w:color w:val="000000" w:themeColor="text1"/>
                <w:sz w:val="21"/>
                <w:szCs w:val="24"/>
              </w:rPr>
            </m:ctrlPr>
          </m:dPr>
          <m:e>
            <m:r>
              <m:rPr>
                <m:sty m:val="p"/>
              </m:rPr>
              <w:rPr>
                <w:rFonts w:ascii="Times New Roman" w:eastAsia="宋体" w:hAnsi="Times New Roman" w:cs="宋体"/>
                <w:color w:val="000000" w:themeColor="text1"/>
                <w:sz w:val="21"/>
                <w:szCs w:val="24"/>
              </w:rPr>
              <m:t>1+</m:t>
            </m:r>
            <m:sSub>
              <m:sSubPr>
                <m:ctrlPr>
                  <w:rPr>
                    <w:rFonts w:ascii="Cambria Math" w:eastAsia="宋体" w:hAnsi="Cambria Math" w:cs="宋体"/>
                    <w:color w:val="000000" w:themeColor="text1"/>
                    <w:sz w:val="21"/>
                    <w:szCs w:val="24"/>
                  </w:rPr>
                </m:ctrlPr>
              </m:sSubPr>
              <m:e>
                <m:r>
                  <m:rPr>
                    <m:sty m:val="p"/>
                  </m:rPr>
                  <w:rPr>
                    <w:rFonts w:ascii="Times New Roman" w:eastAsia="宋体" w:hAnsi="Times New Roman" w:cs="宋体"/>
                    <w:color w:val="000000" w:themeColor="text1"/>
                    <w:sz w:val="21"/>
                    <w:szCs w:val="24"/>
                  </w:rPr>
                  <m:t>a</m:t>
                </m:r>
              </m:e>
              <m:sub>
                <m:r>
                  <m:rPr>
                    <m:sty m:val="p"/>
                  </m:rPr>
                  <w:rPr>
                    <w:rFonts w:ascii="Times New Roman" w:eastAsia="宋体" w:hAnsi="Times New Roman" w:cs="宋体"/>
                    <w:color w:val="000000" w:themeColor="text1"/>
                    <w:sz w:val="21"/>
                    <w:szCs w:val="24"/>
                  </w:rPr>
                  <m:t>1</m:t>
                </m:r>
              </m:sub>
            </m:sSub>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k/</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k</m:t>
                    </m:r>
                  </m:e>
                  <m:sub>
                    <m:r>
                      <w:rPr>
                        <w:rFonts w:ascii="Times New Roman" w:eastAsia="宋体" w:hAnsi="Times New Roman" w:cs="宋体"/>
                        <w:color w:val="000000" w:themeColor="text1"/>
                        <w:sz w:val="21"/>
                        <w:szCs w:val="24"/>
                      </w:rPr>
                      <m:t>l</m:t>
                    </m:r>
                  </m:sub>
                </m:sSub>
              </m:e>
            </m:d>
            <m:r>
              <m:rPr>
                <m:sty m:val="p"/>
              </m:rPr>
              <w:rPr>
                <w:rFonts w:ascii="Times New Roman" w:eastAsia="宋体" w:hAnsi="Times New Roman" w:cs="宋体"/>
                <w:color w:val="000000" w:themeColor="text1"/>
                <w:sz w:val="21"/>
                <w:szCs w:val="24"/>
              </w:rPr>
              <m:t>-</m:t>
            </m:r>
            <m:sSub>
              <m:sSubPr>
                <m:ctrlPr>
                  <w:rPr>
                    <w:rFonts w:ascii="Cambria Math" w:eastAsia="宋体" w:hAnsi="Cambria Math" w:cs="宋体"/>
                    <w:color w:val="000000" w:themeColor="text1"/>
                    <w:sz w:val="21"/>
                    <w:szCs w:val="24"/>
                  </w:rPr>
                </m:ctrlPr>
              </m:sSubPr>
              <m:e>
                <m:r>
                  <m:rPr>
                    <m:sty m:val="p"/>
                  </m:rPr>
                  <w:rPr>
                    <w:rFonts w:ascii="Times New Roman" w:eastAsia="宋体" w:hAnsi="Times New Roman" w:cs="宋体"/>
                    <w:color w:val="000000" w:themeColor="text1"/>
                    <w:sz w:val="21"/>
                    <w:szCs w:val="24"/>
                  </w:rPr>
                  <m:t>a</m:t>
                </m:r>
              </m:e>
              <m:sub>
                <m:r>
                  <m:rPr>
                    <m:sty m:val="p"/>
                  </m:rPr>
                  <w:rPr>
                    <w:rFonts w:ascii="Times New Roman" w:eastAsia="宋体" w:hAnsi="Times New Roman" w:cs="宋体"/>
                    <w:color w:val="000000" w:themeColor="text1"/>
                    <w:sz w:val="21"/>
                    <w:szCs w:val="24"/>
                  </w:rPr>
                  <m:t>2</m:t>
                </m:r>
              </m:sub>
            </m:sSub>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k/</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k</m:t>
                    </m:r>
                  </m:e>
                  <m:sub>
                    <m:r>
                      <w:rPr>
                        <w:rFonts w:ascii="Times New Roman" w:eastAsia="宋体" w:hAnsi="Times New Roman" w:cs="宋体"/>
                        <w:color w:val="000000" w:themeColor="text1"/>
                        <w:sz w:val="21"/>
                        <w:szCs w:val="24"/>
                      </w:rPr>
                      <m:t>l</m:t>
                    </m:r>
                  </m:sub>
                </m:sSub>
              </m:e>
            </m:d>
          </m:e>
        </m:d>
        <m:f>
          <m:fPr>
            <m:ctrlPr>
              <w:rPr>
                <w:rFonts w:ascii="Cambria Math" w:eastAsia="宋体" w:hAnsi="Cambria Math" w:cs="宋体"/>
                <w:i/>
                <w:color w:val="000000" w:themeColor="text1"/>
                <w:sz w:val="21"/>
                <w:szCs w:val="24"/>
              </w:rPr>
            </m:ctrlPr>
          </m:fPr>
          <m:num>
            <m:r>
              <m:rPr>
                <m:sty m:val="p"/>
              </m:rPr>
              <w:rPr>
                <w:rFonts w:ascii="Times New Roman" w:eastAsia="宋体" w:hAnsi="Times New Roman" w:cs="宋体"/>
                <w:color w:val="000000" w:themeColor="text1"/>
                <w:sz w:val="21"/>
                <w:szCs w:val="24"/>
              </w:rPr>
              <m:t>exp</m:t>
            </m:r>
            <m:d>
              <m:dPr>
                <m:ctrlPr>
                  <w:rPr>
                    <w:rFonts w:ascii="Cambria Math" w:eastAsia="宋体" w:hAnsi="Cambria Math" w:cs="宋体"/>
                    <w:i/>
                    <w:color w:val="000000" w:themeColor="text1"/>
                    <w:sz w:val="21"/>
                    <w:szCs w:val="24"/>
                  </w:rPr>
                </m:ctrlPr>
              </m:dPr>
              <m:e>
                <m:r>
                  <m:rPr>
                    <m:sty m:val="p"/>
                  </m:rPr>
                  <w:rPr>
                    <w:rFonts w:ascii="Times New Roman" w:eastAsia="宋体" w:hAnsi="Times New Roman" w:cs="宋体"/>
                    <w:color w:val="000000" w:themeColor="text1"/>
                    <w:sz w:val="21"/>
                    <w:szCs w:val="24"/>
                  </w:rPr>
                  <m:t>-</m:t>
                </m:r>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k</m:t>
                    </m:r>
                  </m:e>
                  <m:sup>
                    <m:r>
                      <w:rPr>
                        <w:rFonts w:ascii="Times New Roman" w:eastAsia="宋体" w:hAnsi="Times New Roman" w:cs="宋体"/>
                        <w:color w:val="000000" w:themeColor="text1"/>
                        <w:sz w:val="21"/>
                        <w:szCs w:val="24"/>
                      </w:rPr>
                      <m:t>2</m:t>
                    </m:r>
                  </m:sup>
                </m:sSup>
                <m:r>
                  <w:rPr>
                    <w:rFonts w:ascii="Times New Roman" w:eastAsia="宋体" w:hAnsi="Times New Roman" w:cs="宋体"/>
                    <w:color w:val="000000" w:themeColor="text1"/>
                    <w:sz w:val="21"/>
                    <w:szCs w:val="24"/>
                  </w:rPr>
                  <m:t>/</m:t>
                </m:r>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k</m:t>
                        </m:r>
                      </m:e>
                      <m:sub>
                        <m:r>
                          <w:rPr>
                            <w:rFonts w:ascii="Times New Roman" w:eastAsia="宋体" w:hAnsi="Times New Roman" w:cs="宋体"/>
                            <w:color w:val="000000" w:themeColor="text1"/>
                            <w:sz w:val="21"/>
                            <w:szCs w:val="24"/>
                          </w:rPr>
                          <m:t>l</m:t>
                        </m:r>
                      </m:sub>
                    </m:sSub>
                  </m:e>
                  <m:sup>
                    <m:r>
                      <m:rPr>
                        <m:sty m:val="p"/>
                      </m:rPr>
                      <w:rPr>
                        <w:rFonts w:ascii="Times New Roman" w:eastAsia="宋体" w:hAnsi="Times New Roman" w:cs="宋体"/>
                        <w:color w:val="000000" w:themeColor="text1"/>
                        <w:sz w:val="21"/>
                        <w:szCs w:val="24"/>
                      </w:rPr>
                      <m:t>2</m:t>
                    </m:r>
                  </m:sup>
                </m:sSup>
              </m:e>
            </m:d>
          </m:num>
          <m:den>
            <m:sSup>
              <m:sSupPr>
                <m:ctrlPr>
                  <w:rPr>
                    <w:rFonts w:ascii="Cambria Math" w:eastAsia="宋体" w:hAnsi="Cambria Math" w:cs="宋体"/>
                    <w:color w:val="000000" w:themeColor="text1"/>
                    <w:sz w:val="21"/>
                    <w:szCs w:val="24"/>
                  </w:rPr>
                </m:ctrlPr>
              </m:sSupPr>
              <m:e>
                <m:d>
                  <m:dPr>
                    <m:ctrlPr>
                      <w:rPr>
                        <w:rFonts w:ascii="Cambria Math" w:eastAsia="宋体" w:hAnsi="Cambria Math" w:cs="宋体"/>
                        <w:color w:val="000000" w:themeColor="text1"/>
                        <w:sz w:val="21"/>
                        <w:szCs w:val="24"/>
                      </w:rPr>
                    </m:ctrlPr>
                  </m:dPr>
                  <m:e>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m:t>
                    </m:r>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k</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e>
                </m:d>
              </m:e>
              <m:sup>
                <m:r>
                  <m:rPr>
                    <m:sty m:val="p"/>
                  </m:rPr>
                  <w:rPr>
                    <w:rFonts w:ascii="Times New Roman" w:eastAsia="宋体" w:hAnsi="Times New Roman" w:cs="宋体"/>
                    <w:color w:val="000000" w:themeColor="text1"/>
                    <w:sz w:val="21"/>
                    <w:szCs w:val="24"/>
                  </w:rPr>
                  <m:t>11/6</m:t>
                </m:r>
              </m:sup>
            </m:sSup>
          </m:den>
        </m:f>
        <m:r>
          <m:rPr>
            <m:sty m:val="p"/>
          </m:rPr>
          <w:rPr>
            <w:rFonts w:ascii="Times New Roman" w:eastAsia="宋体" w:hAnsi="Times New Roman" w:cs="宋体"/>
            <w:color w:val="000000" w:themeColor="text1"/>
            <w:sz w:val="21"/>
            <w:szCs w:val="24"/>
          </w:rPr>
          <m:t>,0</m:t>
        </m:r>
        <m:r>
          <m:rPr>
            <m:sty m:val="p"/>
          </m:rPr>
          <w:rPr>
            <w:rFonts w:ascii="Times New Roman" w:eastAsia="宋体" w:hAnsi="Times New Roman" w:cs="Cambria Math"/>
            <w:color w:val="000000" w:themeColor="text1"/>
            <w:sz w:val="21"/>
            <w:szCs w:val="24"/>
          </w:rPr>
          <m:t>&lt;</m:t>
        </m:r>
        <m:r>
          <w:rPr>
            <w:rFonts w:ascii="Times New Roman" w:eastAsia="宋体" w:hAnsi="Times New Roman" w:cs="宋体"/>
            <w:color w:val="000000" w:themeColor="text1"/>
            <w:sz w:val="21"/>
            <w:szCs w:val="24"/>
          </w:rPr>
          <m:t>k</m:t>
        </m:r>
        <m:r>
          <m:rPr>
            <m:sty m:val="p"/>
          </m:rPr>
          <w:rPr>
            <w:rFonts w:ascii="Times New Roman" w:eastAsia="宋体" w:hAnsi="Times New Roman" w:cs="Cambria Math"/>
            <w:color w:val="000000" w:themeColor="text1"/>
            <w:sz w:val="21"/>
            <w:szCs w:val="24"/>
          </w:rPr>
          <m:t>&lt;∞</m:t>
        </m:r>
      </m:oMath>
      <w:r w:rsidR="00B36856">
        <w:rPr>
          <w:rFonts w:ascii="Times New Roman" w:eastAsia="宋体" w:hAnsi="Times New Roman" w:cs="Cambria Math" w:hint="eastAsia"/>
          <w:color w:val="000000" w:themeColor="text1"/>
          <w:sz w:val="21"/>
          <w:szCs w:val="24"/>
        </w:rPr>
        <w:t xml:space="preserve">   </w:t>
      </w:r>
      <w:r w:rsidR="00B36856">
        <w:rPr>
          <w:rFonts w:ascii="Times New Roman" w:eastAsia="宋体" w:hAnsi="Times New Roman" w:cs="Cambria Math" w:hint="eastAsia"/>
          <w:sz w:val="21"/>
          <w:szCs w:val="24"/>
        </w:rPr>
        <w:t xml:space="preserve">                       </w:t>
      </w:r>
      <w:r w:rsidR="00B36856">
        <w:rPr>
          <w:rFonts w:ascii="Times New Roman" w:eastAsia="宋体" w:hAnsi="Times New Roman" w:cs="Times New Roman"/>
          <w:sz w:val="21"/>
          <w:szCs w:val="24"/>
        </w:rPr>
        <w:t>(8)</w:t>
      </w:r>
    </w:p>
    <w:p w14:paraId="3777566C"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式中，</w:t>
      </w:r>
      <w:r>
        <w:rPr>
          <w:rFonts w:ascii="Times New Roman" w:eastAsia="宋体" w:hAnsi="Times New Roman" w:cs="Times New Roman"/>
          <w:sz w:val="21"/>
          <w:szCs w:val="24"/>
        </w:rPr>
        <w:t>a</w:t>
      </w:r>
      <w:r>
        <w:rPr>
          <w:rFonts w:ascii="Times New Roman" w:eastAsia="宋体" w:hAnsi="Times New Roman" w:cs="Times New Roman"/>
          <w:sz w:val="21"/>
          <w:szCs w:val="24"/>
          <w:vertAlign w:val="subscript"/>
        </w:rPr>
        <w:t>1</w:t>
      </w:r>
      <w:r>
        <w:rPr>
          <w:rFonts w:ascii="Times New Roman" w:eastAsia="宋体" w:hAnsi="Times New Roman" w:cs="Times New Roman"/>
          <w:sz w:val="21"/>
          <w:szCs w:val="24"/>
        </w:rPr>
        <w:t>=1.802</w:t>
      </w:r>
      <w:r>
        <w:rPr>
          <w:rFonts w:ascii="Times New Roman" w:eastAsia="宋体" w:hAnsi="Times New Roman" w:cs="Times New Roman"/>
          <w:sz w:val="21"/>
          <w:szCs w:val="24"/>
        </w:rPr>
        <w:t>，</w:t>
      </w:r>
      <w:r>
        <w:rPr>
          <w:rFonts w:ascii="Times New Roman" w:eastAsia="宋体" w:hAnsi="Times New Roman" w:cs="Times New Roman"/>
          <w:sz w:val="21"/>
          <w:szCs w:val="24"/>
        </w:rPr>
        <w:t>a</w:t>
      </w:r>
      <w:r>
        <w:rPr>
          <w:rFonts w:ascii="Times New Roman" w:eastAsia="宋体" w:hAnsi="Times New Roman" w:cs="Times New Roman"/>
          <w:sz w:val="21"/>
          <w:szCs w:val="24"/>
          <w:vertAlign w:val="subscript"/>
        </w:rPr>
        <w:t>2</w:t>
      </w:r>
      <w:r>
        <w:rPr>
          <w:rFonts w:ascii="Times New Roman" w:eastAsia="宋体" w:hAnsi="Times New Roman" w:cs="Times New Roman"/>
          <w:sz w:val="21"/>
          <w:szCs w:val="24"/>
        </w:rPr>
        <w:t>=0.254</w:t>
      </w:r>
      <w:r>
        <w:rPr>
          <w:rFonts w:ascii="Times New Roman" w:eastAsia="宋体" w:hAnsi="Times New Roman" w:cs="Times New Roman"/>
          <w:sz w:val="21"/>
          <w:szCs w:val="24"/>
        </w:rPr>
        <w:t>，</w:t>
      </w:r>
      <w:r>
        <w:rPr>
          <w:rFonts w:ascii="Times New Roman" w:eastAsia="宋体" w:hAnsi="Times New Roman" w:cs="Times New Roman"/>
          <w:i/>
          <w:iCs/>
          <w:sz w:val="21"/>
          <w:szCs w:val="24"/>
        </w:rPr>
        <w:t>k</w:t>
      </w:r>
      <w:r>
        <w:rPr>
          <w:rFonts w:ascii="Times New Roman" w:eastAsia="宋体" w:hAnsi="Times New Roman" w:cs="Times New Roman"/>
          <w:i/>
          <w:iCs/>
          <w:sz w:val="21"/>
          <w:szCs w:val="24"/>
          <w:vertAlign w:val="subscript"/>
        </w:rPr>
        <w:t>l</w:t>
      </w:r>
      <w:r>
        <w:rPr>
          <w:rFonts w:ascii="Times New Roman" w:eastAsia="宋体" w:hAnsi="Times New Roman" w:cs="Times New Roman"/>
          <w:sz w:val="21"/>
          <w:szCs w:val="24"/>
        </w:rPr>
        <w:t>=3.3/l</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。然而，实际情况下，大气湍流更接近于各向异性的</w:t>
      </w:r>
      <w:r>
        <w:rPr>
          <w:rFonts w:ascii="Times New Roman" w:eastAsia="宋体" w:hAnsi="Times New Roman" w:cs="Times New Roman"/>
          <w:sz w:val="21"/>
          <w:szCs w:val="24"/>
        </w:rPr>
        <w:t>non-Kolmogorov</w:t>
      </w:r>
      <w:r>
        <w:rPr>
          <w:rFonts w:ascii="Times New Roman" w:eastAsia="宋体" w:hAnsi="Times New Roman" w:cs="宋体" w:hint="eastAsia"/>
          <w:sz w:val="21"/>
          <w:szCs w:val="24"/>
        </w:rPr>
        <w:t>谱模型</w:t>
      </w:r>
      <w:r>
        <w:rPr>
          <w:rFonts w:ascii="Times New Roman" w:eastAsia="宋体" w:hAnsi="Times New Roman" w:cs="Times New Roman"/>
          <w:sz w:val="21"/>
          <w:szCs w:val="24"/>
          <w:vertAlign w:val="superscript"/>
        </w:rPr>
        <w:t>[2</w:t>
      </w:r>
      <w:r>
        <w:rPr>
          <w:rFonts w:ascii="Times New Roman" w:eastAsia="宋体" w:hAnsi="Times New Roman" w:cs="Times New Roman" w:hint="eastAsia"/>
          <w:sz w:val="21"/>
          <w:szCs w:val="24"/>
          <w:vertAlign w:val="superscript"/>
        </w:rPr>
        <w:t>4</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。其功率谱为</w:t>
      </w:r>
    </w:p>
    <w:p w14:paraId="783B481F" w14:textId="77777777" w:rsidR="00B5299F" w:rsidRDefault="0027353B">
      <w:pPr>
        <w:pStyle w:val="Style13"/>
        <w:spacing w:line="240" w:lineRule="auto"/>
        <w:ind w:firstLineChars="700" w:firstLine="1470"/>
        <w:jc w:val="right"/>
        <w:rPr>
          <w:rFonts w:ascii="Times New Roman" w:eastAsia="宋体" w:hAnsi="Times New Roman" w:cs="宋体"/>
          <w:sz w:val="21"/>
          <w:szCs w:val="24"/>
        </w:rPr>
      </w:pPr>
      <m:oMath>
        <m:acc>
          <m:accPr>
            <m:chr m:val="̃"/>
            <m:ctrlPr>
              <w:rPr>
                <w:rFonts w:ascii="Cambria Math" w:eastAsia="宋体" w:hAnsi="Cambria Math" w:cs="宋体"/>
                <w:i/>
                <w:color w:val="000000" w:themeColor="text1"/>
                <w:sz w:val="21"/>
                <w:szCs w:val="24"/>
              </w:rPr>
            </m:ctrlPr>
          </m:acc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m:t>
                </m:r>
              </m:e>
              <m:sub>
                <m:r>
                  <w:rPr>
                    <w:rFonts w:ascii="Times New Roman" w:eastAsia="宋体" w:hAnsi="Times New Roman" w:cs="宋体"/>
                    <w:color w:val="000000" w:themeColor="text1"/>
                    <w:sz w:val="21"/>
                    <w:szCs w:val="24"/>
                  </w:rPr>
                  <m:t>n</m:t>
                </m:r>
              </m:sub>
            </m:sSub>
          </m:e>
        </m:acc>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α,k</m:t>
            </m:r>
          </m:e>
        </m:d>
        <m:r>
          <m:rPr>
            <m:sty m:val="p"/>
          </m:rPr>
          <w:rPr>
            <w:rFonts w:ascii="Times New Roman" w:eastAsia="宋体" w:hAnsi="Times New Roman" w:cs="宋体"/>
            <w:color w:val="000000" w:themeColor="text1"/>
            <w:sz w:val="21"/>
            <w:szCs w:val="24"/>
          </w:rPr>
          <m:t>=</m:t>
        </m:r>
        <m:r>
          <w:rPr>
            <w:rFonts w:ascii="Times New Roman" w:eastAsia="宋体" w:hAnsi="Times New Roman" w:cs="宋体"/>
            <w:color w:val="000000" w:themeColor="text1"/>
            <w:sz w:val="21"/>
            <w:szCs w:val="24"/>
          </w:rPr>
          <m:t>A</m:t>
        </m:r>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α</m:t>
            </m:r>
          </m:e>
        </m:d>
        <m:acc>
          <m:accPr>
            <m:chr m:val="̃"/>
            <m:ctrlPr>
              <w:rPr>
                <w:rFonts w:ascii="Cambria Math" w:eastAsia="宋体" w:hAnsi="Cambria Math" w:cs="宋体"/>
                <w:i/>
                <w:color w:val="000000" w:themeColor="text1"/>
                <w:sz w:val="21"/>
                <w:szCs w:val="24"/>
              </w:rPr>
            </m:ctrlPr>
          </m:accPr>
          <m:e>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e>
        </m:acc>
        <m:f>
          <m:fPr>
            <m:ctrlPr>
              <w:rPr>
                <w:rFonts w:ascii="Cambria Math" w:eastAsia="宋体" w:hAnsi="Cambria Math" w:cs="宋体"/>
                <w:color w:val="000000" w:themeColor="text1"/>
                <w:sz w:val="21"/>
                <w:szCs w:val="24"/>
              </w:rPr>
            </m:ctrlPr>
          </m:fPr>
          <m:num>
            <m:r>
              <m:rPr>
                <m:sty m:val="p"/>
              </m:rPr>
              <w:rPr>
                <w:rFonts w:ascii="Times New Roman" w:eastAsia="宋体" w:hAnsi="Times New Roman" w:cs="宋体"/>
                <w:color w:val="000000" w:themeColor="text1"/>
                <w:sz w:val="21"/>
                <w:szCs w:val="24"/>
              </w:rPr>
              <m:t>exp</m:t>
            </m:r>
            <m:d>
              <m:dPr>
                <m:begChr m:val="["/>
                <m:endChr m:val="]"/>
                <m:ctrlPr>
                  <w:rPr>
                    <w:rFonts w:ascii="Cambria Math" w:eastAsia="宋体" w:hAnsi="Cambria Math" w:cs="宋体"/>
                    <w:color w:val="000000" w:themeColor="text1"/>
                    <w:sz w:val="21"/>
                    <w:szCs w:val="24"/>
                  </w:rPr>
                </m:ctrlPr>
              </m:dPr>
              <m:e>
                <m:r>
                  <m:rPr>
                    <m:sty m:val="p"/>
                  </m:rPr>
                  <w:rPr>
                    <w:rFonts w:ascii="Times New Roman" w:eastAsia="宋体" w:hAnsi="Times New Roman" w:cs="宋体"/>
                    <w:color w:val="000000" w:themeColor="text1"/>
                    <w:sz w:val="21"/>
                    <w:szCs w:val="24"/>
                  </w:rPr>
                  <m:t>-</m:t>
                </m:r>
                <m:d>
                  <m:dPr>
                    <m:ctrlPr>
                      <w:rPr>
                        <w:rFonts w:ascii="Cambria Math" w:eastAsia="宋体" w:hAnsi="Cambria Math" w:cs="宋体"/>
                        <w:color w:val="000000" w:themeColor="text1"/>
                        <w:sz w:val="21"/>
                        <w:szCs w:val="24"/>
                      </w:rPr>
                    </m:ctrlPr>
                  </m:dPr>
                  <m:e>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m:t>
                    </m:r>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k</m:t>
                            </m:r>
                          </m:e>
                          <m:sub>
                            <m:r>
                              <w:rPr>
                                <w:rFonts w:ascii="Times New Roman" w:eastAsia="宋体" w:hAnsi="Times New Roman" w:cs="宋体"/>
                                <w:color w:val="000000" w:themeColor="text1"/>
                                <w:sz w:val="21"/>
                                <w:szCs w:val="24"/>
                              </w:rPr>
                              <m:t>m</m:t>
                            </m:r>
                          </m:sub>
                        </m:sSub>
                      </m:e>
                      <m:sup>
                        <m:r>
                          <m:rPr>
                            <m:sty m:val="p"/>
                          </m:rPr>
                          <w:rPr>
                            <w:rFonts w:ascii="Times New Roman" w:eastAsia="宋体" w:hAnsi="Times New Roman" w:cs="宋体"/>
                            <w:color w:val="000000" w:themeColor="text1"/>
                            <w:sz w:val="21"/>
                            <w:szCs w:val="24"/>
                          </w:rPr>
                          <m:t>2</m:t>
                        </m:r>
                      </m:sup>
                    </m:sSup>
                  </m:e>
                </m:d>
              </m:e>
            </m:d>
          </m:num>
          <m:den>
            <m:sSup>
              <m:sSupPr>
                <m:ctrlPr>
                  <w:rPr>
                    <w:rFonts w:ascii="Cambria Math" w:eastAsia="宋体" w:hAnsi="Cambria Math" w:cs="宋体"/>
                    <w:color w:val="000000" w:themeColor="text1"/>
                    <w:sz w:val="21"/>
                    <w:szCs w:val="24"/>
                  </w:rPr>
                </m:ctrlPr>
              </m:sSupPr>
              <m:e>
                <m:d>
                  <m:dPr>
                    <m:ctrlPr>
                      <w:rPr>
                        <w:rFonts w:ascii="Cambria Math" w:eastAsia="宋体" w:hAnsi="Cambria Math" w:cs="宋体"/>
                        <w:color w:val="000000" w:themeColor="text1"/>
                        <w:sz w:val="21"/>
                        <w:szCs w:val="24"/>
                      </w:rPr>
                    </m:ctrlPr>
                  </m:dPr>
                  <m:e>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m:t>
                    </m:r>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k</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e>
                </m:d>
              </m:e>
              <m:sup>
                <m:r>
                  <w:rPr>
                    <w:rFonts w:ascii="Times New Roman" w:eastAsia="宋体" w:hAnsi="Times New Roman" w:cs="宋体"/>
                    <w:color w:val="000000" w:themeColor="text1"/>
                    <w:sz w:val="21"/>
                    <w:szCs w:val="24"/>
                  </w:rPr>
                  <m:t>α</m:t>
                </m:r>
                <m:r>
                  <m:rPr>
                    <m:sty m:val="p"/>
                  </m:rPr>
                  <w:rPr>
                    <w:rFonts w:ascii="Times New Roman" w:eastAsia="宋体" w:hAnsi="Times New Roman" w:cs="宋体"/>
                    <w:color w:val="000000" w:themeColor="text1"/>
                    <w:sz w:val="21"/>
                    <w:szCs w:val="24"/>
                  </w:rPr>
                  <m:t>/2</m:t>
                </m:r>
              </m:sup>
            </m:sSup>
          </m:den>
        </m:f>
        <m:r>
          <m:rPr>
            <m:sty m:val="p"/>
          </m:rPr>
          <w:rPr>
            <w:rFonts w:ascii="Times New Roman" w:eastAsia="宋体" w:hAnsi="Times New Roman" w:cs="宋体"/>
            <w:color w:val="000000" w:themeColor="text1"/>
            <w:sz w:val="21"/>
            <w:szCs w:val="24"/>
          </w:rPr>
          <m:t>,0</m:t>
        </m:r>
        <m:r>
          <m:rPr>
            <m:sty m:val="p"/>
          </m:rPr>
          <w:rPr>
            <w:rFonts w:ascii="Times New Roman" w:eastAsia="宋体" w:hAnsi="Times New Roman" w:cs="Cambria Math"/>
            <w:color w:val="000000" w:themeColor="text1"/>
            <w:sz w:val="21"/>
            <w:szCs w:val="24"/>
          </w:rPr>
          <m:t>≤</m:t>
        </m:r>
        <m:r>
          <w:rPr>
            <w:rFonts w:ascii="Times New Roman" w:eastAsia="宋体" w:hAnsi="Times New Roman" w:cs="宋体"/>
            <w:color w:val="000000" w:themeColor="text1"/>
            <w:sz w:val="21"/>
            <w:szCs w:val="24"/>
          </w:rPr>
          <m:t>k</m:t>
        </m:r>
        <m:r>
          <m:rPr>
            <m:sty m:val="p"/>
          </m:rPr>
          <w:rPr>
            <w:rFonts w:ascii="Times New Roman" w:eastAsia="宋体" w:hAnsi="Times New Roman" w:cs="Cambria Math"/>
            <w:color w:val="000000" w:themeColor="text1"/>
            <w:sz w:val="21"/>
            <w:szCs w:val="24"/>
          </w:rPr>
          <m:t>≤∞</m:t>
        </m:r>
        <m:r>
          <m:rPr>
            <m:sty m:val="p"/>
          </m:rPr>
          <w:rPr>
            <w:rFonts w:ascii="Times New Roman" w:eastAsia="宋体" w:hAnsi="Times New Roman" w:cs="宋体"/>
            <w:color w:val="000000" w:themeColor="text1"/>
            <w:sz w:val="21"/>
            <w:szCs w:val="24"/>
          </w:rPr>
          <m:t>,3</m:t>
        </m:r>
        <m:r>
          <m:rPr>
            <m:sty m:val="p"/>
          </m:rPr>
          <w:rPr>
            <w:rFonts w:ascii="Times New Roman" w:eastAsia="宋体" w:hAnsi="Times New Roman" w:cs="Cambria Math"/>
            <w:color w:val="000000" w:themeColor="text1"/>
            <w:sz w:val="21"/>
            <w:szCs w:val="24"/>
          </w:rPr>
          <m:t>&lt;</m:t>
        </m:r>
        <m:r>
          <w:rPr>
            <w:rFonts w:ascii="Times New Roman" w:eastAsia="宋体" w:hAnsi="Times New Roman" w:cs="Cambria Math"/>
            <w:color w:val="000000" w:themeColor="text1"/>
            <w:sz w:val="21"/>
            <w:szCs w:val="24"/>
          </w:rPr>
          <m:t>α</m:t>
        </m:r>
        <m:r>
          <m:rPr>
            <m:sty m:val="p"/>
          </m:rPr>
          <w:rPr>
            <w:rFonts w:ascii="Times New Roman" w:eastAsia="宋体" w:hAnsi="Times New Roman" w:cs="Cambria Math"/>
            <w:color w:val="000000" w:themeColor="text1"/>
            <w:sz w:val="21"/>
            <w:szCs w:val="24"/>
          </w:rPr>
          <m:t>&lt;</m:t>
        </m:r>
        <m:r>
          <m:rPr>
            <m:sty m:val="p"/>
          </m:rPr>
          <w:rPr>
            <w:rFonts w:ascii="Times New Roman" w:eastAsia="宋体" w:hAnsi="Times New Roman" w:cs="宋体"/>
            <w:color w:val="000000" w:themeColor="text1"/>
            <w:sz w:val="21"/>
            <w:szCs w:val="24"/>
          </w:rPr>
          <m:t>4</m:t>
        </m:r>
      </m:oMath>
      <w:r w:rsidR="00B36856">
        <w:rPr>
          <w:rFonts w:ascii="Times New Roman" w:eastAsia="宋体" w:hAnsi="Times New Roman" w:cs="宋体" w:hint="eastAsia"/>
          <w:color w:val="000000" w:themeColor="text1"/>
          <w:sz w:val="21"/>
          <w:szCs w:val="24"/>
        </w:rPr>
        <w:t xml:space="preserve">     </w:t>
      </w:r>
      <w:r w:rsidR="00B36856">
        <w:rPr>
          <w:rFonts w:ascii="Times New Roman" w:eastAsia="宋体" w:hAnsi="Times New Roman" w:cs="宋体" w:hint="eastAsia"/>
          <w:sz w:val="21"/>
          <w:szCs w:val="24"/>
        </w:rPr>
        <w:t xml:space="preserve">                                </w:t>
      </w:r>
      <w:r w:rsidR="00B36856">
        <w:rPr>
          <w:rFonts w:ascii="Times New Roman" w:eastAsia="宋体" w:hAnsi="Times New Roman" w:cs="Times New Roman"/>
          <w:sz w:val="21"/>
          <w:szCs w:val="24"/>
        </w:rPr>
        <w:t>(9)</w:t>
      </w:r>
    </w:p>
    <w:p w14:paraId="154AB3C4" w14:textId="77777777" w:rsidR="00B5299F" w:rsidRDefault="00B36856">
      <w:pPr>
        <w:pStyle w:val="Style13"/>
        <w:spacing w:line="240" w:lineRule="auto"/>
        <w:jc w:val="both"/>
        <w:rPr>
          <w:rFonts w:ascii="Times New Roman" w:eastAsia="宋体" w:hAnsi="Times New Roman" w:cs="Times New Roman"/>
          <w:color w:val="000000" w:themeColor="text1"/>
          <w:sz w:val="21"/>
          <w:szCs w:val="24"/>
        </w:rPr>
      </w:pPr>
      <w:r>
        <w:rPr>
          <w:rFonts w:ascii="Times New Roman" w:eastAsia="宋体" w:hAnsi="Times New Roman" w:cs="宋体" w:hint="eastAsia"/>
          <w:sz w:val="21"/>
          <w:szCs w:val="24"/>
        </w:rPr>
        <w:t>式中，</w:t>
      </w:r>
      <w:r>
        <w:rPr>
          <w:rFonts w:ascii="Times New Roman" w:eastAsia="宋体" w:hAnsi="Times New Roman" w:cs="Times New Roman"/>
          <w:color w:val="000000" w:themeColor="text1"/>
          <w:sz w:val="21"/>
          <w:szCs w:val="24"/>
        </w:rPr>
        <w:t xml:space="preserve"> </w:t>
      </w:r>
      <w:r>
        <w:rPr>
          <w:rFonts w:ascii="Times New Roman" w:eastAsia="宋体" w:hAnsi="Times New Roman" w:cs="Times New Roman"/>
          <w:i/>
          <w:iCs/>
          <w:color w:val="000000" w:themeColor="text1"/>
          <w:sz w:val="21"/>
          <w:szCs w:val="24"/>
        </w:rPr>
        <w:t>α</w:t>
      </w:r>
      <w:r>
        <w:rPr>
          <w:rFonts w:ascii="Times New Roman" w:eastAsia="宋体" w:hAnsi="Times New Roman" w:cs="Times New Roman" w:hint="eastAsia"/>
          <w:color w:val="000000" w:themeColor="text1"/>
          <w:sz w:val="21"/>
          <w:szCs w:val="24"/>
        </w:rPr>
        <w:t>为广义指数，</w:t>
      </w:r>
      <m:oMath>
        <m:acc>
          <m:accPr>
            <m:chr m:val="̃"/>
            <m:ctrlPr>
              <w:rPr>
                <w:rFonts w:ascii="Cambria Math" w:eastAsia="宋体" w:hAnsi="Cambria Math" w:cs="宋体"/>
                <w:i/>
                <w:color w:val="000000" w:themeColor="text1"/>
                <w:sz w:val="21"/>
                <w:szCs w:val="24"/>
              </w:rPr>
            </m:ctrlPr>
          </m:accPr>
          <m:e>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e>
        </m:acc>
      </m:oMath>
      <w:r>
        <w:rPr>
          <w:rFonts w:ascii="Times New Roman" w:eastAsia="宋体" w:hAnsi="Times New Roman" w:cs="宋体" w:hint="eastAsia"/>
          <w:color w:val="000000" w:themeColor="text1"/>
          <w:sz w:val="21"/>
          <w:szCs w:val="24"/>
        </w:rPr>
        <w:t>为结构常数，</w:t>
      </w:r>
      <w:r>
        <w:rPr>
          <w:rFonts w:ascii="Times New Roman" w:eastAsia="宋体" w:hAnsi="Times New Roman" w:cs="Times New Roman"/>
          <w:i/>
          <w:iCs/>
          <w:color w:val="000000" w:themeColor="text1"/>
          <w:sz w:val="21"/>
          <w:szCs w:val="24"/>
        </w:rPr>
        <w:t>k</w:t>
      </w:r>
      <w:r>
        <w:rPr>
          <w:rFonts w:ascii="Times New Roman" w:eastAsia="宋体" w:hAnsi="Times New Roman" w:cs="Times New Roman"/>
          <w:color w:val="000000" w:themeColor="text1"/>
          <w:sz w:val="21"/>
          <w:szCs w:val="24"/>
          <w:vertAlign w:val="subscript"/>
        </w:rPr>
        <w:t>0</w:t>
      </w:r>
      <w:r>
        <w:rPr>
          <w:rFonts w:ascii="Times New Roman" w:eastAsia="宋体" w:hAnsi="Times New Roman" w:cs="Times New Roman"/>
          <w:color w:val="000000" w:themeColor="text1"/>
          <w:sz w:val="21"/>
          <w:szCs w:val="24"/>
        </w:rPr>
        <w:t>=2π/L</w:t>
      </w:r>
      <w:r>
        <w:rPr>
          <w:rFonts w:ascii="Times New Roman" w:eastAsia="宋体" w:hAnsi="Times New Roman" w:cs="Times New Roman"/>
          <w:color w:val="000000" w:themeColor="text1"/>
          <w:sz w:val="21"/>
          <w:szCs w:val="24"/>
          <w:vertAlign w:val="subscript"/>
        </w:rPr>
        <w:t>0</w:t>
      </w:r>
      <w:r>
        <w:rPr>
          <w:rFonts w:ascii="Times New Roman" w:eastAsia="宋体" w:hAnsi="Times New Roman" w:cs="宋体" w:hint="eastAsia"/>
          <w:color w:val="000000" w:themeColor="text1"/>
          <w:sz w:val="21"/>
          <w:szCs w:val="24"/>
        </w:rPr>
        <w:t>，</w:t>
      </w:r>
      <w:r>
        <w:rPr>
          <w:rFonts w:ascii="Times New Roman" w:eastAsia="宋体" w:hAnsi="Times New Roman" w:cs="Times New Roman"/>
          <w:i/>
          <w:iCs/>
          <w:color w:val="000000" w:themeColor="text1"/>
          <w:sz w:val="21"/>
          <w:szCs w:val="24"/>
        </w:rPr>
        <w:t>k</w:t>
      </w:r>
      <w:r>
        <w:rPr>
          <w:rFonts w:ascii="Times New Roman" w:eastAsia="宋体" w:hAnsi="Times New Roman" w:cs="Times New Roman"/>
          <w:i/>
          <w:iCs/>
          <w:color w:val="000000" w:themeColor="text1"/>
          <w:sz w:val="21"/>
          <w:szCs w:val="24"/>
          <w:vertAlign w:val="subscript"/>
        </w:rPr>
        <w:t>m</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c(α)</w:t>
      </w:r>
      <w:r>
        <w:rPr>
          <w:rFonts w:ascii="Times New Roman" w:eastAsia="宋体" w:hAnsi="Times New Roman" w:cs="Times New Roman"/>
          <w:color w:val="000000" w:themeColor="text1"/>
          <w:sz w:val="21"/>
          <w:szCs w:val="24"/>
        </w:rPr>
        <w:t>/l</w:t>
      </w:r>
      <w:r>
        <w:rPr>
          <w:rFonts w:ascii="Times New Roman" w:eastAsia="宋体" w:hAnsi="Times New Roman" w:cs="Times New Roman"/>
          <w:color w:val="000000" w:themeColor="text1"/>
          <w:sz w:val="21"/>
          <w:szCs w:val="24"/>
          <w:vertAlign w:val="subscript"/>
        </w:rPr>
        <w:t>0</w:t>
      </w:r>
      <w:r>
        <w:rPr>
          <w:rFonts w:ascii="Times New Roman" w:eastAsia="宋体" w:hAnsi="Times New Roman" w:cs="Times New Roman" w:hint="eastAsia"/>
          <w:color w:val="000000" w:themeColor="text1"/>
          <w:sz w:val="21"/>
          <w:szCs w:val="24"/>
        </w:rPr>
        <w:t>，其中</w:t>
      </w:r>
      <m:oMath>
        <m:r>
          <w:rPr>
            <w:rFonts w:ascii="Times New Roman" w:eastAsia="宋体" w:hAnsi="Times New Roman" w:cs="Times New Roman"/>
            <w:color w:val="000000" w:themeColor="text1"/>
            <w:sz w:val="21"/>
            <w:szCs w:val="24"/>
          </w:rPr>
          <m:t>c</m:t>
        </m:r>
        <m:d>
          <m:dPr>
            <m:ctrlPr>
              <w:rPr>
                <w:rFonts w:ascii="Cambria Math" w:eastAsia="宋体" w:hAnsi="Cambria Math" w:cs="Times New Roman"/>
                <w:i/>
                <w:color w:val="000000" w:themeColor="text1"/>
                <w:sz w:val="21"/>
                <w:szCs w:val="24"/>
              </w:rPr>
            </m:ctrlPr>
          </m:dPr>
          <m:e>
            <m:r>
              <w:rPr>
                <w:rFonts w:ascii="Times New Roman" w:eastAsia="宋体" w:hAnsi="Times New Roman" w:cs="Times New Roman"/>
                <w:color w:val="000000" w:themeColor="text1"/>
                <w:sz w:val="21"/>
                <w:szCs w:val="24"/>
              </w:rPr>
              <m:t>α</m:t>
            </m:r>
          </m:e>
        </m:d>
        <m:r>
          <m:rPr>
            <m:sty m:val="p"/>
          </m:rPr>
          <w:rPr>
            <w:rFonts w:ascii="Times New Roman" w:eastAsia="宋体" w:hAnsi="Times New Roman" w:cs="Times New Roman"/>
            <w:color w:val="000000" w:themeColor="text1"/>
            <w:sz w:val="21"/>
            <w:szCs w:val="24"/>
          </w:rPr>
          <m:t>=</m:t>
        </m:r>
        <m:sSup>
          <m:sSupPr>
            <m:ctrlPr>
              <w:rPr>
                <w:rFonts w:ascii="Cambria Math" w:eastAsia="宋体" w:hAnsi="Cambria Math" w:cs="Times New Roman"/>
                <w:color w:val="000000" w:themeColor="text1"/>
                <w:sz w:val="21"/>
                <w:szCs w:val="24"/>
              </w:rPr>
            </m:ctrlPr>
          </m:sSupPr>
          <m:e>
            <m:d>
              <m:dPr>
                <m:begChr m:val="["/>
                <m:endChr m:val="]"/>
                <m:ctrlPr>
                  <w:rPr>
                    <w:rFonts w:ascii="Cambria Math" w:eastAsia="宋体" w:hAnsi="Cambria Math" w:cs="Times New Roman"/>
                    <w:i/>
                    <w:color w:val="000000" w:themeColor="text1"/>
                    <w:sz w:val="21"/>
                    <w:szCs w:val="24"/>
                  </w:rPr>
                </m:ctrlPr>
              </m:dPr>
              <m:e>
                <m:r>
                  <w:rPr>
                    <w:rFonts w:ascii="Times New Roman" w:eastAsia="宋体" w:hAnsi="Times New Roman" w:cs="Times New Roman"/>
                    <w:color w:val="000000" w:themeColor="text1"/>
                    <w:sz w:val="21"/>
                    <w:szCs w:val="24"/>
                  </w:rPr>
                  <m:t>Γ</m:t>
                </m:r>
                <m:d>
                  <m:dPr>
                    <m:ctrlPr>
                      <w:rPr>
                        <w:rFonts w:ascii="Cambria Math" w:eastAsia="宋体" w:hAnsi="Cambria Math" w:cs="Times New Roman"/>
                        <w:i/>
                        <w:color w:val="000000" w:themeColor="text1"/>
                        <w:sz w:val="21"/>
                        <w:szCs w:val="24"/>
                      </w:rPr>
                    </m:ctrlPr>
                  </m:dPr>
                  <m:e>
                    <m:r>
                      <m:rPr>
                        <m:sty m:val="p"/>
                      </m:rPr>
                      <w:rPr>
                        <w:rFonts w:ascii="Times New Roman" w:eastAsia="宋体" w:hAnsi="Times New Roman" w:cs="Times New Roman"/>
                        <w:color w:val="000000" w:themeColor="text1"/>
                        <w:sz w:val="21"/>
                        <w:szCs w:val="24"/>
                      </w:rPr>
                      <m:t>5</m:t>
                    </m:r>
                    <m:r>
                      <w:rPr>
                        <w:rFonts w:ascii="Times New Roman" w:eastAsia="宋体" w:hAnsi="Times New Roman" w:cs="Times New Roman"/>
                        <w:color w:val="000000" w:themeColor="text1"/>
                        <w:sz w:val="21"/>
                        <w:szCs w:val="24"/>
                      </w:rPr>
                      <m:t>-α</m:t>
                    </m:r>
                    <m:r>
                      <m:rPr>
                        <m:sty m:val="p"/>
                      </m:rPr>
                      <w:rPr>
                        <w:rFonts w:ascii="Times New Roman" w:eastAsia="宋体" w:hAnsi="Times New Roman" w:cs="Times New Roman"/>
                        <w:color w:val="000000" w:themeColor="text1"/>
                        <w:sz w:val="21"/>
                        <w:szCs w:val="24"/>
                      </w:rPr>
                      <m:t>/2</m:t>
                    </m:r>
                  </m:e>
                </m:d>
                <m:r>
                  <w:rPr>
                    <w:rFonts w:ascii="Times New Roman" w:eastAsia="宋体" w:hAnsi="Times New Roman" w:cs="Times New Roman"/>
                    <w:color w:val="000000" w:themeColor="text1"/>
                    <w:sz w:val="21"/>
                    <w:szCs w:val="24"/>
                  </w:rPr>
                  <m:t>∙A</m:t>
                </m:r>
                <m:d>
                  <m:dPr>
                    <m:ctrlPr>
                      <w:rPr>
                        <w:rFonts w:ascii="Cambria Math" w:eastAsia="宋体" w:hAnsi="Cambria Math" w:cs="Times New Roman"/>
                        <w:i/>
                        <w:color w:val="000000" w:themeColor="text1"/>
                        <w:sz w:val="21"/>
                        <w:szCs w:val="24"/>
                      </w:rPr>
                    </m:ctrlPr>
                  </m:dPr>
                  <m:e>
                    <m:r>
                      <w:rPr>
                        <w:rFonts w:ascii="Times New Roman" w:eastAsia="宋体" w:hAnsi="Times New Roman" w:cs="Times New Roman"/>
                        <w:color w:val="000000" w:themeColor="text1"/>
                        <w:sz w:val="21"/>
                        <w:szCs w:val="24"/>
                      </w:rPr>
                      <m:t>α</m:t>
                    </m:r>
                  </m:e>
                </m:d>
                <m:r>
                  <w:rPr>
                    <w:rFonts w:ascii="Times New Roman" w:eastAsia="宋体" w:hAnsi="Times New Roman" w:cs="Times New Roman"/>
                    <w:color w:val="000000" w:themeColor="text1"/>
                    <w:sz w:val="21"/>
                    <w:szCs w:val="24"/>
                  </w:rPr>
                  <m:t>∙</m:t>
                </m:r>
                <m:r>
                  <m:rPr>
                    <m:sty m:val="p"/>
                  </m:rPr>
                  <w:rPr>
                    <w:rFonts w:ascii="Times New Roman" w:eastAsia="宋体" w:hAnsi="Times New Roman" w:cs="Times New Roman"/>
                    <w:color w:val="000000" w:themeColor="text1"/>
                    <w:sz w:val="21"/>
                    <w:szCs w:val="24"/>
                  </w:rPr>
                  <m:t>2π/3</m:t>
                </m:r>
              </m:e>
            </m:d>
          </m:e>
          <m:sup>
            <m:r>
              <m:rPr>
                <m:sty m:val="p"/>
              </m:rPr>
              <w:rPr>
                <w:rFonts w:ascii="Times New Roman" w:eastAsia="宋体" w:hAnsi="Times New Roman" w:cs="Times New Roman"/>
                <w:color w:val="000000" w:themeColor="text1"/>
                <w:sz w:val="21"/>
                <w:szCs w:val="24"/>
              </w:rPr>
              <m:t>1/</m:t>
            </m:r>
            <m:d>
              <m:dPr>
                <m:ctrlPr>
                  <w:rPr>
                    <w:rFonts w:ascii="Cambria Math" w:eastAsia="宋体" w:hAnsi="Cambria Math" w:cs="Times New Roman"/>
                    <w:color w:val="000000" w:themeColor="text1"/>
                    <w:sz w:val="21"/>
                    <w:szCs w:val="24"/>
                  </w:rPr>
                </m:ctrlPr>
              </m:dPr>
              <m:e>
                <m:r>
                  <w:rPr>
                    <w:rFonts w:ascii="Times New Roman" w:eastAsia="宋体" w:hAnsi="Times New Roman" w:cs="Times New Roman"/>
                    <w:color w:val="000000" w:themeColor="text1"/>
                    <w:sz w:val="21"/>
                    <w:szCs w:val="24"/>
                  </w:rPr>
                  <m:t>α</m:t>
                </m:r>
                <m:r>
                  <m:rPr>
                    <m:sty m:val="p"/>
                  </m:rPr>
                  <w:rPr>
                    <w:rFonts w:ascii="Times New Roman" w:eastAsia="宋体" w:hAnsi="Times New Roman" w:cs="Times New Roman"/>
                    <w:color w:val="000000" w:themeColor="text1"/>
                    <w:sz w:val="21"/>
                    <w:szCs w:val="24"/>
                  </w:rPr>
                  <m:t>-5</m:t>
                </m:r>
              </m:e>
            </m:d>
          </m:sup>
        </m:sSup>
      </m:oMath>
      <w:r>
        <w:rPr>
          <w:rFonts w:ascii="Times New Roman" w:eastAsia="宋体" w:hAnsi="Times New Roman" w:cs="Times New Roman" w:hint="eastAsia"/>
          <w:color w:val="000000" w:themeColor="text1"/>
          <w:sz w:val="21"/>
          <w:szCs w:val="24"/>
        </w:rPr>
        <w:t>，</w:t>
      </w:r>
      <m:oMath>
        <m:r>
          <w:rPr>
            <w:rFonts w:ascii="Times New Roman" w:eastAsia="宋体" w:hAnsi="Times New Roman" w:cs="Times New Roman"/>
            <w:color w:val="000000" w:themeColor="text1"/>
            <w:sz w:val="21"/>
            <w:szCs w:val="24"/>
          </w:rPr>
          <m:t>A</m:t>
        </m:r>
        <m:d>
          <m:dPr>
            <m:ctrlPr>
              <w:rPr>
                <w:rFonts w:ascii="Cambria Math" w:eastAsia="宋体" w:hAnsi="Cambria Math" w:cs="Times New Roman"/>
                <w:i/>
                <w:color w:val="000000" w:themeColor="text1"/>
                <w:sz w:val="21"/>
                <w:szCs w:val="24"/>
              </w:rPr>
            </m:ctrlPr>
          </m:dPr>
          <m:e>
            <m:r>
              <w:rPr>
                <w:rFonts w:ascii="Times New Roman" w:eastAsia="宋体" w:hAnsi="Times New Roman" w:cs="Times New Roman"/>
                <w:color w:val="000000" w:themeColor="text1"/>
                <w:sz w:val="21"/>
                <w:szCs w:val="24"/>
              </w:rPr>
              <m:t>α</m:t>
            </m:r>
          </m:e>
        </m:d>
        <m:r>
          <m:rPr>
            <m:sty m:val="p"/>
          </m:rPr>
          <w:rPr>
            <w:rFonts w:ascii="Times New Roman" w:eastAsia="宋体" w:hAnsi="Times New Roman" w:cs="Times New Roman"/>
            <w:color w:val="000000" w:themeColor="text1"/>
            <w:sz w:val="21"/>
            <w:szCs w:val="24"/>
          </w:rPr>
          <m:t>=Γ</m:t>
        </m:r>
        <m:d>
          <m:dPr>
            <m:ctrlPr>
              <w:rPr>
                <w:rFonts w:ascii="Cambria Math" w:eastAsia="宋体" w:hAnsi="Cambria Math" w:cs="Times New Roman"/>
                <w:color w:val="000000" w:themeColor="text1"/>
                <w:sz w:val="21"/>
                <w:szCs w:val="24"/>
              </w:rPr>
            </m:ctrlPr>
          </m:dPr>
          <m:e>
            <m:r>
              <w:rPr>
                <w:rFonts w:ascii="Times New Roman" w:eastAsia="宋体" w:hAnsi="Times New Roman" w:cs="Times New Roman"/>
                <w:color w:val="000000" w:themeColor="text1"/>
                <w:sz w:val="21"/>
                <w:szCs w:val="24"/>
              </w:rPr>
              <m:t>α</m:t>
            </m:r>
            <m:r>
              <m:rPr>
                <m:sty m:val="p"/>
              </m:rPr>
              <w:rPr>
                <w:rFonts w:ascii="Times New Roman" w:eastAsia="宋体" w:hAnsi="Times New Roman" w:cs="Times New Roman"/>
                <w:color w:val="000000" w:themeColor="text1"/>
                <w:sz w:val="21"/>
                <w:szCs w:val="24"/>
              </w:rPr>
              <m:t>-1</m:t>
            </m:r>
          </m:e>
        </m:d>
        <m:r>
          <m:rPr>
            <m:sty m:val="p"/>
          </m:rPr>
          <w:rPr>
            <w:rFonts w:ascii="Times New Roman" w:eastAsia="宋体" w:hAnsi="Times New Roman" w:cs="Cambria Math"/>
            <w:color w:val="000000" w:themeColor="text1"/>
            <w:sz w:val="21"/>
            <w:szCs w:val="24"/>
          </w:rPr>
          <m:t>∙</m:t>
        </m:r>
        <m:func>
          <m:funcPr>
            <m:ctrlPr>
              <w:rPr>
                <w:rFonts w:ascii="Cambria Math" w:eastAsia="宋体" w:hAnsi="Cambria Math" w:cs="Cambria Math"/>
                <w:color w:val="000000" w:themeColor="text1"/>
                <w:sz w:val="21"/>
                <w:szCs w:val="24"/>
              </w:rPr>
            </m:ctrlPr>
          </m:funcPr>
          <m:fName>
            <m:r>
              <m:rPr>
                <m:sty m:val="p"/>
              </m:rPr>
              <w:rPr>
                <w:rFonts w:ascii="Times New Roman" w:eastAsia="宋体" w:hAnsi="Times New Roman" w:cs="Cambria Math"/>
                <w:color w:val="000000" w:themeColor="text1"/>
                <w:sz w:val="21"/>
                <w:szCs w:val="24"/>
              </w:rPr>
              <m:t>cos</m:t>
            </m:r>
          </m:fName>
          <m:e>
            <m:d>
              <m:dPr>
                <m:ctrlPr>
                  <w:rPr>
                    <w:rFonts w:ascii="Cambria Math" w:eastAsia="宋体" w:hAnsi="Cambria Math" w:cs="Cambria Math"/>
                    <w:color w:val="000000" w:themeColor="text1"/>
                    <w:sz w:val="21"/>
                    <w:szCs w:val="24"/>
                  </w:rPr>
                </m:ctrlPr>
              </m:dPr>
              <m:e>
                <m:r>
                  <w:rPr>
                    <w:rFonts w:ascii="Times New Roman" w:eastAsia="宋体" w:hAnsi="Times New Roman" w:cs="Cambria Math"/>
                    <w:color w:val="000000" w:themeColor="text1"/>
                    <w:sz w:val="21"/>
                    <w:szCs w:val="24"/>
                  </w:rPr>
                  <m:t>α</m:t>
                </m:r>
                <m:r>
                  <m:rPr>
                    <m:sty m:val="p"/>
                  </m:rPr>
                  <w:rPr>
                    <w:rFonts w:ascii="Times New Roman" w:eastAsia="宋体" w:hAnsi="Times New Roman" w:cs="Cambria Math"/>
                    <w:color w:val="000000" w:themeColor="text1"/>
                    <w:sz w:val="21"/>
                    <w:szCs w:val="24"/>
                  </w:rPr>
                  <m:t>π/2</m:t>
                </m:r>
              </m:e>
            </m:d>
            <m:r>
              <m:rPr>
                <m:sty m:val="p"/>
              </m:rPr>
              <w:rPr>
                <w:rFonts w:ascii="Times New Roman" w:eastAsia="宋体" w:hAnsi="Times New Roman" w:cs="Cambria Math"/>
                <w:color w:val="000000" w:themeColor="text1"/>
                <w:sz w:val="21"/>
                <w:szCs w:val="24"/>
              </w:rPr>
              <m:t>/4</m:t>
            </m:r>
            <m:sSup>
              <m:sSupPr>
                <m:ctrlPr>
                  <w:rPr>
                    <w:rFonts w:ascii="Cambria Math" w:eastAsia="宋体" w:hAnsi="Cambria Math" w:cs="Cambria Math"/>
                    <w:color w:val="000000" w:themeColor="text1"/>
                    <w:sz w:val="21"/>
                    <w:szCs w:val="24"/>
                  </w:rPr>
                </m:ctrlPr>
              </m:sSupPr>
              <m:e>
                <m:r>
                  <m:rPr>
                    <m:sty m:val="p"/>
                  </m:rPr>
                  <w:rPr>
                    <w:rFonts w:ascii="Times New Roman" w:eastAsia="宋体" w:hAnsi="Times New Roman" w:cs="Cambria Math"/>
                    <w:color w:val="000000" w:themeColor="text1"/>
                    <w:sz w:val="21"/>
                    <w:szCs w:val="24"/>
                  </w:rPr>
                  <m:t>π</m:t>
                </m:r>
              </m:e>
              <m:sup>
                <m:r>
                  <m:rPr>
                    <m:sty m:val="p"/>
                  </m:rPr>
                  <w:rPr>
                    <w:rFonts w:ascii="Times New Roman" w:eastAsia="宋体" w:hAnsi="Times New Roman" w:cs="Cambria Math"/>
                    <w:color w:val="000000" w:themeColor="text1"/>
                    <w:sz w:val="21"/>
                    <w:szCs w:val="24"/>
                  </w:rPr>
                  <m:t>2</m:t>
                </m:r>
              </m:sup>
            </m:sSup>
          </m:e>
        </m:func>
      </m:oMath>
      <w:r>
        <w:rPr>
          <w:rFonts w:ascii="Times New Roman" w:eastAsia="宋体" w:hAnsi="Times New Roman" w:cs="Cambria Math" w:hint="eastAsia"/>
          <w:color w:val="000000" w:themeColor="text1"/>
          <w:sz w:val="21"/>
          <w:szCs w:val="24"/>
        </w:rPr>
        <w:t>，</w:t>
      </w:r>
      <m:oMath>
        <m:r>
          <m:rPr>
            <m:sty m:val="p"/>
          </m:rPr>
          <w:rPr>
            <w:rFonts w:ascii="Times New Roman" w:eastAsia="宋体" w:hAnsi="Times New Roman" w:cs="Times New Roman"/>
            <w:color w:val="000000" w:themeColor="text1"/>
            <w:sz w:val="21"/>
            <w:szCs w:val="24"/>
          </w:rPr>
          <m:t>Γ</m:t>
        </m:r>
      </m:oMath>
      <w:r>
        <w:rPr>
          <w:rFonts w:ascii="Times New Roman" w:eastAsia="宋体" w:hAnsi="Times New Roman" w:cs="Times New Roman"/>
          <w:color w:val="000000" w:themeColor="text1"/>
          <w:sz w:val="21"/>
          <w:szCs w:val="24"/>
        </w:rPr>
        <w:t>(.)</w:t>
      </w:r>
      <w:r>
        <w:rPr>
          <w:rFonts w:ascii="Times New Roman" w:eastAsia="宋体" w:hAnsi="Times New Roman" w:cs="Times New Roman" w:hint="eastAsia"/>
          <w:color w:val="000000" w:themeColor="text1"/>
          <w:sz w:val="21"/>
          <w:szCs w:val="24"/>
        </w:rPr>
        <w:t>为</w:t>
      </w:r>
      <w:r>
        <w:rPr>
          <w:rFonts w:ascii="Times New Roman" w:eastAsia="宋体" w:hAnsi="Times New Roman" w:cs="Times New Roman"/>
          <w:color w:val="000000" w:themeColor="text1"/>
          <w:sz w:val="21"/>
          <w:szCs w:val="24"/>
        </w:rPr>
        <w:t>Gamma</w:t>
      </w:r>
      <w:r>
        <w:rPr>
          <w:rFonts w:ascii="Times New Roman" w:eastAsia="宋体" w:hAnsi="Times New Roman" w:cs="Times New Roman" w:hint="eastAsia"/>
          <w:color w:val="000000" w:themeColor="text1"/>
          <w:sz w:val="21"/>
          <w:szCs w:val="24"/>
        </w:rPr>
        <w:t>函数。</w:t>
      </w:r>
    </w:p>
    <w:p w14:paraId="6DDF2C42" w14:textId="505D84F9"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Times New Roman" w:hint="eastAsia"/>
          <w:sz w:val="21"/>
          <w:szCs w:val="24"/>
        </w:rPr>
        <w:t>光在湍流中传输时，湍流因素会导致光束折射率不均</w:t>
      </w:r>
      <w:r>
        <w:rPr>
          <w:rFonts w:ascii="Times New Roman" w:eastAsia="宋体" w:hAnsi="Times New Roman" w:cs="宋体" w:hint="eastAsia"/>
          <w:sz w:val="21"/>
          <w:szCs w:val="24"/>
        </w:rPr>
        <w:t>。当下处理大气湍流中光束传输的方法主要有</w:t>
      </w:r>
      <w:r>
        <w:rPr>
          <w:rFonts w:ascii="Times New Roman" w:eastAsia="宋体" w:hAnsi="Times New Roman" w:cs="Times New Roman"/>
          <w:sz w:val="21"/>
          <w:szCs w:val="24"/>
          <w:vertAlign w:val="superscript"/>
        </w:rPr>
        <w:t>[2</w:t>
      </w:r>
      <w:r>
        <w:rPr>
          <w:rFonts w:ascii="Times New Roman" w:eastAsia="宋体" w:hAnsi="Times New Roman" w:cs="Times New Roman" w:hint="eastAsia"/>
          <w:sz w:val="21"/>
          <w:szCs w:val="24"/>
          <w:vertAlign w:val="superscript"/>
        </w:rPr>
        <w:t>5</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：几何光学法、</w:t>
      </w:r>
      <w:r>
        <w:rPr>
          <w:rFonts w:ascii="Times New Roman" w:eastAsia="宋体" w:hAnsi="Times New Roman" w:cs="Times New Roman"/>
          <w:sz w:val="21"/>
          <w:szCs w:val="24"/>
        </w:rPr>
        <w:t>Rytov</w:t>
      </w:r>
      <w:r>
        <w:rPr>
          <w:rFonts w:ascii="Times New Roman" w:eastAsia="宋体" w:hAnsi="Times New Roman" w:cs="宋体" w:hint="eastAsia"/>
          <w:sz w:val="21"/>
          <w:szCs w:val="24"/>
        </w:rPr>
        <w:t>方法、广义惠更斯</w:t>
      </w:r>
      <w:r>
        <w:rPr>
          <w:rFonts w:ascii="Times New Roman" w:eastAsia="宋体" w:hAnsi="Times New Roman" w:cs="宋体" w:hint="eastAsia"/>
          <w:sz w:val="21"/>
          <w:szCs w:val="24"/>
        </w:rPr>
        <w:t>-</w:t>
      </w:r>
      <w:r>
        <w:rPr>
          <w:rFonts w:ascii="Times New Roman" w:eastAsia="宋体" w:hAnsi="Times New Roman" w:cs="宋体" w:hint="eastAsia"/>
          <w:sz w:val="21"/>
          <w:szCs w:val="24"/>
        </w:rPr>
        <w:t>菲涅尔原理、统计矩直接求解、路径积分等，应用范围如表</w:t>
      </w:r>
      <w:r w:rsidR="00CE22B5">
        <w:rPr>
          <w:rFonts w:ascii="Times New Roman" w:eastAsia="宋体" w:hAnsi="Times New Roman" w:cs="Times New Roman"/>
          <w:sz w:val="21"/>
          <w:szCs w:val="24"/>
        </w:rPr>
        <w:t>1</w:t>
      </w:r>
      <w:r>
        <w:rPr>
          <w:rFonts w:ascii="Times New Roman" w:eastAsia="宋体" w:hAnsi="Times New Roman" w:cs="宋体" w:hint="eastAsia"/>
          <w:sz w:val="21"/>
          <w:szCs w:val="24"/>
        </w:rPr>
        <w:t>所示。</w:t>
      </w:r>
    </w:p>
    <w:p w14:paraId="25B1D9D0" w14:textId="4165B31F" w:rsidR="00B5299F" w:rsidRDefault="00B36856">
      <w:pPr>
        <w:pStyle w:val="Style13"/>
        <w:spacing w:line="240" w:lineRule="auto"/>
        <w:jc w:val="center"/>
        <w:rPr>
          <w:rFonts w:ascii="宋体" w:eastAsia="宋体" w:hAnsi="宋体" w:cs="宋体"/>
          <w:b/>
          <w:bCs/>
          <w:sz w:val="15"/>
          <w:szCs w:val="15"/>
        </w:rPr>
      </w:pPr>
      <w:r>
        <w:rPr>
          <w:rFonts w:ascii="宋体" w:eastAsia="宋体" w:hAnsi="宋体" w:cs="宋体" w:hint="eastAsia"/>
          <w:b/>
          <w:bCs/>
          <w:sz w:val="15"/>
          <w:szCs w:val="15"/>
        </w:rPr>
        <w:t>表</w:t>
      </w:r>
      <w:r w:rsidR="00CE22B5">
        <w:rPr>
          <w:rFonts w:ascii="Times New Roman" w:eastAsia="宋体" w:hAnsi="Times New Roman" w:cs="Times New Roman"/>
          <w:b/>
          <w:bCs/>
          <w:sz w:val="15"/>
          <w:szCs w:val="15"/>
        </w:rPr>
        <w:t xml:space="preserve">1  </w:t>
      </w:r>
      <w:r>
        <w:rPr>
          <w:rFonts w:ascii="宋体" w:eastAsia="宋体" w:hAnsi="宋体" w:cs="宋体" w:hint="eastAsia"/>
          <w:b/>
          <w:bCs/>
          <w:sz w:val="15"/>
          <w:szCs w:val="15"/>
        </w:rPr>
        <w:t>激光通过大气湍流的传输的主要处理方法</w:t>
      </w:r>
      <w:r>
        <w:rPr>
          <w:rFonts w:ascii="Times New Roman" w:eastAsia="宋体" w:hAnsi="Times New Roman" w:cs="Times New Roman"/>
          <w:b/>
          <w:bCs/>
          <w:sz w:val="15"/>
          <w:szCs w:val="15"/>
          <w:vertAlign w:val="superscript"/>
        </w:rPr>
        <w:t>[2</w:t>
      </w:r>
      <w:r>
        <w:rPr>
          <w:rFonts w:ascii="Times New Roman" w:eastAsia="宋体" w:hAnsi="Times New Roman" w:cs="Times New Roman" w:hint="eastAsia"/>
          <w:b/>
          <w:bCs/>
          <w:sz w:val="15"/>
          <w:szCs w:val="15"/>
          <w:vertAlign w:val="superscript"/>
        </w:rPr>
        <w:t>6</w:t>
      </w:r>
      <w:r>
        <w:rPr>
          <w:rFonts w:ascii="Times New Roman" w:eastAsia="宋体" w:hAnsi="Times New Roman" w:cs="Times New Roman"/>
          <w:b/>
          <w:bCs/>
          <w:sz w:val="15"/>
          <w:szCs w:val="15"/>
          <w:vertAlign w:val="superscript"/>
        </w:rPr>
        <w:t>]</w:t>
      </w:r>
    </w:p>
    <w:tbl>
      <w:tblPr>
        <w:tblStyle w:val="a9"/>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85"/>
        <w:gridCol w:w="3272"/>
        <w:gridCol w:w="3069"/>
      </w:tblGrid>
      <w:tr w:rsidR="00B5299F" w14:paraId="37AFF44B" w14:textId="77777777">
        <w:trPr>
          <w:trHeight w:val="584"/>
        </w:trPr>
        <w:tc>
          <w:tcPr>
            <w:tcW w:w="1487" w:type="pct"/>
            <w:tcBorders>
              <w:bottom w:val="single" w:sz="6" w:space="0" w:color="auto"/>
              <w:tl2br w:val="nil"/>
              <w:tr2bl w:val="nil"/>
            </w:tcBorders>
            <w:vAlign w:val="center"/>
          </w:tcPr>
          <w:p w14:paraId="32FDC187"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研究方法</w:t>
            </w:r>
          </w:p>
        </w:tc>
        <w:tc>
          <w:tcPr>
            <w:tcW w:w="1812" w:type="pct"/>
            <w:tcBorders>
              <w:bottom w:val="single" w:sz="6" w:space="0" w:color="auto"/>
              <w:tl2br w:val="nil"/>
              <w:tr2bl w:val="nil"/>
            </w:tcBorders>
            <w:vAlign w:val="center"/>
          </w:tcPr>
          <w:p w14:paraId="4BF61E07"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范围</w:t>
            </w:r>
          </w:p>
        </w:tc>
        <w:tc>
          <w:tcPr>
            <w:tcW w:w="1700" w:type="pct"/>
            <w:tcBorders>
              <w:bottom w:val="single" w:sz="6" w:space="0" w:color="auto"/>
              <w:tl2br w:val="nil"/>
              <w:tr2bl w:val="nil"/>
            </w:tcBorders>
            <w:vAlign w:val="center"/>
          </w:tcPr>
          <w:p w14:paraId="3BEABF0C"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应用</w:t>
            </w:r>
          </w:p>
        </w:tc>
      </w:tr>
      <w:tr w:rsidR="00B5299F" w14:paraId="395A5E20" w14:textId="77777777">
        <w:trPr>
          <w:trHeight w:val="90"/>
        </w:trPr>
        <w:tc>
          <w:tcPr>
            <w:tcW w:w="1487" w:type="pct"/>
            <w:tcBorders>
              <w:top w:val="single" w:sz="6" w:space="0" w:color="auto"/>
            </w:tcBorders>
            <w:vAlign w:val="center"/>
          </w:tcPr>
          <w:p w14:paraId="743BBF47"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几何光学法</w:t>
            </w:r>
          </w:p>
        </w:tc>
        <w:tc>
          <w:tcPr>
            <w:tcW w:w="1812" w:type="pct"/>
            <w:tcBorders>
              <w:top w:val="single" w:sz="6" w:space="0" w:color="auto"/>
            </w:tcBorders>
            <w:vAlign w:val="center"/>
          </w:tcPr>
          <w:p w14:paraId="3326056C"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弱起伏以及传输距离较短</w:t>
            </w:r>
          </w:p>
        </w:tc>
        <w:tc>
          <w:tcPr>
            <w:tcW w:w="1700" w:type="pct"/>
            <w:tcBorders>
              <w:top w:val="single" w:sz="6" w:space="0" w:color="auto"/>
            </w:tcBorders>
            <w:vAlign w:val="center"/>
          </w:tcPr>
          <w:p w14:paraId="54AAD92C"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到达角起伏和光线漂移</w:t>
            </w:r>
          </w:p>
        </w:tc>
      </w:tr>
      <w:tr w:rsidR="00B5299F" w14:paraId="5ECCA9CA" w14:textId="77777777">
        <w:tc>
          <w:tcPr>
            <w:tcW w:w="1487" w:type="pct"/>
            <w:tcBorders>
              <w:tl2br w:val="nil"/>
              <w:tr2bl w:val="nil"/>
            </w:tcBorders>
            <w:vAlign w:val="center"/>
          </w:tcPr>
          <w:p w14:paraId="5AD9D61A"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Rytov方法</w:t>
            </w:r>
          </w:p>
        </w:tc>
        <w:tc>
          <w:tcPr>
            <w:tcW w:w="1812" w:type="pct"/>
            <w:tcBorders>
              <w:tl2br w:val="nil"/>
              <w:tr2bl w:val="nil"/>
            </w:tcBorders>
            <w:vAlign w:val="center"/>
          </w:tcPr>
          <w:p w14:paraId="71F79389"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弱起伏以及前向小角散射</w:t>
            </w:r>
          </w:p>
        </w:tc>
        <w:tc>
          <w:tcPr>
            <w:tcW w:w="1700" w:type="pct"/>
            <w:tcBorders>
              <w:tl2br w:val="nil"/>
              <w:tr2bl w:val="nil"/>
            </w:tcBorders>
            <w:vAlign w:val="center"/>
          </w:tcPr>
          <w:p w14:paraId="41E3E4C8"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振幅起伏和相位起伏</w:t>
            </w:r>
          </w:p>
        </w:tc>
      </w:tr>
      <w:tr w:rsidR="00B5299F" w14:paraId="776D397D" w14:textId="77777777">
        <w:tc>
          <w:tcPr>
            <w:tcW w:w="1487" w:type="pct"/>
            <w:tcBorders>
              <w:tl2br w:val="nil"/>
              <w:tr2bl w:val="nil"/>
            </w:tcBorders>
            <w:vAlign w:val="center"/>
          </w:tcPr>
          <w:p w14:paraId="6C9AA21E"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lastRenderedPageBreak/>
              <w:t>广义惠更斯-菲涅尔原理</w:t>
            </w:r>
          </w:p>
        </w:tc>
        <w:tc>
          <w:tcPr>
            <w:tcW w:w="1812" w:type="pct"/>
            <w:tcBorders>
              <w:tl2br w:val="nil"/>
              <w:tr2bl w:val="nil"/>
            </w:tcBorders>
            <w:vAlign w:val="center"/>
          </w:tcPr>
          <w:p w14:paraId="034A3CC8"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弱起伏以及前向下角散射</w:t>
            </w:r>
          </w:p>
        </w:tc>
        <w:tc>
          <w:tcPr>
            <w:tcW w:w="1700" w:type="pct"/>
            <w:tcBorders>
              <w:tl2br w:val="nil"/>
              <w:tr2bl w:val="nil"/>
            </w:tcBorders>
            <w:vAlign w:val="center"/>
          </w:tcPr>
          <w:p w14:paraId="520A7D14"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有限光束效应、成像和相位校正分析</w:t>
            </w:r>
          </w:p>
        </w:tc>
      </w:tr>
      <w:tr w:rsidR="00B5299F" w14:paraId="45D06656" w14:textId="77777777">
        <w:tc>
          <w:tcPr>
            <w:tcW w:w="1487" w:type="pct"/>
            <w:tcBorders>
              <w:tl2br w:val="nil"/>
              <w:tr2bl w:val="nil"/>
            </w:tcBorders>
            <w:vAlign w:val="center"/>
          </w:tcPr>
          <w:p w14:paraId="34435D5B"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统计矩直接求解</w:t>
            </w:r>
          </w:p>
        </w:tc>
        <w:tc>
          <w:tcPr>
            <w:tcW w:w="1812" w:type="pct"/>
            <w:tcBorders>
              <w:tl2br w:val="nil"/>
              <w:tr2bl w:val="nil"/>
            </w:tcBorders>
            <w:vAlign w:val="center"/>
          </w:tcPr>
          <w:p w14:paraId="17614A19"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强起伏以及前向下角散射</w:t>
            </w:r>
          </w:p>
        </w:tc>
        <w:tc>
          <w:tcPr>
            <w:tcW w:w="1700" w:type="pct"/>
            <w:tcBorders>
              <w:tl2br w:val="nil"/>
              <w:tr2bl w:val="nil"/>
            </w:tcBorders>
            <w:vAlign w:val="center"/>
          </w:tcPr>
          <w:p w14:paraId="0A6452FD"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光强起伏以及光强空间分布</w:t>
            </w:r>
          </w:p>
        </w:tc>
      </w:tr>
      <w:tr w:rsidR="00B5299F" w14:paraId="0225C45C" w14:textId="77777777">
        <w:tc>
          <w:tcPr>
            <w:tcW w:w="1487" w:type="pct"/>
            <w:tcBorders>
              <w:tl2br w:val="nil"/>
              <w:tr2bl w:val="nil"/>
            </w:tcBorders>
            <w:vAlign w:val="center"/>
          </w:tcPr>
          <w:p w14:paraId="66F2D472"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路径积分</w:t>
            </w:r>
          </w:p>
        </w:tc>
        <w:tc>
          <w:tcPr>
            <w:tcW w:w="1812" w:type="pct"/>
            <w:tcBorders>
              <w:tl2br w:val="nil"/>
              <w:tr2bl w:val="nil"/>
            </w:tcBorders>
            <w:vAlign w:val="center"/>
          </w:tcPr>
          <w:p w14:paraId="0CCD0623"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弱、强起伏以及前向下角散射</w:t>
            </w:r>
          </w:p>
        </w:tc>
        <w:tc>
          <w:tcPr>
            <w:tcW w:w="1700" w:type="pct"/>
            <w:tcBorders>
              <w:tl2br w:val="nil"/>
              <w:tr2bl w:val="nil"/>
            </w:tcBorders>
            <w:vAlign w:val="center"/>
          </w:tcPr>
          <w:p w14:paraId="307135B2" w14:textId="77777777" w:rsidR="00B5299F" w:rsidRDefault="00B36856">
            <w:pPr>
              <w:pStyle w:val="Style13"/>
              <w:widowControl/>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各种效应和渐进解析解</w:t>
            </w:r>
          </w:p>
        </w:tc>
      </w:tr>
    </w:tbl>
    <w:p w14:paraId="7DEAB6F7" w14:textId="77777777" w:rsidR="00B5299F" w:rsidRDefault="00B36856">
      <w:pPr>
        <w:pStyle w:val="Style13"/>
        <w:spacing w:line="240" w:lineRule="auto"/>
        <w:jc w:val="both"/>
        <w:rPr>
          <w:rFonts w:ascii="Times New Roman" w:eastAsia="宋体" w:hAnsi="Times New Roman" w:cs="宋体"/>
          <w:bCs/>
          <w:sz w:val="21"/>
          <w:szCs w:val="28"/>
        </w:rPr>
      </w:pPr>
      <w:r>
        <w:rPr>
          <w:rFonts w:ascii="Times New Roman" w:eastAsia="宋体" w:hAnsi="Times New Roman" w:cs="宋体" w:hint="eastAsia"/>
          <w:b/>
          <w:sz w:val="21"/>
          <w:szCs w:val="28"/>
        </w:rPr>
        <w:t xml:space="preserve">1.3 </w:t>
      </w:r>
      <w:r>
        <w:rPr>
          <w:rFonts w:ascii="Times New Roman" w:eastAsia="宋体" w:hAnsi="Times New Roman" w:cs="宋体" w:hint="eastAsia"/>
          <w:b/>
          <w:sz w:val="21"/>
          <w:szCs w:val="28"/>
        </w:rPr>
        <w:t>平顶光束在大气湍流中传输</w:t>
      </w:r>
    </w:p>
    <w:p w14:paraId="307A0EC1" w14:textId="11311B3C"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t>平顶光束因其均匀的光强分布特性在大气激光通信中具备优势，但光束在其中传输时波前会产生复杂畸变，导致光束扩展、光斑漂移及光强闪烁等现象。光束在湍流中的传输示意图</w:t>
      </w:r>
      <w:r w:rsidR="0027353B">
        <w:rPr>
          <w:rFonts w:ascii="Times New Roman" w:eastAsia="宋体" w:hAnsi="Times New Roman" w:cs="宋体" w:hint="eastAsia"/>
          <w:sz w:val="21"/>
          <w:szCs w:val="24"/>
        </w:rPr>
        <w:t>如</w:t>
      </w:r>
      <w:r w:rsidR="0027353B">
        <w:rPr>
          <w:rFonts w:ascii="Times New Roman" w:eastAsia="宋体" w:hAnsi="Times New Roman" w:cs="宋体"/>
          <w:sz w:val="21"/>
          <w:szCs w:val="24"/>
        </w:rPr>
        <w:t>图</w:t>
      </w:r>
      <w:r w:rsidR="0027353B">
        <w:rPr>
          <w:rFonts w:ascii="Times New Roman" w:eastAsia="宋体" w:hAnsi="Times New Roman" w:cs="宋体" w:hint="eastAsia"/>
          <w:sz w:val="21"/>
          <w:szCs w:val="24"/>
        </w:rPr>
        <w:t>3</w:t>
      </w:r>
      <w:r w:rsidR="0027353B">
        <w:rPr>
          <w:rFonts w:ascii="Times New Roman" w:eastAsia="宋体" w:hAnsi="Times New Roman" w:cs="宋体" w:hint="eastAsia"/>
          <w:sz w:val="21"/>
          <w:szCs w:val="24"/>
        </w:rPr>
        <w:t>所示</w:t>
      </w:r>
      <w:r>
        <w:rPr>
          <w:rFonts w:ascii="Times New Roman" w:eastAsia="宋体" w:hAnsi="Times New Roman" w:cs="宋体" w:hint="eastAsia"/>
          <w:sz w:val="21"/>
          <w:szCs w:val="24"/>
        </w:rPr>
        <w:t>，光束从</w:t>
      </w:r>
      <w:r>
        <w:rPr>
          <w:rFonts w:ascii="Times New Roman" w:eastAsia="宋体" w:hAnsi="Times New Roman" w:cs="Times New Roman"/>
          <w:i/>
          <w:iCs/>
          <w:sz w:val="21"/>
          <w:szCs w:val="24"/>
        </w:rPr>
        <w:t>z</w:t>
      </w:r>
      <w:r>
        <w:rPr>
          <w:rFonts w:ascii="Times New Roman" w:eastAsia="宋体" w:hAnsi="Times New Roman" w:cs="Times New Roman"/>
          <w:sz w:val="21"/>
          <w:szCs w:val="24"/>
        </w:rPr>
        <w:t>=0</w:t>
      </w:r>
      <w:r>
        <w:rPr>
          <w:rFonts w:ascii="Times New Roman" w:eastAsia="宋体" w:hAnsi="Times New Roman" w:cs="宋体" w:hint="eastAsia"/>
          <w:sz w:val="21"/>
          <w:szCs w:val="24"/>
        </w:rPr>
        <w:t>源平面向</w:t>
      </w:r>
      <w:r>
        <w:rPr>
          <w:rFonts w:ascii="Times New Roman" w:eastAsia="宋体" w:hAnsi="Times New Roman" w:cs="Times New Roman"/>
          <w:i/>
          <w:iCs/>
          <w:sz w:val="21"/>
          <w:szCs w:val="24"/>
        </w:rPr>
        <w:t>z</w:t>
      </w:r>
      <w:r>
        <w:rPr>
          <w:rFonts w:ascii="Times New Roman" w:eastAsia="宋体" w:hAnsi="Times New Roman" w:cs="Times New Roman"/>
          <w:sz w:val="21"/>
          <w:szCs w:val="24"/>
        </w:rPr>
        <w:t>&gt;0</w:t>
      </w:r>
      <w:r>
        <w:rPr>
          <w:rFonts w:ascii="Times New Roman" w:eastAsia="宋体" w:hAnsi="Times New Roman" w:cs="宋体" w:hint="eastAsia"/>
          <w:sz w:val="21"/>
          <w:szCs w:val="24"/>
        </w:rPr>
        <w:t>的大气湍流空间傍轴传输。假设光束</w:t>
      </w:r>
      <w:r>
        <w:rPr>
          <w:rFonts w:ascii="Times New Roman" w:eastAsia="宋体" w:hAnsi="Times New Roman" w:cs="Times New Roman"/>
          <w:sz w:val="21"/>
          <w:szCs w:val="24"/>
        </w:rPr>
        <w:t>从源平面一点</w:t>
      </w:r>
      <w:r>
        <w:rPr>
          <w:rFonts w:ascii="Times New Roman" w:eastAsia="宋体" w:hAnsi="Times New Roman" w:cs="Times New Roman" w:hint="eastAsia"/>
          <w:sz w:val="21"/>
          <w:szCs w:val="24"/>
        </w:rPr>
        <w:t>A</w:t>
      </w:r>
      <w:r>
        <w:rPr>
          <w:rFonts w:ascii="Times New Roman" w:eastAsia="宋体" w:hAnsi="Times New Roman" w:cs="Times New Roman"/>
          <w:sz w:val="21"/>
          <w:szCs w:val="24"/>
        </w:rPr>
        <w:t>(</w:t>
      </w:r>
      <w:r>
        <w:rPr>
          <w:rFonts w:ascii="Times New Roman" w:eastAsia="宋体" w:hAnsi="Times New Roman" w:cs="Times New Roman"/>
          <w:i/>
          <w:iCs/>
          <w:sz w:val="21"/>
          <w:szCs w:val="24"/>
        </w:rPr>
        <w:t>r</w:t>
      </w:r>
      <w:r>
        <w:rPr>
          <w:rFonts w:ascii="Times New Roman" w:eastAsia="宋体" w:hAnsi="Times New Roman" w:cs="Times New Roman" w:hint="eastAsia"/>
          <w:sz w:val="21"/>
          <w:szCs w:val="24"/>
          <w:vertAlign w:val="subscript"/>
        </w:rPr>
        <w:t>0</w:t>
      </w:r>
      <w:r>
        <w:rPr>
          <w:rFonts w:ascii="Times New Roman" w:eastAsia="宋体" w:hAnsi="Times New Roman" w:cs="Times New Roman" w:hint="eastAsia"/>
          <w:sz w:val="21"/>
          <w:szCs w:val="24"/>
        </w:rPr>
        <w:t>,0</w:t>
      </w:r>
      <w:r>
        <w:rPr>
          <w:rFonts w:ascii="Times New Roman" w:eastAsia="宋体" w:hAnsi="Times New Roman" w:cs="Times New Roman"/>
          <w:sz w:val="21"/>
          <w:szCs w:val="24"/>
        </w:rPr>
        <w:t>)</w:t>
      </w:r>
      <w:r>
        <w:rPr>
          <w:rFonts w:ascii="Times New Roman" w:eastAsia="宋体" w:hAnsi="Times New Roman" w:cs="Times New Roman"/>
          <w:sz w:val="21"/>
          <w:szCs w:val="24"/>
        </w:rPr>
        <w:t>传输</w:t>
      </w:r>
      <w:r>
        <w:rPr>
          <w:rFonts w:ascii="Times New Roman" w:eastAsia="宋体" w:hAnsi="Times New Roman" w:cs="Times New Roman" w:hint="eastAsia"/>
          <w:sz w:val="21"/>
          <w:szCs w:val="24"/>
        </w:rPr>
        <w:t>到</w:t>
      </w:r>
      <w:r>
        <w:rPr>
          <w:rFonts w:ascii="Times New Roman" w:eastAsia="宋体" w:hAnsi="Times New Roman" w:cs="Times New Roman"/>
          <w:sz w:val="21"/>
          <w:szCs w:val="24"/>
        </w:rPr>
        <w:t>空间中一点</w:t>
      </w:r>
      <w:r>
        <w:rPr>
          <w:rFonts w:ascii="Times New Roman" w:eastAsia="宋体" w:hAnsi="Times New Roman" w:cs="Times New Roman" w:hint="eastAsia"/>
          <w:sz w:val="21"/>
          <w:szCs w:val="24"/>
        </w:rPr>
        <w:t>B</w:t>
      </w:r>
      <w:r>
        <w:rPr>
          <w:rFonts w:ascii="Times New Roman" w:eastAsia="宋体" w:hAnsi="Times New Roman" w:cs="Times New Roman"/>
          <w:sz w:val="21"/>
          <w:szCs w:val="24"/>
        </w:rPr>
        <w:t>(</w:t>
      </w:r>
      <w:r>
        <w:rPr>
          <w:rFonts w:ascii="Times New Roman" w:eastAsia="宋体" w:hAnsi="Times New Roman" w:cs="Times New Roman"/>
          <w:i/>
          <w:iCs/>
          <w:sz w:val="21"/>
          <w:szCs w:val="24"/>
        </w:rPr>
        <w:t>r</w:t>
      </w:r>
      <w:r>
        <w:rPr>
          <w:rFonts w:ascii="Times New Roman" w:eastAsia="宋体" w:hAnsi="Times New Roman" w:cs="Times New Roman"/>
          <w:sz w:val="21"/>
          <w:szCs w:val="24"/>
        </w:rPr>
        <w:t xml:space="preserve">, </w:t>
      </w:r>
      <w:r>
        <w:rPr>
          <w:rFonts w:ascii="Times New Roman" w:eastAsia="宋体" w:hAnsi="Times New Roman" w:cs="Times New Roman"/>
          <w:i/>
          <w:iCs/>
          <w:sz w:val="21"/>
          <w:szCs w:val="24"/>
        </w:rPr>
        <w:t>L</w:t>
      </w:r>
      <w:r>
        <w:rPr>
          <w:rFonts w:ascii="Times New Roman" w:eastAsia="宋体" w:hAnsi="Times New Roman" w:cs="Times New Roman"/>
          <w:sz w:val="21"/>
          <w:szCs w:val="24"/>
        </w:rPr>
        <w:t>)</w:t>
      </w:r>
      <w:r>
        <w:rPr>
          <w:rFonts w:ascii="Times New Roman" w:eastAsia="宋体" w:hAnsi="Times New Roman" w:cs="Times New Roman" w:hint="eastAsia"/>
          <w:sz w:val="21"/>
          <w:szCs w:val="24"/>
        </w:rPr>
        <w:t>，</w:t>
      </w:r>
      <w:r>
        <w:rPr>
          <w:rFonts w:ascii="Times New Roman" w:eastAsia="宋体" w:hAnsi="Times New Roman" w:cs="宋体" w:hint="eastAsia"/>
          <w:sz w:val="21"/>
          <w:szCs w:val="24"/>
        </w:rPr>
        <w:t>图中</w:t>
      </w:r>
      <w:r>
        <w:rPr>
          <w:rFonts w:ascii="Times New Roman" w:eastAsia="宋体" w:hAnsi="Times New Roman" w:cs="Times New Roman"/>
          <w:i/>
          <w:iCs/>
          <w:sz w:val="21"/>
          <w:szCs w:val="24"/>
        </w:rPr>
        <w:t>ρ</w:t>
      </w:r>
      <w:r>
        <w:rPr>
          <w:rFonts w:ascii="Times New Roman" w:eastAsia="宋体" w:hAnsi="Times New Roman" w:cs="宋体" w:hint="eastAsia"/>
          <w:sz w:val="21"/>
          <w:szCs w:val="24"/>
        </w:rPr>
        <w:t>为从</w:t>
      </w:r>
      <w:r>
        <w:rPr>
          <w:rFonts w:ascii="Times New Roman" w:eastAsia="宋体" w:hAnsi="Times New Roman" w:cs="Times New Roman"/>
          <w:sz w:val="21"/>
          <w:szCs w:val="24"/>
        </w:rPr>
        <w:t>A</w:t>
      </w:r>
      <w:r>
        <w:rPr>
          <w:rFonts w:ascii="Times New Roman" w:eastAsia="宋体" w:hAnsi="Times New Roman" w:cs="宋体" w:hint="eastAsia"/>
          <w:sz w:val="21"/>
          <w:szCs w:val="24"/>
        </w:rPr>
        <w:t>传输到</w:t>
      </w:r>
      <w:r>
        <w:rPr>
          <w:rFonts w:ascii="Times New Roman" w:eastAsia="宋体" w:hAnsi="Times New Roman" w:cs="Times New Roman"/>
          <w:sz w:val="21"/>
          <w:szCs w:val="24"/>
        </w:rPr>
        <w:t>B</w:t>
      </w:r>
      <w:r>
        <w:rPr>
          <w:rFonts w:ascii="Times New Roman" w:eastAsia="宋体" w:hAnsi="Times New Roman" w:cs="宋体" w:hint="eastAsia"/>
          <w:sz w:val="21"/>
          <w:szCs w:val="24"/>
        </w:rPr>
        <w:t>点的空间位置矢量。在</w:t>
      </w:r>
      <w:r>
        <w:rPr>
          <w:rFonts w:ascii="Times New Roman" w:eastAsia="宋体" w:hAnsi="Times New Roman" w:cs="Times New Roman"/>
          <w:sz w:val="21"/>
          <w:szCs w:val="24"/>
        </w:rPr>
        <w:t>Rytov</w:t>
      </w:r>
      <w:r>
        <w:rPr>
          <w:rFonts w:ascii="Times New Roman" w:eastAsia="宋体" w:hAnsi="Times New Roman" w:cs="宋体" w:hint="eastAsia"/>
          <w:sz w:val="21"/>
          <w:szCs w:val="24"/>
        </w:rPr>
        <w:t>方法下，根据广义惠更斯</w:t>
      </w:r>
      <w:r>
        <w:rPr>
          <w:rFonts w:ascii="Times New Roman" w:eastAsia="宋体" w:hAnsi="Times New Roman" w:cs="宋体" w:hint="eastAsia"/>
          <w:sz w:val="21"/>
          <w:szCs w:val="24"/>
        </w:rPr>
        <w:t>-</w:t>
      </w:r>
      <w:r>
        <w:rPr>
          <w:rFonts w:ascii="Times New Roman" w:eastAsia="宋体" w:hAnsi="Times New Roman" w:cs="宋体" w:hint="eastAsia"/>
          <w:sz w:val="21"/>
          <w:szCs w:val="24"/>
        </w:rPr>
        <w:t>菲涅尔原理，传输距离为</w:t>
      </w:r>
      <w:r>
        <w:rPr>
          <w:rFonts w:ascii="Times New Roman" w:eastAsia="宋体" w:hAnsi="Times New Roman" w:cs="Times New Roman"/>
          <w:i/>
          <w:iCs/>
          <w:sz w:val="21"/>
          <w:szCs w:val="24"/>
        </w:rPr>
        <w:t>L</w:t>
      </w:r>
      <w:r>
        <w:rPr>
          <w:rFonts w:ascii="Times New Roman" w:eastAsia="宋体" w:hAnsi="Times New Roman" w:cs="宋体" w:hint="eastAsia"/>
          <w:sz w:val="21"/>
          <w:szCs w:val="24"/>
        </w:rPr>
        <w:t>时光场为</w:t>
      </w:r>
      <w:r>
        <w:rPr>
          <w:rFonts w:ascii="Times New Roman" w:eastAsia="宋体" w:hAnsi="Times New Roman" w:cs="宋体" w:hint="eastAsia"/>
          <w:sz w:val="21"/>
          <w:szCs w:val="24"/>
          <w:vertAlign w:val="superscript"/>
        </w:rPr>
        <w:t>[27]</w:t>
      </w:r>
      <w:r>
        <w:rPr>
          <w:rFonts w:ascii="Times New Roman" w:eastAsia="宋体" w:hAnsi="Times New Roman" w:cs="Times New Roman"/>
          <w:sz w:val="21"/>
          <w:szCs w:val="24"/>
          <w:vertAlign w:val="superscript"/>
        </w:rPr>
        <w:t>[2</w:t>
      </w:r>
      <w:r>
        <w:rPr>
          <w:rFonts w:ascii="Times New Roman" w:eastAsia="宋体" w:hAnsi="Times New Roman" w:cs="Times New Roman" w:hint="eastAsia"/>
          <w:sz w:val="21"/>
          <w:szCs w:val="24"/>
          <w:vertAlign w:val="superscript"/>
        </w:rPr>
        <w:t>8</w:t>
      </w:r>
      <w:r>
        <w:rPr>
          <w:rFonts w:ascii="Times New Roman" w:eastAsia="宋体" w:hAnsi="Times New Roman" w:cs="Times New Roman"/>
          <w:sz w:val="21"/>
          <w:szCs w:val="24"/>
          <w:vertAlign w:val="superscript"/>
        </w:rPr>
        <w:t>][2</w:t>
      </w:r>
      <w:r>
        <w:rPr>
          <w:rFonts w:ascii="Times New Roman" w:eastAsia="宋体" w:hAnsi="Times New Roman" w:cs="Times New Roman" w:hint="eastAsia"/>
          <w:sz w:val="21"/>
          <w:szCs w:val="24"/>
          <w:vertAlign w:val="superscript"/>
        </w:rPr>
        <w:t>9</w:t>
      </w:r>
      <w:r>
        <w:rPr>
          <w:rFonts w:ascii="Times New Roman" w:eastAsia="宋体" w:hAnsi="Times New Roman" w:cs="Times New Roman"/>
          <w:sz w:val="21"/>
          <w:szCs w:val="24"/>
          <w:vertAlign w:val="superscript"/>
        </w:rPr>
        <w:t>]</w:t>
      </w:r>
    </w:p>
    <w:p w14:paraId="5594D79B" w14:textId="77777777" w:rsidR="00B5299F" w:rsidRDefault="00B36856">
      <w:pPr>
        <w:pStyle w:val="Style13"/>
        <w:spacing w:line="240" w:lineRule="auto"/>
        <w:ind w:firstLineChars="600" w:firstLine="1260"/>
        <w:jc w:val="right"/>
        <w:rPr>
          <w:rFonts w:ascii="Times New Roman" w:eastAsia="宋体" w:hAnsi="Times New Roman" w:cs="Times New Roman"/>
          <w:sz w:val="21"/>
          <w:szCs w:val="24"/>
        </w:rPr>
      </w:pPr>
      <m:oMath>
        <m:r>
          <w:rPr>
            <w:rFonts w:ascii="Times New Roman" w:eastAsia="宋体" w:hAnsi="Times New Roman" w:cs="宋体"/>
            <w:color w:val="000000" w:themeColor="text1"/>
            <w:sz w:val="21"/>
            <w:szCs w:val="24"/>
          </w:rPr>
          <m:t>U</m:t>
        </m:r>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r,L</m:t>
            </m:r>
          </m:e>
        </m:d>
        <m:r>
          <m:rPr>
            <m:sty m:val="p"/>
          </m:rPr>
          <w:rPr>
            <w:rFonts w:ascii="Times New Roman" w:eastAsia="宋体" w:hAnsi="Times New Roman" w:cs="宋体"/>
            <w:color w:val="000000" w:themeColor="text1"/>
            <w:sz w:val="21"/>
            <w:szCs w:val="24"/>
          </w:rPr>
          <m:t>=-</m:t>
        </m:r>
        <m:f>
          <m:fPr>
            <m:ctrlPr>
              <w:rPr>
                <w:rFonts w:ascii="Cambria Math" w:eastAsia="宋体" w:hAnsi="Cambria Math" w:cs="宋体"/>
                <w:color w:val="000000" w:themeColor="text1"/>
                <w:sz w:val="21"/>
                <w:szCs w:val="24"/>
              </w:rPr>
            </m:ctrlPr>
          </m:fPr>
          <m:num>
            <m:r>
              <m:rPr>
                <m:sty m:val="p"/>
              </m:rPr>
              <w:rPr>
                <w:rFonts w:ascii="Times New Roman" w:eastAsia="宋体" w:hAnsi="Times New Roman" w:cs="宋体"/>
                <w:color w:val="000000" w:themeColor="text1"/>
                <w:sz w:val="21"/>
                <w:szCs w:val="24"/>
              </w:rPr>
              <m:t>i</m:t>
            </m:r>
            <m:r>
              <w:rPr>
                <w:rFonts w:ascii="Times New Roman" w:eastAsia="宋体" w:hAnsi="Times New Roman" w:cs="宋体"/>
                <w:color w:val="000000" w:themeColor="text1"/>
                <w:sz w:val="21"/>
                <w:szCs w:val="24"/>
              </w:rPr>
              <m:t>k</m:t>
            </m:r>
          </m:num>
          <m:den>
            <m:r>
              <m:rPr>
                <m:sty m:val="p"/>
              </m:rPr>
              <w:rPr>
                <w:rFonts w:ascii="Times New Roman" w:eastAsia="宋体" w:hAnsi="Times New Roman" w:cs="宋体"/>
                <w:color w:val="000000" w:themeColor="text1"/>
                <w:sz w:val="21"/>
                <w:szCs w:val="24"/>
              </w:rPr>
              <m:t>2π</m:t>
            </m:r>
            <m:r>
              <w:rPr>
                <w:rFonts w:ascii="Times New Roman" w:eastAsia="宋体" w:hAnsi="Times New Roman" w:cs="宋体"/>
                <w:color w:val="000000" w:themeColor="text1"/>
                <w:sz w:val="21"/>
                <w:szCs w:val="24"/>
              </w:rPr>
              <m:t>L</m:t>
            </m:r>
          </m:den>
        </m:f>
        <m:r>
          <m:rPr>
            <m:sty m:val="p"/>
          </m:rPr>
          <w:rPr>
            <w:rFonts w:ascii="Times New Roman" w:eastAsia="宋体" w:hAnsi="Times New Roman" w:cs="宋体"/>
            <w:color w:val="000000" w:themeColor="text1"/>
            <w:sz w:val="21"/>
            <w:szCs w:val="24"/>
          </w:rPr>
          <m:t>exp</m:t>
        </m:r>
        <m:d>
          <m:dPr>
            <m:ctrlPr>
              <w:rPr>
                <w:rFonts w:ascii="Cambria Math" w:eastAsia="宋体" w:hAnsi="Cambria Math" w:cs="宋体"/>
                <w:color w:val="000000" w:themeColor="text1"/>
                <w:sz w:val="21"/>
                <w:szCs w:val="24"/>
              </w:rPr>
            </m:ctrlPr>
          </m:dPr>
          <m:e>
            <m:r>
              <m:rPr>
                <m:sty m:val="p"/>
              </m:rPr>
              <w:rPr>
                <w:rFonts w:ascii="Times New Roman" w:eastAsia="宋体" w:hAnsi="Times New Roman" w:cs="宋体"/>
                <w:color w:val="000000" w:themeColor="text1"/>
                <w:sz w:val="21"/>
                <w:szCs w:val="24"/>
              </w:rPr>
              <m:t>i</m:t>
            </m:r>
            <m:r>
              <w:rPr>
                <w:rFonts w:ascii="Times New Roman" w:eastAsia="宋体" w:hAnsi="Times New Roman" w:cs="宋体"/>
                <w:color w:val="000000" w:themeColor="text1"/>
                <w:sz w:val="21"/>
                <w:szCs w:val="24"/>
              </w:rPr>
              <m:t>kL</m:t>
            </m:r>
          </m:e>
        </m:d>
        <m:nary>
          <m:naryPr>
            <m:chr m:val="∬"/>
            <m:limLoc m:val="undOvr"/>
            <m:subHide m:val="1"/>
            <m:supHide m:val="1"/>
            <m:ctrlPr>
              <w:rPr>
                <w:rFonts w:ascii="Cambria Math" w:eastAsia="宋体" w:hAnsi="Cambria Math" w:cs="宋体"/>
                <w:color w:val="000000" w:themeColor="text1"/>
                <w:sz w:val="21"/>
                <w:szCs w:val="24"/>
              </w:rPr>
            </m:ctrlPr>
          </m:naryPr>
          <m:sub/>
          <m:sup/>
          <m:e>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d</m:t>
                </m:r>
              </m:e>
              <m:sup>
                <m:r>
                  <m:rPr>
                    <m:sty m:val="p"/>
                  </m:rPr>
                  <w:rPr>
                    <w:rFonts w:ascii="Times New Roman" w:eastAsia="宋体" w:hAnsi="Times New Roman" w:cs="宋体"/>
                    <w:color w:val="000000" w:themeColor="text1"/>
                    <w:sz w:val="21"/>
                    <w:szCs w:val="24"/>
                  </w:rPr>
                  <m:t>2</m:t>
                </m:r>
              </m:sup>
            </m:sSup>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U</m:t>
                </m:r>
              </m:e>
              <m:sub>
                <m:r>
                  <m:rPr>
                    <m:sty m:val="p"/>
                  </m:rPr>
                  <w:rPr>
                    <w:rFonts w:ascii="Times New Roman" w:eastAsia="宋体" w:hAnsi="Times New Roman" w:cs="宋体"/>
                    <w:color w:val="000000" w:themeColor="text1"/>
                    <w:sz w:val="21"/>
                    <w:szCs w:val="24"/>
                  </w:rPr>
                  <m:t>0</m:t>
                </m:r>
              </m:sub>
            </m:sSub>
            <m:d>
              <m:dPr>
                <m:ctrlPr>
                  <w:rPr>
                    <w:rFonts w:ascii="Cambria Math" w:eastAsia="宋体" w:hAnsi="Cambria Math" w:cs="宋体"/>
                    <w:i/>
                    <w:color w:val="000000" w:themeColor="text1"/>
                    <w:sz w:val="21"/>
                    <w:szCs w:val="24"/>
                  </w:rPr>
                </m:ctrlPr>
              </m:d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r>
                  <m:rPr>
                    <m:sty m:val="p"/>
                  </m:rPr>
                  <w:rPr>
                    <w:rFonts w:ascii="Times New Roman" w:eastAsia="宋体" w:hAnsi="Times New Roman" w:cs="宋体"/>
                    <w:color w:val="000000" w:themeColor="text1"/>
                    <w:sz w:val="21"/>
                    <w:szCs w:val="24"/>
                  </w:rPr>
                  <m:t>0</m:t>
                </m:r>
              </m:e>
            </m:d>
            <m:r>
              <m:rPr>
                <m:sty m:val="p"/>
              </m:rPr>
              <w:rPr>
                <w:rFonts w:ascii="Times New Roman" w:eastAsia="宋体" w:hAnsi="Times New Roman" w:cs="宋体"/>
                <w:color w:val="000000" w:themeColor="text1"/>
                <w:sz w:val="21"/>
                <w:szCs w:val="24"/>
              </w:rPr>
              <m:t>exp</m:t>
            </m:r>
            <m:d>
              <m:dPr>
                <m:begChr m:val="["/>
                <m:endChr m:val="]"/>
                <m:ctrlPr>
                  <w:rPr>
                    <w:rFonts w:ascii="Cambria Math" w:eastAsia="宋体" w:hAnsi="Cambria Math" w:cs="宋体"/>
                    <w:color w:val="000000" w:themeColor="text1"/>
                    <w:sz w:val="21"/>
                    <w:szCs w:val="24"/>
                  </w:rPr>
                </m:ctrlPr>
              </m:dPr>
              <m:e>
                <m:f>
                  <m:fPr>
                    <m:ctrlPr>
                      <w:rPr>
                        <w:rFonts w:ascii="Cambria Math" w:eastAsia="宋体" w:hAnsi="Cambria Math" w:cs="宋体"/>
                        <w:color w:val="000000" w:themeColor="text1"/>
                        <w:sz w:val="21"/>
                        <w:szCs w:val="24"/>
                      </w:rPr>
                    </m:ctrlPr>
                  </m:fPr>
                  <m:num>
                    <m:r>
                      <m:rPr>
                        <m:sty m:val="p"/>
                      </m:rPr>
                      <w:rPr>
                        <w:rFonts w:ascii="Times New Roman" w:eastAsia="宋体" w:hAnsi="Times New Roman" w:cs="宋体"/>
                        <w:color w:val="000000" w:themeColor="text1"/>
                        <w:sz w:val="21"/>
                        <w:szCs w:val="24"/>
                      </w:rPr>
                      <m:t>i</m:t>
                    </m:r>
                    <m:r>
                      <w:rPr>
                        <w:rFonts w:ascii="Times New Roman" w:eastAsia="宋体" w:hAnsi="Times New Roman" w:cs="宋体"/>
                        <w:color w:val="000000" w:themeColor="text1"/>
                        <w:sz w:val="21"/>
                        <w:szCs w:val="24"/>
                      </w:rPr>
                      <m:t>k</m:t>
                    </m:r>
                    <m:sSup>
                      <m:sSupPr>
                        <m:ctrlPr>
                          <w:rPr>
                            <w:rFonts w:ascii="Cambria Math" w:eastAsia="宋体" w:hAnsi="Cambria Math" w:cs="宋体"/>
                            <w:color w:val="000000" w:themeColor="text1"/>
                            <w:sz w:val="21"/>
                            <w:szCs w:val="24"/>
                          </w:rPr>
                        </m:ctrlPr>
                      </m:sSupPr>
                      <m:e>
                        <m:r>
                          <m:rPr>
                            <m:sty m:val="p"/>
                          </m:rPr>
                          <w:rPr>
                            <w:rFonts w:ascii="Times New Roman" w:eastAsia="宋体" w:hAnsi="Times New Roman" w:cs="宋体"/>
                            <w:color w:val="000000" w:themeColor="text1"/>
                            <w:sz w:val="21"/>
                            <w:szCs w:val="24"/>
                          </w:rPr>
                          <m:t>|</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-r</m:t>
                        </m:r>
                        <m:r>
                          <m:rPr>
                            <m:sty m:val="p"/>
                          </m:rPr>
                          <w:rPr>
                            <w:rFonts w:ascii="Times New Roman" w:eastAsia="宋体" w:hAnsi="Times New Roman" w:cs="宋体"/>
                            <w:color w:val="000000" w:themeColor="text1"/>
                            <w:sz w:val="21"/>
                            <w:szCs w:val="24"/>
                          </w:rPr>
                          <m:t>|</m:t>
                        </m:r>
                      </m:e>
                      <m:sup>
                        <m:r>
                          <m:rPr>
                            <m:sty m:val="p"/>
                          </m:rPr>
                          <w:rPr>
                            <w:rFonts w:ascii="Times New Roman" w:eastAsia="宋体" w:hAnsi="Times New Roman" w:cs="宋体"/>
                            <w:color w:val="000000" w:themeColor="text1"/>
                            <w:sz w:val="21"/>
                            <w:szCs w:val="24"/>
                          </w:rPr>
                          <m:t>2</m:t>
                        </m:r>
                      </m:sup>
                    </m:sSup>
                  </m:num>
                  <m:den>
                    <m:r>
                      <m:rPr>
                        <m:sty m:val="p"/>
                      </m:rPr>
                      <w:rPr>
                        <w:rFonts w:ascii="Times New Roman" w:eastAsia="宋体" w:hAnsi="Times New Roman" w:cs="宋体"/>
                        <w:color w:val="000000" w:themeColor="text1"/>
                        <w:sz w:val="21"/>
                        <w:szCs w:val="24"/>
                      </w:rPr>
                      <m:t>2</m:t>
                    </m:r>
                    <m:r>
                      <w:rPr>
                        <w:rFonts w:ascii="Times New Roman" w:eastAsia="宋体" w:hAnsi="Times New Roman" w:cs="宋体"/>
                        <w:color w:val="000000" w:themeColor="text1"/>
                        <w:sz w:val="21"/>
                        <w:szCs w:val="24"/>
                      </w:rPr>
                      <m:t>L</m:t>
                    </m:r>
                  </m:den>
                </m:f>
                <m:r>
                  <m:rPr>
                    <m:sty m:val="p"/>
                  </m:rPr>
                  <w:rPr>
                    <w:rFonts w:ascii="Times New Roman" w:eastAsia="宋体" w:hAnsi="Times New Roman" w:cs="宋体"/>
                    <w:color w:val="000000" w:themeColor="text1"/>
                    <w:sz w:val="21"/>
                    <w:szCs w:val="24"/>
                  </w:rPr>
                  <m:t>+</m:t>
                </m:r>
                <m:r>
                  <w:rPr>
                    <w:rFonts w:ascii="Times New Roman" w:eastAsia="宋体" w:hAnsi="Times New Roman" w:cs="宋体" w:hint="eastAsia"/>
                    <w:color w:val="000000" w:themeColor="text1"/>
                    <w:sz w:val="21"/>
                    <w:szCs w:val="24"/>
                  </w:rPr>
                  <m:t>Ψ</m:t>
                </m:r>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r,</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r</m:t>
                        </m:r>
                      </m:e>
                      <m:sub>
                        <m:r>
                          <m:rPr>
                            <m:sty m:val="p"/>
                          </m:rPr>
                          <w:rPr>
                            <w:rFonts w:ascii="Times New Roman" w:eastAsia="宋体" w:hAnsi="Times New Roman" w:cs="宋体"/>
                            <w:color w:val="000000" w:themeColor="text1"/>
                            <w:sz w:val="21"/>
                            <w:szCs w:val="24"/>
                          </w:rPr>
                          <m:t>0</m:t>
                        </m:r>
                      </m:sub>
                    </m:sSub>
                  </m:e>
                </m:d>
              </m:e>
            </m:d>
          </m:e>
        </m:nary>
      </m:oMath>
      <w:r>
        <w:rPr>
          <w:rFonts w:ascii="Times New Roman" w:eastAsia="宋体" w:hAnsi="Times New Roman" w:cs="宋体" w:hint="eastAsia"/>
          <w:color w:val="000000" w:themeColor="text1"/>
          <w:sz w:val="21"/>
          <w:szCs w:val="24"/>
        </w:rPr>
        <w:t xml:space="preserve">                 </w:t>
      </w:r>
      <w:r>
        <w:rPr>
          <w:rFonts w:ascii="Times New Roman" w:eastAsia="宋体" w:hAnsi="Times New Roman" w:cs="宋体" w:hint="eastAsia"/>
          <w:sz w:val="21"/>
          <w:szCs w:val="24"/>
        </w:rPr>
        <w:t xml:space="preserve">               </w:t>
      </w:r>
      <w:r>
        <w:rPr>
          <w:rFonts w:ascii="Times New Roman" w:eastAsia="宋体" w:hAnsi="Times New Roman" w:cs="Times New Roman"/>
          <w:sz w:val="21"/>
          <w:szCs w:val="24"/>
        </w:rPr>
        <w:t>(10)</w:t>
      </w:r>
      <w:r>
        <w:rPr>
          <w:rFonts w:ascii="Times New Roman" w:eastAsia="宋体" w:hAnsi="Times New Roman" w:cs="Times New Roman" w:hint="eastAsia"/>
          <w:sz w:val="21"/>
          <w:szCs w:val="24"/>
        </w:rPr>
        <w:t xml:space="preserve"> </w:t>
      </w:r>
    </w:p>
    <w:p w14:paraId="4A2038D0"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其中，</w:t>
      </w:r>
      <w:r>
        <w:rPr>
          <w:rFonts w:ascii="Times New Roman" w:eastAsia="宋体" w:hAnsi="Times New Roman" w:cs="Times New Roman"/>
          <w:i/>
          <w:iCs/>
          <w:color w:val="000000" w:themeColor="text1"/>
          <w:sz w:val="21"/>
          <w:szCs w:val="24"/>
        </w:rPr>
        <w:t>Ψ</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vertAlign w:val="subscript"/>
        </w:rPr>
        <w:t>0</w:t>
      </w:r>
      <w:r>
        <w:rPr>
          <w:rFonts w:ascii="Times New Roman" w:eastAsia="宋体" w:hAnsi="Times New Roman" w:cs="Times New Roman"/>
          <w:color w:val="000000" w:themeColor="text1"/>
          <w:sz w:val="21"/>
          <w:szCs w:val="24"/>
        </w:rPr>
        <w:t>)</w:t>
      </w:r>
      <w:r>
        <w:rPr>
          <w:rFonts w:ascii="Times New Roman" w:eastAsia="宋体" w:hAnsi="Times New Roman" w:cs="Times New Roman" w:hint="eastAsia"/>
          <w:color w:val="000000" w:themeColor="text1"/>
          <w:sz w:val="21"/>
          <w:szCs w:val="24"/>
        </w:rPr>
        <w:t>=</w:t>
      </w:r>
      <w:r>
        <w:rPr>
          <w:rFonts w:ascii="Times New Roman" w:eastAsia="宋体" w:hAnsi="Times New Roman" w:cs="Times New Roman"/>
          <w:i/>
          <w:iCs/>
          <w:color w:val="000000" w:themeColor="text1"/>
          <w:sz w:val="21"/>
          <w:szCs w:val="24"/>
        </w:rPr>
        <w:t>Ψ</w:t>
      </w:r>
      <w:r>
        <w:rPr>
          <w:rFonts w:ascii="Times New Roman" w:eastAsia="宋体" w:hAnsi="Times New Roman" w:cs="Times New Roman" w:hint="eastAsia"/>
          <w:color w:val="000000" w:themeColor="text1"/>
          <w:sz w:val="21"/>
          <w:szCs w:val="24"/>
          <w:vertAlign w:val="subscript"/>
        </w:rPr>
        <w:t>1</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vertAlign w:val="subscript"/>
        </w:rPr>
        <w:t>0</w:t>
      </w:r>
      <w:r>
        <w:rPr>
          <w:rFonts w:ascii="Times New Roman" w:eastAsia="宋体" w:hAnsi="Times New Roman" w:cs="Times New Roman"/>
          <w:color w:val="000000" w:themeColor="text1"/>
          <w:sz w:val="21"/>
          <w:szCs w:val="24"/>
        </w:rPr>
        <w:t>)</w:t>
      </w:r>
      <w:r>
        <w:rPr>
          <w:rFonts w:ascii="Times New Roman" w:eastAsia="宋体" w:hAnsi="Times New Roman" w:cs="Times New Roman" w:hint="eastAsia"/>
          <w:color w:val="000000" w:themeColor="text1"/>
          <w:sz w:val="21"/>
          <w:szCs w:val="24"/>
        </w:rPr>
        <w:t>+</w:t>
      </w:r>
      <w:r>
        <w:rPr>
          <w:rFonts w:ascii="Times New Roman" w:eastAsia="宋体" w:hAnsi="Times New Roman" w:cs="Times New Roman"/>
          <w:i/>
          <w:iCs/>
          <w:color w:val="000000" w:themeColor="text1"/>
          <w:sz w:val="21"/>
          <w:szCs w:val="24"/>
        </w:rPr>
        <w:t>Ψ</w:t>
      </w:r>
      <w:r>
        <w:rPr>
          <w:rFonts w:ascii="Times New Roman" w:eastAsia="宋体" w:hAnsi="Times New Roman" w:cs="Times New Roman" w:hint="eastAsia"/>
          <w:color w:val="000000" w:themeColor="text1"/>
          <w:sz w:val="21"/>
          <w:szCs w:val="24"/>
          <w:vertAlign w:val="subscript"/>
        </w:rPr>
        <w:t>2</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r</w:t>
      </w:r>
      <w:r>
        <w:rPr>
          <w:rFonts w:ascii="Times New Roman" w:eastAsia="宋体" w:hAnsi="Times New Roman" w:cs="Times New Roman"/>
          <w:color w:val="000000" w:themeColor="text1"/>
          <w:sz w:val="21"/>
          <w:szCs w:val="24"/>
          <w:vertAlign w:val="subscript"/>
        </w:rPr>
        <w:t>0</w:t>
      </w:r>
      <w:r>
        <w:rPr>
          <w:rFonts w:ascii="Times New Roman" w:eastAsia="宋体" w:hAnsi="Times New Roman" w:cs="Times New Roman"/>
          <w:color w:val="000000" w:themeColor="text1"/>
          <w:sz w:val="21"/>
          <w:szCs w:val="24"/>
        </w:rPr>
        <w:t>)</w:t>
      </w:r>
      <w:r>
        <w:rPr>
          <w:rFonts w:ascii="Times New Roman" w:eastAsia="宋体" w:hAnsi="Times New Roman" w:cs="Times New Roman"/>
          <w:color w:val="000000" w:themeColor="text1"/>
          <w:sz w:val="21"/>
          <w:szCs w:val="24"/>
        </w:rPr>
        <w:t>表示从</w:t>
      </w:r>
      <w:r>
        <w:rPr>
          <w:rFonts w:ascii="Times New Roman" w:eastAsia="宋体" w:hAnsi="Times New Roman" w:cs="Times New Roman" w:hint="eastAsia"/>
          <w:color w:val="000000" w:themeColor="text1"/>
          <w:sz w:val="21"/>
          <w:szCs w:val="24"/>
        </w:rPr>
        <w:t>A</w:t>
      </w:r>
      <w:r>
        <w:rPr>
          <w:rFonts w:ascii="Times New Roman" w:eastAsia="宋体" w:hAnsi="Times New Roman" w:cs="Times New Roman"/>
          <w:color w:val="000000" w:themeColor="text1"/>
          <w:sz w:val="21"/>
          <w:szCs w:val="24"/>
        </w:rPr>
        <w:t>到</w:t>
      </w:r>
      <w:r>
        <w:rPr>
          <w:rFonts w:ascii="Times New Roman" w:eastAsia="宋体" w:hAnsi="Times New Roman" w:cs="Times New Roman" w:hint="eastAsia"/>
          <w:color w:val="000000" w:themeColor="text1"/>
          <w:sz w:val="21"/>
          <w:szCs w:val="24"/>
        </w:rPr>
        <w:t>B</w:t>
      </w:r>
      <w:r>
        <w:rPr>
          <w:rFonts w:ascii="Times New Roman" w:eastAsia="宋体" w:hAnsi="Times New Roman" w:cs="Times New Roman" w:hint="eastAsia"/>
          <w:color w:val="000000" w:themeColor="text1"/>
          <w:sz w:val="21"/>
          <w:szCs w:val="24"/>
        </w:rPr>
        <w:t>传播时</w:t>
      </w:r>
      <w:r>
        <w:rPr>
          <w:rFonts w:ascii="Times New Roman" w:eastAsia="宋体" w:hAnsi="Times New Roman" w:cs="Times New Roman"/>
          <w:color w:val="000000" w:themeColor="text1"/>
          <w:sz w:val="21"/>
          <w:szCs w:val="24"/>
        </w:rPr>
        <w:t>的随机相位因子</w:t>
      </w:r>
      <w:r>
        <w:rPr>
          <w:rFonts w:ascii="Times New Roman" w:eastAsia="宋体" w:hAnsi="Times New Roman" w:cs="宋体" w:hint="eastAsia"/>
          <w:color w:val="000000" w:themeColor="text1"/>
          <w:sz w:val="21"/>
          <w:szCs w:val="24"/>
        </w:rPr>
        <w:t>；</w:t>
      </w:r>
      <w:r>
        <w:rPr>
          <w:rFonts w:ascii="Times New Roman" w:eastAsia="宋体" w:hAnsi="Times New Roman" w:cs="Times New Roman" w:hint="eastAsia"/>
          <w:i/>
          <w:iCs/>
          <w:color w:val="000000" w:themeColor="text1"/>
          <w:sz w:val="21"/>
          <w:szCs w:val="24"/>
        </w:rPr>
        <w:t>U</w:t>
      </w:r>
      <w:r>
        <w:rPr>
          <w:rFonts w:ascii="Times New Roman" w:eastAsia="宋体" w:hAnsi="Times New Roman" w:cs="Times New Roman" w:hint="eastAsia"/>
          <w:color w:val="000000" w:themeColor="text1"/>
          <w:sz w:val="21"/>
          <w:szCs w:val="24"/>
          <w:vertAlign w:val="subscript"/>
        </w:rPr>
        <w:t>0</w:t>
      </w:r>
      <w:r>
        <w:rPr>
          <w:rFonts w:ascii="Times New Roman" w:eastAsia="宋体" w:hAnsi="Times New Roman" w:cs="Times New Roman" w:hint="eastAsia"/>
          <w:color w:val="000000" w:themeColor="text1"/>
          <w:sz w:val="21"/>
          <w:szCs w:val="24"/>
        </w:rPr>
        <w:t>(</w:t>
      </w:r>
      <w:r>
        <w:rPr>
          <w:rFonts w:ascii="Times New Roman" w:eastAsia="宋体" w:hAnsi="Times New Roman" w:cs="Times New Roman" w:hint="eastAsia"/>
          <w:i/>
          <w:iCs/>
          <w:color w:val="000000" w:themeColor="text1"/>
          <w:sz w:val="21"/>
          <w:szCs w:val="24"/>
        </w:rPr>
        <w:t>r</w:t>
      </w:r>
      <w:r>
        <w:rPr>
          <w:rFonts w:ascii="Times New Roman" w:eastAsia="宋体" w:hAnsi="Times New Roman" w:cs="Times New Roman" w:hint="eastAsia"/>
          <w:color w:val="000000" w:themeColor="text1"/>
          <w:sz w:val="21"/>
          <w:szCs w:val="24"/>
          <w:vertAlign w:val="subscript"/>
        </w:rPr>
        <w:t>0</w:t>
      </w:r>
      <w:r>
        <w:rPr>
          <w:rFonts w:ascii="Times New Roman" w:eastAsia="宋体" w:hAnsi="Times New Roman" w:cs="Times New Roman" w:hint="eastAsia"/>
          <w:color w:val="000000" w:themeColor="text1"/>
          <w:sz w:val="21"/>
          <w:szCs w:val="24"/>
        </w:rPr>
        <w:t>,0)</w:t>
      </w:r>
      <w:r>
        <w:rPr>
          <w:rFonts w:ascii="Times New Roman" w:eastAsia="宋体" w:hAnsi="Times New Roman" w:cs="Times New Roman" w:hint="eastAsia"/>
          <w:color w:val="000000" w:themeColor="text1"/>
          <w:sz w:val="21"/>
          <w:szCs w:val="24"/>
        </w:rPr>
        <w:t>为初</w:t>
      </w:r>
      <w:r>
        <w:rPr>
          <w:rFonts w:ascii="Times New Roman" w:eastAsia="宋体" w:hAnsi="Times New Roman" w:cs="Times New Roman" w:hint="eastAsia"/>
          <w:sz w:val="21"/>
          <w:szCs w:val="24"/>
        </w:rPr>
        <w:t>始平面处的光场复振幅</w:t>
      </w:r>
      <w:r>
        <w:rPr>
          <w:rFonts w:ascii="Times New Roman" w:eastAsia="宋体" w:hAnsi="Times New Roman" w:cs="宋体" w:hint="eastAsia"/>
          <w:sz w:val="21"/>
          <w:szCs w:val="24"/>
        </w:rPr>
        <w:t>；</w:t>
      </w:r>
      <w:r>
        <w:rPr>
          <w:rFonts w:ascii="Times New Roman" w:eastAsia="宋体" w:hAnsi="Times New Roman" w:cs="Times New Roman"/>
          <w:i/>
          <w:iCs/>
          <w:sz w:val="21"/>
          <w:szCs w:val="24"/>
        </w:rPr>
        <w:t>r</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与</w:t>
      </w:r>
      <w:r>
        <w:rPr>
          <w:rFonts w:ascii="Times New Roman" w:eastAsia="宋体" w:hAnsi="Times New Roman" w:cs="Times New Roman"/>
          <w:i/>
          <w:iCs/>
          <w:sz w:val="21"/>
          <w:szCs w:val="24"/>
        </w:rPr>
        <w:t>r</w:t>
      </w:r>
      <w:r>
        <w:rPr>
          <w:rFonts w:ascii="Times New Roman" w:eastAsia="宋体" w:hAnsi="Times New Roman" w:cs="宋体" w:hint="eastAsia"/>
          <w:sz w:val="21"/>
          <w:szCs w:val="24"/>
        </w:rPr>
        <w:t>分别对应发射面和接收面的空间坐标，用来描述光束横向位置变化。</w:t>
      </w:r>
    </w:p>
    <w:p w14:paraId="513065CB" w14:textId="77777777" w:rsidR="00B5299F" w:rsidRDefault="00B36856">
      <w:pPr>
        <w:pStyle w:val="Style13"/>
        <w:spacing w:line="360" w:lineRule="auto"/>
        <w:jc w:val="center"/>
      </w:pPr>
      <w:r>
        <w:rPr>
          <w:rFonts w:hint="eastAsia"/>
        </w:rPr>
        <w:object w:dxaOrig="5046" w:dyaOrig="3249" w14:anchorId="6461FA35">
          <v:shape id="_x0000_i1028" type="#_x0000_t75" style="width:252pt;height:162.4pt" o:ole="">
            <v:imagedata r:id="rId11" o:title="" croptop="3598f" cropbottom="11443f" cropleft="2778f" cropright="33273f"/>
          </v:shape>
          <o:OLEObject Type="Embed" ProgID="Visio.Drawing.11" ShapeID="_x0000_i1028" DrawAspect="Content" ObjectID="_1844604533" r:id="rId12"/>
        </w:object>
      </w:r>
    </w:p>
    <w:p w14:paraId="48BDFB9B" w14:textId="1364FBF3" w:rsidR="00B5299F" w:rsidRDefault="00B36856">
      <w:pPr>
        <w:pStyle w:val="Style13"/>
        <w:spacing w:line="240" w:lineRule="auto"/>
        <w:jc w:val="center"/>
        <w:rPr>
          <w:rFonts w:ascii="宋体" w:eastAsia="宋体" w:hAnsi="宋体" w:cs="宋体"/>
          <w:b/>
          <w:bCs/>
          <w:sz w:val="15"/>
          <w:szCs w:val="15"/>
        </w:rPr>
      </w:pPr>
      <w:r>
        <w:rPr>
          <w:rFonts w:ascii="宋体" w:eastAsia="宋体" w:hAnsi="宋体" w:cs="宋体" w:hint="eastAsia"/>
          <w:b/>
          <w:bCs/>
          <w:sz w:val="15"/>
          <w:szCs w:val="15"/>
        </w:rPr>
        <w:t>图</w:t>
      </w:r>
      <w:r w:rsidR="0027353B">
        <w:rPr>
          <w:rFonts w:ascii="Times New Roman" w:eastAsia="宋体" w:hAnsi="Times New Roman" w:cs="Times New Roman"/>
          <w:b/>
          <w:bCs/>
          <w:sz w:val="15"/>
          <w:szCs w:val="15"/>
        </w:rPr>
        <w:t>3</w:t>
      </w:r>
      <w:r>
        <w:rPr>
          <w:rFonts w:ascii="宋体" w:eastAsia="宋体" w:hAnsi="宋体" w:cs="宋体" w:hint="eastAsia"/>
          <w:b/>
          <w:bCs/>
          <w:sz w:val="15"/>
          <w:szCs w:val="15"/>
        </w:rPr>
        <w:t xml:space="preserve"> 平顶光束在湍流中的传输示意图</w:t>
      </w:r>
    </w:p>
    <w:p w14:paraId="3B6A4180" w14:textId="77777777" w:rsidR="00B5299F" w:rsidRDefault="00B36856">
      <w:pPr>
        <w:pStyle w:val="Style13"/>
        <w:spacing w:line="240" w:lineRule="auto"/>
        <w:jc w:val="both"/>
        <w:rPr>
          <w:rFonts w:ascii="宋体" w:eastAsia="宋体" w:hAnsi="宋体" w:cs="宋体"/>
          <w:b/>
          <w:bCs/>
          <w:sz w:val="24"/>
          <w:szCs w:val="30"/>
        </w:rPr>
      </w:pPr>
      <w:r>
        <w:rPr>
          <w:rFonts w:ascii="宋体" w:eastAsia="宋体" w:hAnsi="宋体" w:cs="宋体" w:hint="eastAsia"/>
          <w:b/>
          <w:bCs/>
          <w:sz w:val="24"/>
          <w:szCs w:val="30"/>
        </w:rPr>
        <w:t>2.平顶光束在大气湍流中的光强特性</w:t>
      </w:r>
    </w:p>
    <w:p w14:paraId="765F9D52" w14:textId="77777777" w:rsidR="00B5299F" w:rsidRDefault="00B36856">
      <w:pPr>
        <w:pStyle w:val="Style13"/>
        <w:spacing w:line="240" w:lineRule="auto"/>
        <w:jc w:val="both"/>
        <w:rPr>
          <w:rFonts w:ascii="Times New Roman" w:eastAsia="宋体" w:hAnsi="Times New Roman" w:cs="宋体"/>
          <w:b/>
          <w:bCs/>
          <w:sz w:val="21"/>
          <w:szCs w:val="28"/>
        </w:rPr>
      </w:pPr>
      <w:r>
        <w:rPr>
          <w:rFonts w:ascii="Times New Roman" w:eastAsia="宋体" w:hAnsi="Times New Roman" w:cs="宋体" w:hint="eastAsia"/>
          <w:b/>
          <w:bCs/>
          <w:sz w:val="21"/>
          <w:szCs w:val="28"/>
        </w:rPr>
        <w:t>2.1</w:t>
      </w:r>
      <w:r>
        <w:rPr>
          <w:rFonts w:ascii="Times New Roman" w:eastAsia="宋体" w:hAnsi="Times New Roman" w:cs="宋体" w:hint="eastAsia"/>
          <w:b/>
          <w:bCs/>
          <w:sz w:val="21"/>
          <w:szCs w:val="28"/>
        </w:rPr>
        <w:t>光强闪烁特性</w:t>
      </w:r>
    </w:p>
    <w:p w14:paraId="4D233A1D" w14:textId="77777777" w:rsidR="00B5299F" w:rsidRDefault="00B36856">
      <w:pPr>
        <w:pStyle w:val="Style13"/>
        <w:spacing w:line="240" w:lineRule="auto"/>
        <w:ind w:firstLineChars="200" w:firstLine="420"/>
        <w:jc w:val="both"/>
        <w:rPr>
          <w:rFonts w:ascii="Times New Roman" w:eastAsia="宋体" w:hAnsi="Times New Roman" w:cs="宋体"/>
          <w:sz w:val="21"/>
          <w:szCs w:val="24"/>
          <w:highlight w:val="yellow"/>
        </w:rPr>
      </w:pPr>
      <w:r>
        <w:rPr>
          <w:rFonts w:ascii="Times New Roman" w:eastAsia="宋体" w:hAnsi="Times New Roman" w:cs="宋体" w:hint="eastAsia"/>
          <w:color w:val="000000" w:themeColor="text1"/>
          <w:sz w:val="21"/>
          <w:szCs w:val="24"/>
        </w:rPr>
        <w:t>光强闪烁特性指光束在大气湍流中传播时，因折射率随机涨落导致的接收面光强随机波动现象，其本质是湍流涡旋对光束波前的相位扰动引起的衍射效应</w:t>
      </w:r>
      <w:r>
        <w:rPr>
          <w:rFonts w:ascii="Times New Roman" w:eastAsia="宋体" w:hAnsi="Times New Roman" w:cs="Times New Roman"/>
          <w:color w:val="000000" w:themeColor="text1"/>
          <w:sz w:val="21"/>
          <w:szCs w:val="24"/>
          <w:vertAlign w:val="superscript"/>
        </w:rPr>
        <w:t>[2</w:t>
      </w:r>
      <w:r>
        <w:rPr>
          <w:rFonts w:ascii="Times New Roman" w:eastAsia="宋体" w:hAnsi="Times New Roman" w:cs="Times New Roman" w:hint="eastAsia"/>
          <w:color w:val="000000" w:themeColor="text1"/>
          <w:sz w:val="21"/>
          <w:szCs w:val="24"/>
          <w:vertAlign w:val="superscript"/>
        </w:rPr>
        <w:t>7</w:t>
      </w:r>
      <w:r>
        <w:rPr>
          <w:rFonts w:ascii="Times New Roman" w:eastAsia="宋体" w:hAnsi="Times New Roman" w:cs="Times New Roman"/>
          <w:color w:val="000000" w:themeColor="text1"/>
          <w:sz w:val="21"/>
          <w:szCs w:val="24"/>
          <w:vertAlign w:val="superscript"/>
        </w:rPr>
        <w:t>]</w:t>
      </w:r>
      <w:r>
        <w:rPr>
          <w:rFonts w:ascii="Times New Roman" w:eastAsia="宋体" w:hAnsi="Times New Roman" w:cs="宋体" w:hint="eastAsia"/>
          <w:color w:val="000000" w:themeColor="text1"/>
          <w:sz w:val="21"/>
          <w:szCs w:val="24"/>
        </w:rPr>
        <w:t>。当平顶光束在大气湍流中传输时，轴向光强会随湍流强度增加而减弱，接收面处的光功率会因光强闪烁而产生强烈起伏，从而导致通信传输性能下降</w:t>
      </w:r>
      <w:r>
        <w:rPr>
          <w:rFonts w:ascii="Times New Roman" w:eastAsia="宋体" w:hAnsi="Times New Roman" w:cs="宋体" w:hint="eastAsia"/>
          <w:color w:val="000000" w:themeColor="text1"/>
          <w:sz w:val="21"/>
          <w:szCs w:val="24"/>
          <w:vertAlign w:val="superscript"/>
        </w:rPr>
        <w:t>[30]</w:t>
      </w:r>
      <w:r>
        <w:rPr>
          <w:rFonts w:ascii="Times New Roman" w:eastAsia="宋体" w:hAnsi="Times New Roman" w:cs="Times New Roman"/>
          <w:color w:val="000000" w:themeColor="text1"/>
          <w:sz w:val="21"/>
          <w:szCs w:val="24"/>
          <w:vertAlign w:val="superscript"/>
        </w:rPr>
        <w:t>[</w:t>
      </w:r>
      <w:r>
        <w:rPr>
          <w:rFonts w:ascii="Times New Roman" w:eastAsia="宋体" w:hAnsi="Times New Roman" w:cs="Times New Roman" w:hint="eastAsia"/>
          <w:color w:val="000000" w:themeColor="text1"/>
          <w:sz w:val="21"/>
          <w:szCs w:val="24"/>
          <w:vertAlign w:val="superscript"/>
        </w:rPr>
        <w:t>31</w:t>
      </w:r>
      <w:r>
        <w:rPr>
          <w:rFonts w:ascii="Times New Roman" w:eastAsia="宋体" w:hAnsi="Times New Roman" w:cs="Times New Roman"/>
          <w:color w:val="000000" w:themeColor="text1"/>
          <w:sz w:val="21"/>
          <w:szCs w:val="24"/>
          <w:vertAlign w:val="superscript"/>
        </w:rPr>
        <w:t>]</w:t>
      </w:r>
      <w:r>
        <w:rPr>
          <w:rFonts w:ascii="Times New Roman" w:eastAsia="宋体" w:hAnsi="Times New Roman" w:cs="宋体" w:hint="eastAsia"/>
          <w:color w:val="000000" w:themeColor="text1"/>
          <w:sz w:val="21"/>
          <w:szCs w:val="24"/>
        </w:rPr>
        <w:t>。光强</w:t>
      </w:r>
      <w:r>
        <w:rPr>
          <w:rFonts w:ascii="Times New Roman" w:eastAsia="宋体" w:hAnsi="Times New Roman" w:cs="宋体" w:hint="eastAsia"/>
          <w:sz w:val="21"/>
          <w:szCs w:val="24"/>
        </w:rPr>
        <w:t>闪烁程度通常由闪烁系数来量化，其表达式为</w:t>
      </w:r>
      <w:r>
        <w:rPr>
          <w:rFonts w:ascii="Times New Roman" w:eastAsia="宋体" w:hAnsi="Times New Roman" w:cs="Times New Roman"/>
          <w:sz w:val="21"/>
          <w:szCs w:val="24"/>
          <w:vertAlign w:val="superscript"/>
        </w:rPr>
        <w:t>[3</w:t>
      </w:r>
      <w:r>
        <w:rPr>
          <w:rFonts w:ascii="Times New Roman" w:eastAsia="宋体" w:hAnsi="Times New Roman" w:cs="Times New Roman" w:hint="eastAsia"/>
          <w:sz w:val="21"/>
          <w:szCs w:val="24"/>
          <w:vertAlign w:val="superscript"/>
        </w:rPr>
        <w:t>2</w:t>
      </w:r>
      <w:r>
        <w:rPr>
          <w:rFonts w:ascii="Times New Roman" w:eastAsia="宋体" w:hAnsi="Times New Roman" w:cs="Times New Roman"/>
          <w:sz w:val="21"/>
          <w:szCs w:val="24"/>
          <w:vertAlign w:val="superscript"/>
        </w:rPr>
        <w:t>]</w:t>
      </w:r>
    </w:p>
    <w:p w14:paraId="5B7956F4" w14:textId="77777777" w:rsidR="00B5299F" w:rsidRDefault="00B36856">
      <w:pPr>
        <w:pStyle w:val="Style13"/>
        <w:spacing w:line="240" w:lineRule="auto"/>
        <w:jc w:val="right"/>
        <w:rPr>
          <w:rFonts w:hAnsi="Cambria Math" w:cs="宋体"/>
          <w:i/>
          <w:sz w:val="24"/>
          <w:szCs w:val="24"/>
        </w:rPr>
      </w:pPr>
      <w:r>
        <w:rPr>
          <w:rFonts w:hAnsi="Cambria Math" w:cs="宋体" w:hint="eastAsia"/>
          <w:sz w:val="24"/>
          <w:szCs w:val="24"/>
        </w:rPr>
        <w:t xml:space="preserve">                                                  </w:t>
      </w:r>
      <w:r>
        <w:rPr>
          <w:rFonts w:hAnsi="Cambria Math" w:cs="宋体" w:hint="eastAsia"/>
          <w:color w:val="000000" w:themeColor="text1"/>
          <w:sz w:val="24"/>
          <w:szCs w:val="24"/>
        </w:rPr>
        <w:t xml:space="preserve">   </w:t>
      </w:r>
      <m:oMath>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σ</m:t>
                </m:r>
              </m:e>
              <m:sub>
                <m:r>
                  <w:rPr>
                    <w:rFonts w:ascii="Times New Roman" w:eastAsia="宋体" w:hAnsi="Times New Roman" w:cs="宋体"/>
                    <w:color w:val="000000" w:themeColor="text1"/>
                    <w:sz w:val="21"/>
                    <w:szCs w:val="24"/>
                  </w:rPr>
                  <m:t>I</m:t>
                </m:r>
              </m:sub>
            </m:sSub>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m:t>
        </m:r>
        <m:f>
          <m:fPr>
            <m:ctrlPr>
              <w:rPr>
                <w:rFonts w:ascii="Cambria Math" w:eastAsia="宋体" w:hAnsi="Cambria Math" w:cs="宋体"/>
                <w:color w:val="000000" w:themeColor="text1"/>
                <w:sz w:val="21"/>
                <w:szCs w:val="24"/>
              </w:rPr>
            </m:ctrlPr>
          </m:fPr>
          <m:num>
            <m:sSup>
              <m:sSupPr>
                <m:ctrlPr>
                  <w:rPr>
                    <w:rFonts w:ascii="Cambria Math" w:eastAsia="宋体" w:hAnsi="Cambria Math" w:cs="宋体"/>
                    <w:color w:val="000000" w:themeColor="text1"/>
                    <w:sz w:val="21"/>
                    <w:szCs w:val="24"/>
                  </w:rPr>
                </m:ctrlPr>
              </m:sSupPr>
              <m:e>
                <m:d>
                  <m:dPr>
                    <m:begChr m:val="〈"/>
                    <m:endChr m:val="〉"/>
                    <m:ctrlPr>
                      <w:rPr>
                        <w:rFonts w:ascii="Cambria Math" w:eastAsia="宋体" w:hAnsi="Cambria Math" w:cs="宋体"/>
                        <w:color w:val="000000" w:themeColor="text1"/>
                        <w:sz w:val="21"/>
                        <w:szCs w:val="24"/>
                      </w:rPr>
                    </m:ctrlPr>
                  </m:dPr>
                  <m:e>
                    <m:r>
                      <w:rPr>
                        <w:rFonts w:ascii="Times New Roman" w:eastAsia="宋体" w:hAnsi="Times New Roman" w:cs="宋体"/>
                        <w:color w:val="000000" w:themeColor="text1"/>
                        <w:sz w:val="21"/>
                        <w:szCs w:val="24"/>
                      </w:rPr>
                      <m:t>I</m:t>
                    </m:r>
                  </m:e>
                </m:d>
              </m:e>
              <m:sup>
                <m:r>
                  <m:rPr>
                    <m:sty m:val="p"/>
                  </m:rPr>
                  <w:rPr>
                    <w:rFonts w:ascii="Times New Roman" w:eastAsia="宋体" w:hAnsi="Times New Roman" w:cs="宋体"/>
                    <w:color w:val="000000" w:themeColor="text1"/>
                    <w:sz w:val="21"/>
                    <w:szCs w:val="24"/>
                  </w:rPr>
                  <m:t>2</m:t>
                </m:r>
              </m:sup>
            </m:sSup>
          </m:num>
          <m:den>
            <m:d>
              <m:dPr>
                <m:begChr m:val="〈"/>
                <m:endChr m:val="〉"/>
                <m:ctrlPr>
                  <w:rPr>
                    <w:rFonts w:ascii="Cambria Math" w:eastAsia="宋体" w:hAnsi="Cambria Math" w:cs="宋体"/>
                    <w:color w:val="000000" w:themeColor="text1"/>
                    <w:sz w:val="21"/>
                    <w:szCs w:val="24"/>
                  </w:rPr>
                </m:ctrlPr>
              </m:dPr>
              <m:e>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I</m:t>
                    </m:r>
                  </m:e>
                  <m:sup>
                    <m:r>
                      <m:rPr>
                        <m:sty m:val="p"/>
                      </m:rPr>
                      <w:rPr>
                        <w:rFonts w:ascii="Times New Roman" w:eastAsia="宋体" w:hAnsi="Times New Roman" w:cs="宋体"/>
                        <w:color w:val="000000" w:themeColor="text1"/>
                        <w:sz w:val="21"/>
                        <w:szCs w:val="24"/>
                      </w:rPr>
                      <m:t>2</m:t>
                    </m:r>
                  </m:sup>
                </m:sSup>
              </m:e>
            </m:d>
          </m:den>
        </m:f>
        <m:r>
          <m:rPr>
            <m:sty m:val="p"/>
          </m:rPr>
          <w:rPr>
            <w:rFonts w:ascii="Times New Roman" w:eastAsia="宋体" w:hAnsi="Times New Roman" w:cs="宋体"/>
            <w:color w:val="000000" w:themeColor="text1"/>
            <w:sz w:val="21"/>
            <w:szCs w:val="24"/>
          </w:rPr>
          <m:t>-1</m:t>
        </m:r>
      </m:oMath>
      <w:r>
        <w:rPr>
          <w:rFonts w:hAnsi="Cambria Math" w:cs="宋体" w:hint="eastAsia"/>
          <w:color w:val="000000" w:themeColor="text1"/>
          <w:sz w:val="24"/>
          <w:szCs w:val="24"/>
        </w:rPr>
        <w:t xml:space="preserve">              </w:t>
      </w:r>
      <w:r>
        <w:rPr>
          <w:rFonts w:hAnsi="Cambria Math" w:cs="宋体" w:hint="eastAsia"/>
          <w:sz w:val="24"/>
          <w:szCs w:val="24"/>
        </w:rPr>
        <w:t xml:space="preserve">                                         </w:t>
      </w:r>
      <w:r>
        <w:rPr>
          <w:rFonts w:ascii="Times New Roman" w:hAnsi="Times New Roman" w:cs="Times New Roman"/>
          <w:sz w:val="21"/>
          <w:szCs w:val="21"/>
        </w:rPr>
        <w:t>(11)</w:t>
      </w:r>
    </w:p>
    <w:p w14:paraId="5909C879"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式中，</w:t>
      </w:r>
      <w:r>
        <w:rPr>
          <w:rFonts w:ascii="Times New Roman" w:eastAsia="宋体" w:hAnsi="Times New Roman" w:cs="宋体" w:hint="eastAsia"/>
          <w:i/>
          <w:iCs/>
          <w:sz w:val="21"/>
          <w:szCs w:val="24"/>
        </w:rPr>
        <w:t>I</w:t>
      </w:r>
      <w:r>
        <w:rPr>
          <w:rFonts w:ascii="Times New Roman" w:eastAsia="宋体" w:hAnsi="Times New Roman" w:cs="宋体" w:hint="eastAsia"/>
          <w:sz w:val="21"/>
          <w:szCs w:val="24"/>
        </w:rPr>
        <w:t xml:space="preserve"> </w:t>
      </w:r>
      <w:r>
        <w:rPr>
          <w:rFonts w:ascii="Times New Roman" w:eastAsia="宋体" w:hAnsi="Times New Roman" w:cs="宋体" w:hint="eastAsia"/>
          <w:sz w:val="21"/>
          <w:szCs w:val="24"/>
        </w:rPr>
        <w:t>为接收光强，</w:t>
      </w:r>
      <w:r>
        <w:rPr>
          <w:rFonts w:ascii="Times New Roman" w:eastAsia="宋体" w:hAnsi="Times New Roman" w:cs="宋体" w:hint="eastAsia"/>
          <w:sz w:val="21"/>
          <w:szCs w:val="24"/>
        </w:rPr>
        <w:t>&lt; &gt;</w:t>
      </w:r>
      <w:r>
        <w:rPr>
          <w:rFonts w:ascii="Times New Roman" w:eastAsia="宋体" w:hAnsi="Times New Roman" w:cs="宋体" w:hint="eastAsia"/>
          <w:sz w:val="21"/>
          <w:szCs w:val="24"/>
        </w:rPr>
        <w:t>表示系综平均。</w:t>
      </w:r>
      <w:r>
        <w:rPr>
          <w:rFonts w:ascii="Times New Roman" w:eastAsia="宋体" w:hAnsi="Times New Roman" w:cs="宋体"/>
          <w:sz w:val="21"/>
          <w:szCs w:val="24"/>
        </w:rPr>
        <w:t>根据</w:t>
      </w:r>
      <w:r>
        <w:rPr>
          <w:rFonts w:ascii="Times New Roman" w:eastAsia="宋体" w:hAnsi="Times New Roman" w:cs="宋体"/>
          <w:sz w:val="21"/>
          <w:szCs w:val="24"/>
        </w:rPr>
        <w:t xml:space="preserve"> Kolmogorov </w:t>
      </w:r>
      <w:r>
        <w:rPr>
          <w:rFonts w:ascii="Times New Roman" w:eastAsia="宋体" w:hAnsi="Times New Roman" w:cs="宋体"/>
          <w:sz w:val="21"/>
          <w:szCs w:val="24"/>
        </w:rPr>
        <w:t>理论，</w:t>
      </w:r>
      <w:r>
        <w:rPr>
          <w:rFonts w:ascii="Times New Roman" w:eastAsia="宋体" w:hAnsi="Times New Roman" w:cs="宋体" w:hint="eastAsia"/>
          <w:sz w:val="21"/>
          <w:szCs w:val="24"/>
        </w:rPr>
        <w:t>可得光束对数强度起伏方差为</w:t>
      </w:r>
      <w:r>
        <w:rPr>
          <w:rFonts w:ascii="Times New Roman" w:eastAsia="宋体" w:hAnsi="Times New Roman" w:cs="宋体" w:hint="eastAsia"/>
          <w:sz w:val="21"/>
          <w:szCs w:val="24"/>
          <w:vertAlign w:val="superscript"/>
        </w:rPr>
        <w:t>[33]</w:t>
      </w:r>
    </w:p>
    <w:p w14:paraId="675CB122" w14:textId="77777777" w:rsidR="00B5299F" w:rsidRDefault="0027353B" w:rsidP="00E22182">
      <w:pPr>
        <w:pStyle w:val="Style13"/>
        <w:spacing w:line="240" w:lineRule="auto"/>
        <w:jc w:val="right"/>
        <w:rPr>
          <w:rFonts w:hAnsi="Cambria Math" w:cs="宋体"/>
          <w:sz w:val="21"/>
          <w:szCs w:val="21"/>
        </w:rPr>
      </w:pPr>
      <m:oMath>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σ</m:t>
                </m:r>
              </m:e>
              <m:sub>
                <m:r>
                  <w:rPr>
                    <w:rFonts w:ascii="Times New Roman" w:eastAsia="宋体" w:hAnsi="Times New Roman" w:cs="宋体"/>
                    <w:color w:val="000000" w:themeColor="text1"/>
                    <w:sz w:val="21"/>
                    <w:szCs w:val="24"/>
                  </w:rPr>
                  <m:t>I</m:t>
                </m:r>
              </m:sub>
            </m:sSub>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=A</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7/6</m:t>
            </m:r>
          </m:sup>
        </m:sSup>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L</m:t>
            </m:r>
          </m:e>
          <m:sup>
            <m:r>
              <m:rPr>
                <m:sty m:val="p"/>
              </m:rPr>
              <w:rPr>
                <w:rFonts w:ascii="Times New Roman" w:eastAsia="宋体" w:hAnsi="Times New Roman" w:cs="宋体"/>
                <w:color w:val="000000" w:themeColor="text1"/>
                <w:sz w:val="21"/>
                <w:szCs w:val="24"/>
              </w:rPr>
              <m:t>11/6</m:t>
            </m:r>
          </m:sup>
        </m:sSup>
      </m:oMath>
      <w:r w:rsidR="00B36856">
        <w:rPr>
          <w:rFonts w:hAnsi="Cambria Math" w:cs="宋体" w:hint="eastAsia"/>
          <w:color w:val="000000" w:themeColor="text1"/>
          <w:sz w:val="24"/>
          <w:szCs w:val="24"/>
        </w:rPr>
        <w:t xml:space="preserve">           </w:t>
      </w:r>
      <w:r w:rsidR="00B36856">
        <w:rPr>
          <w:rFonts w:hAnsi="Cambria Math" w:cs="宋体" w:hint="eastAsia"/>
          <w:sz w:val="24"/>
          <w:szCs w:val="24"/>
        </w:rPr>
        <w:t xml:space="preserve">                                       </w:t>
      </w:r>
      <w:r w:rsidR="00B36856">
        <w:rPr>
          <w:rFonts w:ascii="Times New Roman" w:hAnsi="Times New Roman" w:cs="Times New Roman"/>
          <w:sz w:val="21"/>
          <w:szCs w:val="21"/>
        </w:rPr>
        <w:t>(12)</w:t>
      </w:r>
    </w:p>
    <w:p w14:paraId="6A0443C2" w14:textId="77777777" w:rsidR="00B5299F" w:rsidRDefault="00B36856">
      <w:pPr>
        <w:pStyle w:val="Style13"/>
        <w:spacing w:line="240" w:lineRule="auto"/>
        <w:jc w:val="both"/>
        <w:rPr>
          <w:rFonts w:ascii="Times New Roman" w:eastAsia="宋体" w:hAnsi="Times New Roman" w:cs="Times New Roman"/>
          <w:sz w:val="21"/>
          <w:szCs w:val="24"/>
          <w:highlight w:val="yellow"/>
        </w:rPr>
      </w:pPr>
      <w:r>
        <w:rPr>
          <w:rFonts w:ascii="Times New Roman" w:eastAsia="宋体" w:hAnsi="Times New Roman" w:cs="宋体" w:hint="eastAsia"/>
          <w:sz w:val="21"/>
          <w:szCs w:val="24"/>
        </w:rPr>
        <w:t>式中，</w:t>
      </w:r>
      <w:r>
        <w:rPr>
          <w:rFonts w:ascii="Times New Roman" w:eastAsia="宋体" w:hAnsi="Times New Roman" w:cs="Times New Roman"/>
          <w:sz w:val="21"/>
          <w:szCs w:val="24"/>
        </w:rPr>
        <w:t>A</w:t>
      </w:r>
      <w:r>
        <w:rPr>
          <w:rFonts w:ascii="Times New Roman" w:eastAsia="宋体" w:hAnsi="Times New Roman" w:cs="宋体" w:hint="eastAsia"/>
          <w:sz w:val="21"/>
          <w:szCs w:val="24"/>
        </w:rPr>
        <w:t>为常数，球面波</w:t>
      </w:r>
      <w:r>
        <w:rPr>
          <w:rFonts w:ascii="Times New Roman" w:eastAsia="宋体" w:hAnsi="Times New Roman" w:cs="Times New Roman"/>
          <w:sz w:val="21"/>
          <w:szCs w:val="24"/>
        </w:rPr>
        <w:t>A=0.496</w:t>
      </w:r>
      <w:r>
        <w:rPr>
          <w:rFonts w:ascii="Times New Roman" w:eastAsia="宋体" w:hAnsi="Times New Roman" w:cs="宋体" w:hint="eastAsia"/>
          <w:sz w:val="21"/>
          <w:szCs w:val="24"/>
        </w:rPr>
        <w:t>，平面波</w:t>
      </w:r>
      <w:r>
        <w:rPr>
          <w:rFonts w:ascii="Times New Roman" w:eastAsia="宋体" w:hAnsi="Times New Roman" w:cs="Times New Roman"/>
          <w:sz w:val="21"/>
          <w:szCs w:val="24"/>
        </w:rPr>
        <w:t>A=1.23</w:t>
      </w:r>
      <w:r>
        <w:rPr>
          <w:rFonts w:ascii="Times New Roman" w:eastAsia="宋体" w:hAnsi="Times New Roman" w:cs="宋体" w:hint="eastAsia"/>
          <w:sz w:val="21"/>
          <w:szCs w:val="24"/>
        </w:rPr>
        <w:t>。考虑闪烁饱和效应，采用修正</w:t>
      </w:r>
      <w:r>
        <w:rPr>
          <w:rFonts w:ascii="Times New Roman" w:eastAsia="宋体" w:hAnsi="Times New Roman" w:cs="Times New Roman"/>
          <w:sz w:val="21"/>
          <w:szCs w:val="24"/>
        </w:rPr>
        <w:t>Rytov</w:t>
      </w:r>
      <w:r>
        <w:rPr>
          <w:rFonts w:ascii="Times New Roman" w:eastAsia="宋体" w:hAnsi="Times New Roman" w:cs="宋体" w:hint="eastAsia"/>
          <w:sz w:val="21"/>
          <w:szCs w:val="24"/>
        </w:rPr>
        <w:t>理论进一步推出平顶光束</w:t>
      </w:r>
      <w:r>
        <w:rPr>
          <w:rFonts w:ascii="Times New Roman" w:eastAsia="宋体" w:hAnsi="Times New Roman" w:cs="Times New Roman" w:hint="eastAsia"/>
          <w:sz w:val="21"/>
          <w:szCs w:val="24"/>
        </w:rPr>
        <w:t>对数强度起伏方差为</w:t>
      </w:r>
      <w:r>
        <w:rPr>
          <w:rFonts w:ascii="Times New Roman" w:eastAsia="宋体" w:hAnsi="Times New Roman" w:cs="Times New Roman" w:hint="eastAsia"/>
          <w:sz w:val="21"/>
          <w:szCs w:val="24"/>
          <w:vertAlign w:val="superscript"/>
        </w:rPr>
        <w:t>[33]</w:t>
      </w:r>
    </w:p>
    <w:p w14:paraId="40A86496" w14:textId="66639862" w:rsidR="00B5299F" w:rsidRDefault="00B36856">
      <w:pPr>
        <w:pStyle w:val="Style13"/>
        <w:spacing w:line="240" w:lineRule="auto"/>
        <w:jc w:val="right"/>
        <w:rPr>
          <w:rFonts w:hAnsi="Cambria Math" w:cs="宋体"/>
          <w:sz w:val="24"/>
          <w:szCs w:val="24"/>
        </w:rPr>
      </w:pPr>
      <w:r>
        <w:rPr>
          <w:rFonts w:hAnsi="Cambria Math" w:cs="宋体" w:hint="eastAsia"/>
          <w:sz w:val="24"/>
          <w:szCs w:val="24"/>
        </w:rPr>
        <w:t xml:space="preserve">                                          </w:t>
      </w:r>
      <w:r>
        <w:rPr>
          <w:rFonts w:hAnsi="Cambria Math" w:cs="宋体" w:hint="eastAsia"/>
          <w:color w:val="000000" w:themeColor="text1"/>
          <w:sz w:val="24"/>
          <w:szCs w:val="24"/>
        </w:rPr>
        <w:t xml:space="preserve">      </w:t>
      </w:r>
      <m:oMath>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σ</m:t>
                </m:r>
              </m:e>
              <m:sub>
                <m:r>
                  <w:rPr>
                    <w:rFonts w:ascii="Times New Roman" w:eastAsia="宋体" w:hAnsi="Times New Roman" w:cs="宋体"/>
                    <w:color w:val="000000" w:themeColor="text1"/>
                    <w:sz w:val="21"/>
                    <w:szCs w:val="24"/>
                  </w:rPr>
                  <m:t>I</m:t>
                </m:r>
              </m:sub>
            </m:sSub>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=A</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7/6</m:t>
            </m:r>
          </m:sup>
        </m:sSup>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L</m:t>
            </m:r>
          </m:e>
          <m:sup>
            <m:r>
              <m:rPr>
                <m:sty m:val="p"/>
              </m:rPr>
              <w:rPr>
                <w:rFonts w:ascii="Times New Roman" w:eastAsia="宋体" w:hAnsi="Times New Roman" w:cs="宋体"/>
                <w:color w:val="000000" w:themeColor="text1"/>
                <w:sz w:val="21"/>
                <w:szCs w:val="24"/>
              </w:rPr>
              <m:t>11/6</m:t>
            </m:r>
          </m:sup>
        </m:sSup>
        <m:r>
          <m:rPr>
            <m:sty m:val="p"/>
          </m:rPr>
          <w:rPr>
            <w:rFonts w:ascii="Times New Roman" w:eastAsia="宋体" w:hAnsi="Times New Roman" w:cs="Cambria Math"/>
            <w:color w:val="000000" w:themeColor="text1"/>
            <w:sz w:val="21"/>
            <w:szCs w:val="24"/>
          </w:rPr>
          <m:t>∙</m:t>
        </m:r>
        <m:r>
          <w:rPr>
            <w:rFonts w:ascii="Times New Roman" w:eastAsia="宋体" w:hAnsi="Times New Roman" w:cs="宋体"/>
            <w:color w:val="000000" w:themeColor="text1"/>
            <w:sz w:val="21"/>
            <w:szCs w:val="24"/>
          </w:rPr>
          <m:t>f</m:t>
        </m:r>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N,σ</m:t>
            </m:r>
          </m:e>
        </m:d>
      </m:oMath>
      <w:r>
        <w:rPr>
          <w:rFonts w:hAnsi="Cambria Math" w:cs="宋体" w:hint="eastAsia"/>
          <w:color w:val="000000" w:themeColor="text1"/>
          <w:sz w:val="24"/>
          <w:szCs w:val="24"/>
        </w:rPr>
        <w:t xml:space="preserve">           </w:t>
      </w:r>
      <w:r>
        <w:rPr>
          <w:rFonts w:hAnsi="Cambria Math" w:cs="宋体" w:hint="eastAsia"/>
          <w:sz w:val="24"/>
          <w:szCs w:val="24"/>
        </w:rPr>
        <w:t xml:space="preserve">                                 </w:t>
      </w:r>
      <w:r>
        <w:rPr>
          <w:rFonts w:ascii="Times New Roman" w:eastAsia="宋体" w:hAnsi="Times New Roman" w:cs="宋体" w:hint="eastAsia"/>
          <w:sz w:val="21"/>
          <w:szCs w:val="24"/>
        </w:rPr>
        <w:t>(</w:t>
      </w:r>
      <w:r>
        <w:rPr>
          <w:rFonts w:ascii="Times New Roman" w:eastAsia="宋体" w:hAnsi="Times New Roman" w:cs="Times New Roman"/>
          <w:sz w:val="21"/>
          <w:szCs w:val="21"/>
        </w:rPr>
        <w:t>13</w:t>
      </w:r>
      <w:r>
        <w:rPr>
          <w:rFonts w:ascii="Times New Roman" w:eastAsia="宋体" w:hAnsi="Times New Roman" w:cs="Times New Roman" w:hint="eastAsia"/>
          <w:sz w:val="21"/>
          <w:szCs w:val="21"/>
        </w:rPr>
        <w:t>)</w:t>
      </w:r>
    </w:p>
    <w:p w14:paraId="172792AE"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lastRenderedPageBreak/>
        <w:t>式中，</w:t>
      </w:r>
      <w:r>
        <w:rPr>
          <w:rFonts w:ascii="Times New Roman" w:eastAsia="宋体" w:hAnsi="Times New Roman" w:cs="Times New Roman"/>
          <w:i/>
          <w:iCs/>
          <w:color w:val="000000" w:themeColor="text1"/>
          <w:sz w:val="21"/>
          <w:szCs w:val="24"/>
        </w:rPr>
        <w:t>f</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N</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σ</w:t>
      </w:r>
      <w:r>
        <w:rPr>
          <w:rFonts w:ascii="Times New Roman" w:eastAsia="宋体" w:hAnsi="Times New Roman" w:cs="Times New Roman"/>
          <w:color w:val="000000" w:themeColor="text1"/>
          <w:sz w:val="21"/>
          <w:szCs w:val="24"/>
        </w:rPr>
        <w:t>)</w:t>
      </w:r>
      <w:r>
        <w:rPr>
          <w:rFonts w:ascii="Times New Roman" w:eastAsia="宋体" w:hAnsi="Times New Roman" w:cs="宋体" w:hint="eastAsia"/>
          <w:sz w:val="21"/>
          <w:szCs w:val="24"/>
        </w:rPr>
        <w:t>为平顶光束特性修正函数。当</w:t>
      </w:r>
      <w:r>
        <w:rPr>
          <w:rFonts w:ascii="Times New Roman" w:eastAsia="宋体" w:hAnsi="Times New Roman" w:cs="Times New Roman"/>
          <w:i/>
          <w:iCs/>
          <w:sz w:val="21"/>
          <w:szCs w:val="24"/>
        </w:rPr>
        <w:t>N</w:t>
      </w:r>
      <w:r>
        <w:rPr>
          <w:rFonts w:ascii="Times New Roman" w:eastAsia="宋体" w:hAnsi="Times New Roman" w:cs="宋体" w:hint="eastAsia"/>
          <w:sz w:val="21"/>
          <w:szCs w:val="24"/>
        </w:rPr>
        <w:t>较大时，高阶平顶光束边缘陡峭的光强分布可抑制湍流相位扰动，使闪烁指数降低</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34</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p>
    <w:p w14:paraId="6432DBED" w14:textId="77777777" w:rsidR="00B5299F" w:rsidRDefault="00B36856">
      <w:pPr>
        <w:pStyle w:val="Style13"/>
        <w:spacing w:line="240" w:lineRule="auto"/>
        <w:jc w:val="both"/>
        <w:rPr>
          <w:rFonts w:ascii="Times New Roman" w:eastAsia="宋体" w:hAnsi="Times New Roman" w:cs="宋体"/>
          <w:b/>
          <w:bCs/>
          <w:sz w:val="21"/>
          <w:szCs w:val="28"/>
        </w:rPr>
      </w:pPr>
      <w:r>
        <w:rPr>
          <w:rFonts w:ascii="Times New Roman" w:eastAsia="宋体" w:hAnsi="Times New Roman" w:cs="宋体" w:hint="eastAsia"/>
          <w:b/>
          <w:bCs/>
          <w:sz w:val="21"/>
          <w:szCs w:val="28"/>
        </w:rPr>
        <w:t>2.2</w:t>
      </w:r>
      <w:r>
        <w:rPr>
          <w:rFonts w:ascii="Times New Roman" w:eastAsia="宋体" w:hAnsi="Times New Roman" w:cs="宋体" w:hint="eastAsia"/>
          <w:b/>
          <w:bCs/>
          <w:sz w:val="21"/>
          <w:szCs w:val="28"/>
        </w:rPr>
        <w:t>光束扩展特性</w:t>
      </w:r>
    </w:p>
    <w:p w14:paraId="0E2BEE37" w14:textId="77777777"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color w:val="000000" w:themeColor="text1"/>
          <w:sz w:val="21"/>
          <w:szCs w:val="24"/>
        </w:rPr>
        <w:t>平顶光束在大气湍流中传输时，不同区域的光程差因折射率随机起伏而发生变化，当光强在横截面上的分布范围不断扩大时，即产生了光束扩展</w:t>
      </w:r>
      <w:r>
        <w:rPr>
          <w:rFonts w:ascii="Times New Roman" w:eastAsia="宋体" w:hAnsi="Times New Roman" w:cs="Times New Roman"/>
          <w:color w:val="000000" w:themeColor="text1"/>
          <w:sz w:val="21"/>
          <w:szCs w:val="24"/>
          <w:vertAlign w:val="superscript"/>
        </w:rPr>
        <w:t>[3</w:t>
      </w:r>
      <w:r>
        <w:rPr>
          <w:rFonts w:ascii="Times New Roman" w:eastAsia="宋体" w:hAnsi="Times New Roman" w:cs="Times New Roman" w:hint="eastAsia"/>
          <w:color w:val="000000" w:themeColor="text1"/>
          <w:sz w:val="21"/>
          <w:szCs w:val="24"/>
          <w:vertAlign w:val="superscript"/>
        </w:rPr>
        <w:t>5</w:t>
      </w:r>
      <w:r>
        <w:rPr>
          <w:rFonts w:ascii="Times New Roman" w:eastAsia="宋体" w:hAnsi="Times New Roman" w:cs="Times New Roman"/>
          <w:color w:val="000000" w:themeColor="text1"/>
          <w:sz w:val="21"/>
          <w:szCs w:val="24"/>
          <w:vertAlign w:val="superscript"/>
        </w:rPr>
        <w:t>]</w:t>
      </w:r>
      <w:r>
        <w:rPr>
          <w:rFonts w:ascii="Times New Roman" w:eastAsia="宋体" w:hAnsi="Times New Roman" w:cs="宋体" w:hint="eastAsia"/>
          <w:color w:val="000000" w:themeColor="text1"/>
          <w:sz w:val="21"/>
          <w:szCs w:val="24"/>
        </w:rPr>
        <w:t>。光</w:t>
      </w:r>
      <w:r>
        <w:rPr>
          <w:rFonts w:ascii="Times New Roman" w:eastAsia="宋体" w:hAnsi="Times New Roman" w:cs="宋体" w:hint="eastAsia"/>
          <w:sz w:val="21"/>
          <w:szCs w:val="24"/>
        </w:rPr>
        <w:t>束扩展具体表现为光束的束腰半径随传输距离的增加而扩大，本质是湍流引起的相位扰动使光束能量发生了横向扩散</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31]</w:t>
      </w:r>
      <w:r>
        <w:rPr>
          <w:rFonts w:ascii="Times New Roman" w:eastAsia="宋体" w:hAnsi="Times New Roman" w:cs="宋体" w:hint="eastAsia"/>
          <w:sz w:val="21"/>
          <w:szCs w:val="24"/>
        </w:rPr>
        <w:t>。若初始光束的束腰半径为</w:t>
      </w:r>
      <w:r>
        <w:rPr>
          <w:rFonts w:ascii="Times New Roman" w:eastAsia="宋体" w:hAnsi="Times New Roman" w:cs="Times New Roman"/>
          <w:i/>
          <w:iCs/>
          <w:sz w:val="21"/>
          <w:szCs w:val="24"/>
        </w:rPr>
        <w:t>ω</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，经过距离</w:t>
      </w:r>
      <w:r>
        <w:rPr>
          <w:rFonts w:ascii="Times New Roman" w:eastAsia="宋体" w:hAnsi="Times New Roman" w:cs="Times New Roman"/>
          <w:i/>
          <w:iCs/>
          <w:sz w:val="21"/>
          <w:szCs w:val="24"/>
        </w:rPr>
        <w:t>L</w:t>
      </w:r>
      <w:r>
        <w:rPr>
          <w:rFonts w:ascii="Times New Roman" w:eastAsia="宋体" w:hAnsi="Times New Roman" w:cs="宋体" w:hint="eastAsia"/>
          <w:sz w:val="21"/>
          <w:szCs w:val="24"/>
        </w:rPr>
        <w:t>传输后的扩展半径</w:t>
      </w:r>
      <w:r>
        <w:rPr>
          <w:rFonts w:ascii="Times New Roman" w:eastAsia="宋体" w:hAnsi="Times New Roman" w:cs="Times New Roman"/>
          <w:i/>
          <w:iCs/>
          <w:sz w:val="21"/>
          <w:szCs w:val="24"/>
        </w:rPr>
        <w:t>ω</w:t>
      </w:r>
      <w:r>
        <w:rPr>
          <w:rFonts w:ascii="Times New Roman" w:eastAsia="宋体" w:hAnsi="Times New Roman" w:cs="Times New Roman"/>
          <w:sz w:val="21"/>
          <w:szCs w:val="24"/>
        </w:rPr>
        <w:t>(</w:t>
      </w:r>
      <w:r>
        <w:rPr>
          <w:rFonts w:ascii="Times New Roman" w:eastAsia="宋体" w:hAnsi="Times New Roman" w:cs="Times New Roman"/>
          <w:i/>
          <w:iCs/>
          <w:sz w:val="21"/>
          <w:szCs w:val="24"/>
        </w:rPr>
        <w:t>L</w:t>
      </w:r>
      <w:r>
        <w:rPr>
          <w:rFonts w:ascii="Times New Roman" w:eastAsia="宋体" w:hAnsi="Times New Roman" w:cs="Times New Roman"/>
          <w:sz w:val="21"/>
          <w:szCs w:val="24"/>
        </w:rPr>
        <w:t>)</w:t>
      </w:r>
      <w:r>
        <w:rPr>
          <w:rFonts w:ascii="Times New Roman" w:eastAsia="宋体" w:hAnsi="Times New Roman" w:cs="宋体" w:hint="eastAsia"/>
          <w:sz w:val="21"/>
          <w:szCs w:val="24"/>
        </w:rPr>
        <w:t>定义为</w:t>
      </w:r>
      <w:r>
        <w:rPr>
          <w:rFonts w:ascii="Times New Roman" w:eastAsia="宋体" w:hAnsi="Times New Roman" w:cs="Times New Roman"/>
          <w:sz w:val="21"/>
          <w:szCs w:val="24"/>
          <w:vertAlign w:val="superscript"/>
        </w:rPr>
        <w:t>[23]</w:t>
      </w:r>
    </w:p>
    <w:p w14:paraId="465E62A9" w14:textId="77777777" w:rsidR="00B5299F" w:rsidRDefault="00B36856">
      <w:pPr>
        <w:pStyle w:val="Style13"/>
        <w:spacing w:line="240" w:lineRule="auto"/>
        <w:jc w:val="right"/>
        <w:rPr>
          <w:rFonts w:eastAsia="宋体" w:hAnsi="Cambria Math" w:cs="宋体"/>
          <w:color w:val="000000" w:themeColor="text1"/>
          <w:sz w:val="21"/>
          <w:szCs w:val="21"/>
        </w:rPr>
      </w:pPr>
      <w:r>
        <w:rPr>
          <w:rFonts w:eastAsia="宋体" w:hAnsi="Cambria Math" w:cs="宋体" w:hint="eastAsia"/>
          <w:sz w:val="24"/>
          <w:szCs w:val="24"/>
        </w:rPr>
        <w:t xml:space="preserve">                                           </w:t>
      </w:r>
      <w:r>
        <w:rPr>
          <w:rFonts w:eastAsia="宋体" w:hAnsi="Cambria Math" w:cs="宋体" w:hint="eastAsia"/>
          <w:color w:val="000000" w:themeColor="text1"/>
          <w:sz w:val="24"/>
          <w:szCs w:val="24"/>
        </w:rPr>
        <w:t xml:space="preserve">      </w:t>
      </w:r>
      <w:r>
        <w:rPr>
          <w:rFonts w:eastAsia="宋体" w:hAnsi="Cambria Math" w:cs="宋体" w:hint="eastAsia"/>
          <w:i/>
          <w:color w:val="000000" w:themeColor="text1"/>
          <w:sz w:val="24"/>
          <w:szCs w:val="24"/>
        </w:rPr>
        <w:t xml:space="preserve"> </w:t>
      </w:r>
      <m:oMath>
        <m:r>
          <w:rPr>
            <w:rFonts w:ascii="Times New Roman" w:eastAsia="宋体" w:hAnsi="Times New Roman" w:cs="宋体"/>
            <w:color w:val="000000" w:themeColor="text1"/>
            <w:sz w:val="21"/>
            <w:szCs w:val="24"/>
          </w:rPr>
          <m:t>ω</m:t>
        </m:r>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L</m:t>
            </m:r>
          </m:e>
        </m:d>
        <m:r>
          <m:rPr>
            <m:sty m:val="p"/>
          </m:rPr>
          <w:rPr>
            <w:rFonts w:ascii="Times New Roman" w:eastAsia="宋体" w:hAnsi="Times New Roman" w:cs="宋体"/>
            <w:color w:val="000000" w:themeColor="text1"/>
            <w:sz w:val="21"/>
            <w:szCs w:val="24"/>
          </w:rPr>
          <m:t>=</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rad>
          <m:radPr>
            <m:degHide m:val="1"/>
            <m:ctrlPr>
              <w:rPr>
                <w:rFonts w:ascii="Cambria Math" w:eastAsia="宋体" w:hAnsi="Cambria Math" w:cs="宋体"/>
                <w:color w:val="000000" w:themeColor="text1"/>
                <w:sz w:val="21"/>
                <w:szCs w:val="24"/>
              </w:rPr>
            </m:ctrlPr>
          </m:radPr>
          <m:deg/>
          <m:e>
            <m:r>
              <m:rPr>
                <m:sty m:val="p"/>
              </m:rPr>
              <w:rPr>
                <w:rFonts w:ascii="Times New Roman" w:eastAsia="宋体" w:hAnsi="Times New Roman" w:cs="宋体"/>
                <w:color w:val="000000" w:themeColor="text1"/>
                <w:sz w:val="21"/>
                <w:szCs w:val="24"/>
              </w:rPr>
              <m:t>1+</m:t>
            </m:r>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m:t>
                </m:r>
              </m:e>
              <m:sup>
                <m:r>
                  <m:rPr>
                    <m:sty m:val="p"/>
                  </m:rPr>
                  <w:rPr>
                    <w:rFonts w:ascii="Times New Roman" w:eastAsia="宋体" w:hAnsi="Times New Roman" w:cs="宋体"/>
                    <w:color w:val="000000" w:themeColor="text1"/>
                    <w:sz w:val="21"/>
                    <w:szCs w:val="24"/>
                  </w:rPr>
                  <m:t>2</m:t>
                </m:r>
              </m:sup>
            </m:sSup>
            <m:d>
              <m:dPr>
                <m:ctrlPr>
                  <w:rPr>
                    <w:rFonts w:ascii="Cambria Math" w:eastAsia="宋体" w:hAnsi="Cambria Math" w:cs="宋体"/>
                    <w:i/>
                    <w:color w:val="000000" w:themeColor="text1"/>
                    <w:sz w:val="21"/>
                    <w:szCs w:val="24"/>
                  </w:rPr>
                </m:ctrlPr>
              </m:dPr>
              <m:e>
                <m:r>
                  <w:rPr>
                    <w:rFonts w:ascii="Times New Roman" w:eastAsia="宋体" w:hAnsi="Times New Roman" w:cs="宋体"/>
                    <w:color w:val="000000" w:themeColor="text1"/>
                    <w:sz w:val="21"/>
                    <w:szCs w:val="24"/>
                  </w:rPr>
                  <m:t>L</m:t>
                </m:r>
              </m:e>
            </m:d>
          </m:e>
        </m:rad>
      </m:oMath>
      <w:r>
        <w:rPr>
          <w:rFonts w:eastAsia="宋体" w:hAnsi="Cambria Math" w:cs="宋体" w:hint="eastAsia"/>
          <w:color w:val="000000" w:themeColor="text1"/>
          <w:sz w:val="24"/>
          <w:szCs w:val="24"/>
        </w:rPr>
        <w:t xml:space="preserve">                                                 </w:t>
      </w:r>
      <w:r>
        <w:rPr>
          <w:rFonts w:ascii="Times New Roman" w:eastAsia="宋体" w:hAnsi="Times New Roman" w:cs="Times New Roman"/>
          <w:color w:val="000000" w:themeColor="text1"/>
          <w:sz w:val="21"/>
          <w:szCs w:val="21"/>
        </w:rPr>
        <w:t>(14)</w:t>
      </w:r>
    </w:p>
    <w:p w14:paraId="2DFBCD74" w14:textId="77777777" w:rsidR="00B5299F" w:rsidRDefault="00B36856">
      <w:pPr>
        <w:pStyle w:val="Style13"/>
        <w:spacing w:line="240" w:lineRule="auto"/>
        <w:jc w:val="both"/>
        <w:rPr>
          <w:rFonts w:ascii="Times New Roman" w:eastAsia="宋体" w:hAnsi="Times New Roman" w:cs="宋体"/>
          <w:color w:val="000000" w:themeColor="text1"/>
          <w:sz w:val="21"/>
          <w:szCs w:val="24"/>
        </w:rPr>
      </w:pPr>
      <w:r>
        <w:rPr>
          <w:rFonts w:ascii="Times New Roman" w:eastAsia="宋体" w:hAnsi="Times New Roman" w:cs="Times New Roman" w:hint="eastAsia"/>
          <w:color w:val="000000" w:themeColor="text1"/>
          <w:sz w:val="21"/>
          <w:szCs w:val="24"/>
        </w:rPr>
        <w:t>式中，</w:t>
      </w:r>
      <w:r>
        <w:rPr>
          <w:rFonts w:ascii="Times New Roman" w:eastAsia="宋体" w:hAnsi="Times New Roman" w:cs="Times New Roman"/>
          <w:i/>
          <w:iCs/>
          <w:color w:val="000000" w:themeColor="text1"/>
          <w:sz w:val="21"/>
          <w:szCs w:val="24"/>
        </w:rPr>
        <w:t>Δ</w:t>
      </w:r>
      <w:r>
        <w:rPr>
          <w:rFonts w:ascii="Times New Roman" w:eastAsia="宋体" w:hAnsi="Times New Roman" w:cs="Times New Roman"/>
          <w:color w:val="000000" w:themeColor="text1"/>
          <w:sz w:val="21"/>
          <w:szCs w:val="24"/>
          <w:vertAlign w:val="superscript"/>
        </w:rPr>
        <w:t>2</w:t>
      </w:r>
      <w:r>
        <w:rPr>
          <w:rFonts w:ascii="Times New Roman" w:eastAsia="宋体" w:hAnsi="Times New Roman" w:cs="Times New Roman"/>
          <w:color w:val="000000" w:themeColor="text1"/>
          <w:sz w:val="21"/>
          <w:szCs w:val="24"/>
        </w:rPr>
        <w:t>(</w:t>
      </w:r>
      <w:r>
        <w:rPr>
          <w:rFonts w:ascii="Times New Roman" w:eastAsia="宋体" w:hAnsi="Times New Roman" w:cs="Times New Roman"/>
          <w:i/>
          <w:iCs/>
          <w:color w:val="000000" w:themeColor="text1"/>
          <w:sz w:val="21"/>
          <w:szCs w:val="24"/>
        </w:rPr>
        <w:t>L</w:t>
      </w:r>
      <w:r>
        <w:rPr>
          <w:rFonts w:ascii="Times New Roman" w:eastAsia="宋体" w:hAnsi="Times New Roman" w:cs="Times New Roman"/>
          <w:color w:val="000000" w:themeColor="text1"/>
          <w:sz w:val="21"/>
          <w:szCs w:val="24"/>
        </w:rPr>
        <w:t>)</w:t>
      </w:r>
      <w:r>
        <w:rPr>
          <w:rFonts w:ascii="Times New Roman" w:eastAsia="宋体" w:hAnsi="Times New Roman" w:cs="宋体" w:hint="eastAsia"/>
          <w:color w:val="000000" w:themeColor="text1"/>
          <w:sz w:val="21"/>
          <w:szCs w:val="24"/>
        </w:rPr>
        <w:t>为展宽因子。</w:t>
      </w:r>
      <w:r>
        <w:rPr>
          <w:rFonts w:ascii="Times New Roman" w:eastAsia="宋体" w:hAnsi="Times New Roman" w:cs="宋体"/>
          <w:color w:val="000000" w:themeColor="text1"/>
          <w:sz w:val="21"/>
          <w:szCs w:val="24"/>
        </w:rPr>
        <w:t>平顶光束的长期展宽半径</w:t>
      </w:r>
      <w:r>
        <w:rPr>
          <w:rFonts w:ascii="Times New Roman" w:eastAsia="宋体" w:hAnsi="Times New Roman" w:cs="Times New Roman"/>
          <w:i/>
          <w:iCs/>
          <w:color w:val="000000" w:themeColor="text1"/>
          <w:sz w:val="21"/>
          <w:szCs w:val="24"/>
        </w:rPr>
        <w:t>ω</w:t>
      </w:r>
      <w:r>
        <w:rPr>
          <w:rFonts w:ascii="Times New Roman" w:eastAsia="宋体" w:hAnsi="Times New Roman" w:cs="Times New Roman"/>
          <w:color w:val="000000" w:themeColor="text1"/>
          <w:sz w:val="21"/>
          <w:szCs w:val="24"/>
          <w:vertAlign w:val="subscript"/>
        </w:rPr>
        <w:t>LT</w:t>
      </w:r>
      <w:r>
        <w:rPr>
          <w:rFonts w:ascii="Times New Roman" w:eastAsia="宋体" w:hAnsi="Times New Roman" w:cs="宋体"/>
          <w:color w:val="000000" w:themeColor="text1"/>
          <w:sz w:val="21"/>
          <w:szCs w:val="24"/>
        </w:rPr>
        <w:t>为</w:t>
      </w:r>
      <w:r>
        <w:rPr>
          <w:rFonts w:ascii="Times New Roman" w:eastAsia="宋体" w:hAnsi="Times New Roman" w:cs="Times New Roman"/>
          <w:color w:val="000000" w:themeColor="text1"/>
          <w:sz w:val="21"/>
          <w:szCs w:val="24"/>
          <w:vertAlign w:val="superscript"/>
        </w:rPr>
        <w:t>[</w:t>
      </w:r>
      <w:r>
        <w:rPr>
          <w:rFonts w:ascii="Times New Roman" w:eastAsia="宋体" w:hAnsi="Times New Roman" w:cs="Times New Roman" w:hint="eastAsia"/>
          <w:color w:val="000000" w:themeColor="text1"/>
          <w:sz w:val="21"/>
          <w:szCs w:val="24"/>
          <w:vertAlign w:val="superscript"/>
        </w:rPr>
        <w:t>23</w:t>
      </w:r>
      <w:r>
        <w:rPr>
          <w:rFonts w:ascii="Times New Roman" w:eastAsia="宋体" w:hAnsi="Times New Roman" w:cs="Times New Roman"/>
          <w:color w:val="000000" w:themeColor="text1"/>
          <w:sz w:val="21"/>
          <w:szCs w:val="24"/>
          <w:vertAlign w:val="superscript"/>
        </w:rPr>
        <w:t>]</w:t>
      </w:r>
    </w:p>
    <w:p w14:paraId="3005AFBC" w14:textId="77777777" w:rsidR="00B5299F" w:rsidRDefault="0027353B" w:rsidP="00E22182">
      <w:pPr>
        <w:pStyle w:val="Style13"/>
        <w:spacing w:line="240" w:lineRule="auto"/>
        <w:jc w:val="right"/>
        <w:rPr>
          <w:rFonts w:hAnsi="Cambria Math" w:cs="宋体"/>
          <w:sz w:val="21"/>
          <w:szCs w:val="21"/>
        </w:rPr>
      </w:pPr>
      <m:oMath>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w:rPr>
                <w:rFonts w:ascii="Times New Roman" w:eastAsia="宋体" w:hAnsi="Times New Roman" w:cs="宋体"/>
                <w:color w:val="000000" w:themeColor="text1"/>
                <w:sz w:val="21"/>
                <w:szCs w:val="24"/>
              </w:rPr>
              <m:t>LT</m:t>
            </m:r>
          </m:sub>
        </m:sSub>
        <m:r>
          <m:rPr>
            <m:sty m:val="p"/>
          </m:rPr>
          <w:rPr>
            <w:rFonts w:ascii="Times New Roman" w:eastAsia="宋体" w:hAnsi="Times New Roman" w:cs="宋体"/>
            <w:color w:val="000000" w:themeColor="text1"/>
            <w:sz w:val="21"/>
            <w:szCs w:val="24"/>
          </w:rPr>
          <m:t>=</m:t>
        </m:r>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rad>
          <m:radPr>
            <m:degHide m:val="1"/>
            <m:ctrlPr>
              <w:rPr>
                <w:rFonts w:ascii="Cambria Math" w:eastAsia="宋体" w:hAnsi="Cambria Math" w:cs="宋体"/>
                <w:color w:val="000000" w:themeColor="text1"/>
                <w:sz w:val="21"/>
                <w:szCs w:val="24"/>
              </w:rPr>
            </m:ctrlPr>
          </m:radPr>
          <m:deg/>
          <m:e>
            <m:r>
              <m:rPr>
                <m:sty m:val="p"/>
              </m:rPr>
              <w:rPr>
                <w:rFonts w:ascii="Times New Roman" w:eastAsia="宋体" w:hAnsi="Times New Roman" w:cs="宋体"/>
                <w:color w:val="000000" w:themeColor="text1"/>
                <w:sz w:val="21"/>
                <w:szCs w:val="24"/>
              </w:rPr>
              <m:t>1+1.33</m:t>
            </m:r>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σ</m:t>
                    </m:r>
                  </m:e>
                  <m:sub>
                    <m:r>
                      <w:rPr>
                        <w:rFonts w:ascii="Times New Roman" w:eastAsia="宋体" w:hAnsi="Times New Roman" w:cs="宋体"/>
                        <w:color w:val="000000" w:themeColor="text1"/>
                        <w:sz w:val="21"/>
                        <w:szCs w:val="24"/>
                      </w:rPr>
                      <m:t>R</m:t>
                    </m:r>
                  </m:sub>
                </m:sSub>
              </m:e>
              <m:sup>
                <m:r>
                  <m:rPr>
                    <m:sty m:val="p"/>
                  </m:rPr>
                  <w:rPr>
                    <w:rFonts w:ascii="Times New Roman" w:eastAsia="宋体" w:hAnsi="Times New Roman" w:cs="宋体"/>
                    <w:color w:val="000000" w:themeColor="text1"/>
                    <w:sz w:val="21"/>
                    <w:szCs w:val="24"/>
                  </w:rPr>
                  <m:t>2</m:t>
                </m:r>
              </m:sup>
            </m:sSup>
            <m:sSup>
              <m:sSupPr>
                <m:ctrlPr>
                  <w:rPr>
                    <w:rFonts w:ascii="Cambria Math" w:eastAsia="宋体" w:hAnsi="Cambria Math" w:cs="宋体"/>
                    <w:color w:val="000000" w:themeColor="text1"/>
                    <w:sz w:val="21"/>
                    <w:szCs w:val="24"/>
                  </w:rPr>
                </m:ctrlPr>
              </m:sSupPr>
              <m:e>
                <m:d>
                  <m:dPr>
                    <m:ctrlPr>
                      <w:rPr>
                        <w:rFonts w:ascii="Cambria Math" w:eastAsia="宋体" w:hAnsi="Cambria Math" w:cs="宋体"/>
                        <w:color w:val="000000" w:themeColor="text1"/>
                        <w:sz w:val="21"/>
                        <w:szCs w:val="24"/>
                      </w:rPr>
                    </m:ctrlPr>
                  </m:dPr>
                  <m:e>
                    <m:f>
                      <m:fPr>
                        <m:ctrlPr>
                          <w:rPr>
                            <w:rFonts w:ascii="Cambria Math" w:eastAsia="宋体" w:hAnsi="Cambria Math" w:cs="宋体"/>
                            <w:i/>
                            <w:color w:val="000000" w:themeColor="text1"/>
                            <w:sz w:val="21"/>
                            <w:szCs w:val="24"/>
                          </w:rPr>
                        </m:ctrlPr>
                      </m:fPr>
                      <m:num>
                        <m:r>
                          <w:rPr>
                            <w:rFonts w:ascii="Times New Roman" w:eastAsia="宋体" w:hAnsi="Times New Roman" w:cs="宋体"/>
                            <w:color w:val="000000" w:themeColor="text1"/>
                            <w:sz w:val="21"/>
                            <w:szCs w:val="24"/>
                          </w:rPr>
                          <m:t>L</m:t>
                        </m:r>
                      </m:num>
                      <m:den>
                        <m:r>
                          <w:rPr>
                            <w:rFonts w:ascii="Times New Roman" w:eastAsia="宋体" w:hAnsi="Times New Roman" w:cs="宋体"/>
                            <w:color w:val="000000" w:themeColor="text1"/>
                            <w:sz w:val="21"/>
                            <w:szCs w:val="24"/>
                          </w:rPr>
                          <m:t>k</m:t>
                        </m:r>
                        <m:sSup>
                          <m:sSupPr>
                            <m:ctrlPr>
                              <w:rPr>
                                <w:rFonts w:ascii="Cambria Math" w:eastAsia="宋体" w:hAnsi="Cambria Math" w:cs="宋体"/>
                                <w:i/>
                                <w:color w:val="000000" w:themeColor="text1"/>
                                <w:sz w:val="21"/>
                                <w:szCs w:val="24"/>
                              </w:rPr>
                            </m:ctrlPr>
                          </m:sSup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sup>
                            <m:r>
                              <m:rPr>
                                <m:sty m:val="p"/>
                              </m:rPr>
                              <w:rPr>
                                <w:rFonts w:ascii="Times New Roman" w:eastAsia="宋体" w:hAnsi="Times New Roman" w:cs="宋体"/>
                                <w:color w:val="000000" w:themeColor="text1"/>
                                <w:sz w:val="21"/>
                                <w:szCs w:val="24"/>
                              </w:rPr>
                              <m:t>2</m:t>
                            </m:r>
                          </m:sup>
                        </m:sSup>
                      </m:den>
                    </m:f>
                  </m:e>
                </m:d>
              </m:e>
              <m:sup>
                <m:r>
                  <m:rPr>
                    <m:sty m:val="p"/>
                  </m:rPr>
                  <w:rPr>
                    <w:rFonts w:ascii="Times New Roman" w:eastAsia="宋体" w:hAnsi="Times New Roman" w:cs="宋体"/>
                    <w:color w:val="000000" w:themeColor="text1"/>
                    <w:sz w:val="21"/>
                    <w:szCs w:val="24"/>
                  </w:rPr>
                  <m:t>5/6</m:t>
                </m:r>
              </m:sup>
            </m:sSup>
            <m:r>
              <m:rPr>
                <m:sty m:val="p"/>
              </m:rPr>
              <w:rPr>
                <w:rFonts w:ascii="Times New Roman" w:eastAsia="宋体" w:hAnsi="Times New Roman" w:cs="宋体"/>
                <w:color w:val="000000" w:themeColor="text1"/>
                <w:sz w:val="21"/>
                <w:szCs w:val="24"/>
              </w:rPr>
              <m:t xml:space="preserve">  </m:t>
            </m:r>
          </m:e>
        </m:rad>
      </m:oMath>
      <w:r w:rsidR="00B36856">
        <w:rPr>
          <w:rFonts w:hAnsi="Cambria Math" w:cs="宋体" w:hint="eastAsia"/>
          <w:color w:val="000000" w:themeColor="text1"/>
          <w:sz w:val="24"/>
          <w:szCs w:val="24"/>
        </w:rPr>
        <w:t xml:space="preserve"> </w:t>
      </w:r>
      <w:r w:rsidR="00B36856">
        <w:rPr>
          <w:rFonts w:hAnsi="Cambria Math" w:cs="宋体" w:hint="eastAsia"/>
          <w:sz w:val="24"/>
          <w:szCs w:val="24"/>
        </w:rPr>
        <w:t xml:space="preserve">                                        </w:t>
      </w:r>
      <w:r w:rsidR="00B36856">
        <w:rPr>
          <w:rFonts w:hAnsi="Cambria Math" w:cs="宋体" w:hint="eastAsia"/>
          <w:sz w:val="21"/>
          <w:szCs w:val="21"/>
        </w:rPr>
        <w:t xml:space="preserve"> </w:t>
      </w:r>
      <w:r w:rsidR="00B36856">
        <w:rPr>
          <w:rFonts w:ascii="Times New Roman" w:hAnsi="Times New Roman" w:cs="Times New Roman"/>
          <w:sz w:val="21"/>
          <w:szCs w:val="21"/>
        </w:rPr>
        <w:t>(15)</w:t>
      </w:r>
    </w:p>
    <w:p w14:paraId="65339BE8" w14:textId="77777777" w:rsidR="00B5299F" w:rsidRDefault="00B36856">
      <w:pPr>
        <w:pStyle w:val="Style13"/>
        <w:spacing w:line="240" w:lineRule="auto"/>
        <w:jc w:val="both"/>
        <w:rPr>
          <w:rFonts w:ascii="Times New Roman" w:eastAsia="宋体" w:hAnsi="Times New Roman" w:cs="Times New Roman"/>
          <w:sz w:val="21"/>
          <w:szCs w:val="24"/>
        </w:rPr>
      </w:pPr>
      <w:r>
        <w:rPr>
          <w:rFonts w:ascii="Times New Roman" w:eastAsia="宋体" w:hAnsi="Times New Roman" w:cs="宋体" w:hint="eastAsia"/>
          <w:sz w:val="21"/>
          <w:szCs w:val="24"/>
        </w:rPr>
        <w:t>式中，</w:t>
      </w:r>
      <w:r>
        <w:rPr>
          <w:rFonts w:ascii="Times New Roman" w:eastAsia="宋体" w:hAnsi="Times New Roman" w:cs="Times New Roman"/>
          <w:i/>
          <w:iCs/>
          <w:sz w:val="21"/>
          <w:szCs w:val="24"/>
        </w:rPr>
        <w:t>σ</w:t>
      </w:r>
      <w:r>
        <w:rPr>
          <w:rFonts w:ascii="Times New Roman" w:eastAsia="宋体" w:hAnsi="Times New Roman" w:cs="Times New Roman"/>
          <w:sz w:val="21"/>
          <w:szCs w:val="24"/>
          <w:vertAlign w:val="subscript"/>
        </w:rPr>
        <w:t>R</w:t>
      </w:r>
      <w:r>
        <w:rPr>
          <w:rFonts w:ascii="Times New Roman" w:eastAsia="宋体" w:hAnsi="Times New Roman" w:cs="Times New Roman"/>
          <w:sz w:val="21"/>
          <w:szCs w:val="24"/>
          <w:vertAlign w:val="superscript"/>
        </w:rPr>
        <w:t>2</w:t>
      </w:r>
      <w:r>
        <w:rPr>
          <w:rFonts w:ascii="Times New Roman" w:eastAsia="宋体" w:hAnsi="Times New Roman" w:cs="宋体" w:hint="eastAsia"/>
          <w:sz w:val="21"/>
          <w:szCs w:val="24"/>
        </w:rPr>
        <w:t>为</w:t>
      </w:r>
      <w:r>
        <w:rPr>
          <w:rFonts w:ascii="Times New Roman" w:eastAsia="宋体" w:hAnsi="Times New Roman" w:cs="Times New Roman"/>
          <w:sz w:val="21"/>
          <w:szCs w:val="24"/>
        </w:rPr>
        <w:t>Rytov</w:t>
      </w:r>
      <w:r>
        <w:rPr>
          <w:rFonts w:ascii="Times New Roman" w:eastAsia="宋体" w:hAnsi="Times New Roman" w:cs="宋体" w:hint="eastAsia"/>
          <w:color w:val="000000" w:themeColor="text1"/>
          <w:sz w:val="21"/>
          <w:szCs w:val="24"/>
        </w:rPr>
        <w:t>方差，</w:t>
      </w:r>
      <m:oMath>
        <m:sSup>
          <m:sSupPr>
            <m:ctrlPr>
              <w:rPr>
                <w:rFonts w:ascii="Cambria Math" w:eastAsia="宋体" w:hAnsi="Cambria Math" w:cs="宋体"/>
                <w:color w:val="000000" w:themeColor="text1"/>
                <w:sz w:val="21"/>
                <w:szCs w:val="24"/>
              </w:rPr>
            </m:ctrlPr>
          </m:sSupPr>
          <m:e>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σ</m:t>
                </m:r>
              </m:e>
              <m:sub>
                <m:r>
                  <m:rPr>
                    <m:sty m:val="p"/>
                  </m:rPr>
                  <w:rPr>
                    <w:rFonts w:ascii="Times New Roman" w:eastAsia="宋体" w:hAnsi="Times New Roman" w:cs="宋体"/>
                    <w:color w:val="000000" w:themeColor="text1"/>
                    <w:sz w:val="21"/>
                    <w:szCs w:val="24"/>
                  </w:rPr>
                  <m:t>R</m:t>
                </m:r>
              </m:sub>
            </m:sSub>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=1.23</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k</m:t>
            </m:r>
          </m:e>
          <m:sup>
            <m:r>
              <m:rPr>
                <m:sty m:val="p"/>
              </m:rPr>
              <w:rPr>
                <w:rFonts w:ascii="Times New Roman" w:eastAsia="宋体" w:hAnsi="Times New Roman" w:cs="宋体"/>
                <w:color w:val="000000" w:themeColor="text1"/>
                <w:sz w:val="21"/>
                <w:szCs w:val="24"/>
              </w:rPr>
              <m:t>7/6</m:t>
            </m:r>
          </m:sup>
        </m:sSup>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L</m:t>
            </m:r>
          </m:e>
          <m:sup>
            <m:r>
              <m:rPr>
                <m:sty m:val="p"/>
              </m:rPr>
              <w:rPr>
                <w:rFonts w:ascii="Times New Roman" w:eastAsia="宋体" w:hAnsi="Times New Roman" w:cs="宋体"/>
                <w:color w:val="000000" w:themeColor="text1"/>
                <w:sz w:val="21"/>
                <w:szCs w:val="24"/>
              </w:rPr>
              <m:t>11/6</m:t>
            </m:r>
          </m:sup>
        </m:sSup>
      </m:oMath>
      <w:r>
        <w:rPr>
          <w:rFonts w:ascii="Times New Roman" w:eastAsia="宋体" w:hAnsi="Times New Roman" w:cs="宋体" w:hint="eastAsia"/>
          <w:color w:val="000000" w:themeColor="text1"/>
          <w:sz w:val="21"/>
          <w:szCs w:val="24"/>
        </w:rPr>
        <w:t>。</w:t>
      </w:r>
      <w:r>
        <w:rPr>
          <w:rFonts w:ascii="Times New Roman" w:eastAsia="宋体" w:hAnsi="Times New Roman" w:cs="Times New Roman" w:hint="eastAsia"/>
          <w:i/>
          <w:iCs/>
          <w:color w:val="000000" w:themeColor="text1"/>
          <w:sz w:val="21"/>
          <w:szCs w:val="24"/>
        </w:rPr>
        <w:t>C</w:t>
      </w:r>
      <w:r>
        <w:rPr>
          <w:rFonts w:ascii="Times New Roman" w:eastAsia="宋体" w:hAnsi="Times New Roman" w:cs="Times New Roman" w:hint="eastAsia"/>
          <w:i/>
          <w:iCs/>
          <w:color w:val="000000" w:themeColor="text1"/>
          <w:sz w:val="21"/>
          <w:szCs w:val="24"/>
          <w:vertAlign w:val="subscript"/>
        </w:rPr>
        <w:t>n</w:t>
      </w:r>
      <w:r>
        <w:rPr>
          <w:rFonts w:ascii="Times New Roman" w:eastAsia="宋体" w:hAnsi="Times New Roman" w:cs="Times New Roman" w:hint="eastAsia"/>
          <w:sz w:val="21"/>
          <w:szCs w:val="24"/>
          <w:vertAlign w:val="superscript"/>
        </w:rPr>
        <w:t>2</w:t>
      </w:r>
      <w:r>
        <w:rPr>
          <w:rFonts w:ascii="Times New Roman" w:eastAsia="宋体" w:hAnsi="Times New Roman" w:cs="Times New Roman" w:hint="eastAsia"/>
          <w:sz w:val="21"/>
          <w:szCs w:val="24"/>
        </w:rPr>
        <w:t>越大时，折射率起伏越剧烈，展宽速率增加越明显。当阶数增加时，高阶平顶光束由于光强分布边缘陡峭特性，可有效抑制湍流导致的能量扩散</w:t>
      </w:r>
      <w:r>
        <w:rPr>
          <w:rFonts w:ascii="Times New Roman" w:eastAsia="宋体" w:hAnsi="Times New Roman" w:cs="Times New Roman" w:hint="eastAsia"/>
          <w:sz w:val="21"/>
          <w:szCs w:val="24"/>
          <w:vertAlign w:val="superscript"/>
        </w:rPr>
        <w:t>[31]</w:t>
      </w:r>
      <w:r>
        <w:rPr>
          <w:rFonts w:ascii="Times New Roman" w:eastAsia="宋体" w:hAnsi="Times New Roman" w:cs="Times New Roman" w:hint="eastAsia"/>
          <w:sz w:val="21"/>
          <w:szCs w:val="24"/>
        </w:rPr>
        <w:t>，在实验中，</w:t>
      </w:r>
      <w:r>
        <w:rPr>
          <w:rFonts w:ascii="Times New Roman" w:eastAsia="宋体" w:hAnsi="Times New Roman" w:cs="Times New Roman" w:hint="eastAsia"/>
          <w:i/>
          <w:iCs/>
          <w:sz w:val="21"/>
          <w:szCs w:val="24"/>
        </w:rPr>
        <w:t>N</w:t>
      </w:r>
      <w:r>
        <w:rPr>
          <w:rFonts w:ascii="Times New Roman" w:eastAsia="宋体" w:hAnsi="Times New Roman" w:cs="Times New Roman" w:hint="eastAsia"/>
          <w:sz w:val="21"/>
          <w:szCs w:val="24"/>
        </w:rPr>
        <w:t>=4</w:t>
      </w:r>
      <w:r>
        <w:rPr>
          <w:rFonts w:ascii="Times New Roman" w:eastAsia="宋体" w:hAnsi="Times New Roman" w:cs="Times New Roman" w:hint="eastAsia"/>
          <w:sz w:val="21"/>
          <w:szCs w:val="24"/>
        </w:rPr>
        <w:t>时的光束扩展速率显著低于</w:t>
      </w:r>
      <w:r>
        <w:rPr>
          <w:rFonts w:ascii="Times New Roman" w:eastAsia="宋体" w:hAnsi="Times New Roman" w:cs="Times New Roman" w:hint="eastAsia"/>
          <w:i/>
          <w:iCs/>
          <w:sz w:val="21"/>
          <w:szCs w:val="24"/>
        </w:rPr>
        <w:t>N</w:t>
      </w:r>
      <w:r>
        <w:rPr>
          <w:rFonts w:ascii="Times New Roman" w:eastAsia="宋体" w:hAnsi="Times New Roman" w:cs="Times New Roman" w:hint="eastAsia"/>
          <w:sz w:val="21"/>
          <w:szCs w:val="24"/>
        </w:rPr>
        <w:t>=1</w:t>
      </w:r>
      <w:r>
        <w:rPr>
          <w:rFonts w:ascii="Times New Roman" w:eastAsia="宋体" w:hAnsi="Times New Roman" w:cs="Times New Roman" w:hint="eastAsia"/>
          <w:sz w:val="21"/>
          <w:szCs w:val="24"/>
        </w:rPr>
        <w:t>时的高斯光束</w:t>
      </w:r>
      <w:r>
        <w:rPr>
          <w:rFonts w:ascii="Times New Roman" w:eastAsia="宋体" w:hAnsi="Times New Roman" w:cs="Times New Roman" w:hint="eastAsia"/>
          <w:sz w:val="21"/>
          <w:szCs w:val="24"/>
          <w:vertAlign w:val="superscript"/>
        </w:rPr>
        <w:t>[34]</w:t>
      </w:r>
      <w:r>
        <w:rPr>
          <w:rFonts w:ascii="Times New Roman" w:eastAsia="宋体" w:hAnsi="Times New Roman" w:cs="Times New Roman" w:hint="eastAsia"/>
          <w:sz w:val="21"/>
          <w:szCs w:val="24"/>
        </w:rPr>
        <w:t>‌。除此以外，较小的</w:t>
      </w:r>
      <w:r>
        <w:rPr>
          <w:rFonts w:ascii="Times New Roman" w:eastAsia="宋体" w:hAnsi="Times New Roman" w:cs="Times New Roman" w:hint="eastAsia"/>
          <w:sz w:val="21"/>
          <w:szCs w:val="24"/>
        </w:rPr>
        <w:t xml:space="preserve"> </w:t>
      </w:r>
      <w:r>
        <w:rPr>
          <w:rFonts w:ascii="Times New Roman" w:eastAsia="宋体" w:hAnsi="Times New Roman" w:cs="Times New Roman"/>
          <w:i/>
          <w:iCs/>
          <w:sz w:val="21"/>
          <w:szCs w:val="24"/>
        </w:rPr>
        <w:t>ω</w:t>
      </w:r>
      <w:r>
        <w:rPr>
          <w:rFonts w:ascii="Times New Roman" w:eastAsia="宋体" w:hAnsi="Times New Roman" w:cs="Times New Roman"/>
          <w:sz w:val="21"/>
          <w:szCs w:val="24"/>
          <w:vertAlign w:val="subscript"/>
        </w:rPr>
        <w:t>0</w:t>
      </w:r>
      <w:r>
        <w:rPr>
          <w:rFonts w:ascii="Times New Roman" w:eastAsia="宋体" w:hAnsi="Times New Roman" w:cs="Times New Roman" w:hint="eastAsia"/>
          <w:sz w:val="21"/>
          <w:szCs w:val="24"/>
        </w:rPr>
        <w:t>和较长的传输距离都会加剧光束展宽，而长波长因衍射效应较弱，其抗展宽性能会优于可见光</w:t>
      </w:r>
      <w:r>
        <w:rPr>
          <w:rFonts w:ascii="Times New Roman" w:eastAsia="宋体" w:hAnsi="Times New Roman" w:cs="Times New Roman" w:hint="eastAsia"/>
          <w:sz w:val="21"/>
          <w:szCs w:val="24"/>
          <w:vertAlign w:val="superscript"/>
        </w:rPr>
        <w:t>[36]</w:t>
      </w:r>
      <w:r>
        <w:rPr>
          <w:rFonts w:ascii="Times New Roman" w:eastAsia="宋体" w:hAnsi="Times New Roman" w:cs="Times New Roman" w:hint="eastAsia"/>
          <w:sz w:val="21"/>
          <w:szCs w:val="24"/>
        </w:rPr>
        <w:t>。</w:t>
      </w:r>
    </w:p>
    <w:p w14:paraId="07F1009B" w14:textId="77777777" w:rsidR="00B5299F" w:rsidRDefault="00B36856">
      <w:pPr>
        <w:pStyle w:val="Style13"/>
        <w:spacing w:line="240" w:lineRule="auto"/>
        <w:jc w:val="both"/>
        <w:rPr>
          <w:rFonts w:ascii="Times New Roman" w:eastAsia="宋体" w:hAnsi="Times New Roman" w:cs="宋体"/>
          <w:b/>
          <w:bCs/>
          <w:sz w:val="21"/>
          <w:szCs w:val="28"/>
        </w:rPr>
      </w:pPr>
      <w:r>
        <w:rPr>
          <w:rFonts w:ascii="Times New Roman" w:eastAsia="宋体" w:hAnsi="Times New Roman" w:cs="宋体" w:hint="eastAsia"/>
          <w:b/>
          <w:bCs/>
          <w:sz w:val="21"/>
          <w:szCs w:val="28"/>
        </w:rPr>
        <w:t>2.3</w:t>
      </w:r>
      <w:r>
        <w:rPr>
          <w:rFonts w:ascii="Times New Roman" w:eastAsia="宋体" w:hAnsi="Times New Roman" w:cs="宋体" w:hint="eastAsia"/>
          <w:b/>
          <w:bCs/>
          <w:sz w:val="21"/>
          <w:szCs w:val="28"/>
        </w:rPr>
        <w:t>光斑漂移特性</w:t>
      </w:r>
    </w:p>
    <w:p w14:paraId="43B0EE4F" w14:textId="77777777"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t>光斑漂移指光束在大气信道中传输时受到湍流影响，光束波阵面发生形变，光束整体中心发生的随机偏移现象</w:t>
      </w:r>
      <w:r>
        <w:rPr>
          <w:rFonts w:ascii="Times New Roman" w:eastAsia="宋体" w:hAnsi="Times New Roman" w:cs="Times New Roman"/>
          <w:sz w:val="21"/>
          <w:szCs w:val="24"/>
          <w:vertAlign w:val="superscript"/>
        </w:rPr>
        <w:t>[3</w:t>
      </w:r>
      <w:r>
        <w:rPr>
          <w:rFonts w:ascii="Times New Roman" w:eastAsia="宋体" w:hAnsi="Times New Roman" w:cs="Times New Roman" w:hint="eastAsia"/>
          <w:sz w:val="21"/>
          <w:szCs w:val="24"/>
          <w:vertAlign w:val="superscript"/>
        </w:rPr>
        <w:t>5</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。其本质上是由于大气湍流使空气密度分布不均匀，形成了动态变化的折射率梯度，从而导致光束传播方向持续偏转。光束漂移特性可用位移的统计方差来表示</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33</w:t>
      </w:r>
      <w:r>
        <w:rPr>
          <w:rFonts w:ascii="Times New Roman" w:eastAsia="宋体" w:hAnsi="Times New Roman" w:cs="Times New Roman"/>
          <w:sz w:val="21"/>
          <w:szCs w:val="24"/>
          <w:vertAlign w:val="superscript"/>
        </w:rPr>
        <w:t>]</w:t>
      </w:r>
    </w:p>
    <w:p w14:paraId="75B328C8" w14:textId="77777777" w:rsidR="00B5299F" w:rsidRDefault="00B36856">
      <w:pPr>
        <w:pStyle w:val="Style13"/>
        <w:spacing w:line="240" w:lineRule="auto"/>
        <w:jc w:val="right"/>
      </w:pPr>
      <w:r>
        <w:rPr>
          <w:rFonts w:hAnsi="Cambria Math" w:cs="宋体" w:hint="eastAsia"/>
          <w:sz w:val="24"/>
          <w:szCs w:val="24"/>
        </w:rPr>
        <w:t xml:space="preserve">                                     </w:t>
      </w:r>
      <w:r>
        <w:rPr>
          <w:rFonts w:hAnsi="Cambria Math" w:cs="宋体" w:hint="eastAsia"/>
          <w:color w:val="000000" w:themeColor="text1"/>
          <w:sz w:val="24"/>
          <w:szCs w:val="24"/>
        </w:rPr>
        <w:t xml:space="preserve">            </w:t>
      </w:r>
      <m:oMath>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σ</m:t>
            </m:r>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=1.7</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Z</m:t>
            </m:r>
          </m:e>
          <m:sup>
            <m:r>
              <m:rPr>
                <m:sty m:val="p"/>
              </m:rPr>
              <w:rPr>
                <w:rFonts w:ascii="Times New Roman" w:eastAsia="宋体" w:hAnsi="Times New Roman" w:cs="宋体"/>
                <w:color w:val="000000" w:themeColor="text1"/>
                <w:sz w:val="21"/>
                <w:szCs w:val="24"/>
              </w:rPr>
              <m:t>2</m:t>
            </m:r>
          </m:sup>
        </m:sSup>
        <m:sSup>
          <m:sSupPr>
            <m:ctrlPr>
              <w:rPr>
                <w:rFonts w:ascii="Cambria Math" w:eastAsia="宋体" w:hAnsi="Cambria Math" w:cs="宋体"/>
                <w:color w:val="000000" w:themeColor="text1"/>
                <w:sz w:val="21"/>
                <w:szCs w:val="24"/>
              </w:rPr>
            </m:ctrlPr>
          </m:sSupPr>
          <m:e>
            <m:d>
              <m:dPr>
                <m:ctrlPr>
                  <w:rPr>
                    <w:rFonts w:ascii="Cambria Math" w:eastAsia="宋体" w:hAnsi="Cambria Math" w:cs="宋体"/>
                    <w:color w:val="000000" w:themeColor="text1"/>
                    <w:sz w:val="21"/>
                    <w:szCs w:val="24"/>
                  </w:rPr>
                </m:ctrlPr>
              </m:dPr>
              <m:e>
                <m:r>
                  <m:rPr>
                    <m:sty m:val="p"/>
                  </m:rPr>
                  <w:rPr>
                    <w:rFonts w:ascii="Times New Roman" w:eastAsia="宋体" w:hAnsi="Times New Roman" w:cs="宋体"/>
                    <w:color w:val="000000" w:themeColor="text1"/>
                    <w:sz w:val="21"/>
                    <w:szCs w:val="24"/>
                  </w:rPr>
                  <m:t>2</m:t>
                </m:r>
                <m:sSub>
                  <m:sSubPr>
                    <m:ctrlPr>
                      <w:rPr>
                        <w:rFonts w:ascii="Cambria Math" w:eastAsia="宋体" w:hAnsi="Cambria Math" w:cs="宋体"/>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d>
          </m:e>
          <m:sup>
            <m:r>
              <m:rPr>
                <m:sty m:val="p"/>
              </m:rPr>
              <w:rPr>
                <w:rFonts w:ascii="Times New Roman" w:eastAsia="宋体" w:hAnsi="Times New Roman" w:cs="宋体"/>
                <w:color w:val="000000" w:themeColor="text1"/>
                <w:sz w:val="21"/>
                <w:szCs w:val="24"/>
              </w:rPr>
              <m:t>-1/3</m:t>
            </m:r>
          </m:sup>
        </m:sSup>
      </m:oMath>
      <w:r>
        <w:rPr>
          <w:rFonts w:hAnsi="Cambria Math" w:cs="宋体" w:hint="eastAsia"/>
          <w:color w:val="000000" w:themeColor="text1"/>
          <w:sz w:val="24"/>
          <w:szCs w:val="24"/>
        </w:rPr>
        <w:t xml:space="preserve">     </w:t>
      </w:r>
      <w:r>
        <w:rPr>
          <w:rFonts w:hAnsi="Cambria Math" w:cs="宋体" w:hint="eastAsia"/>
          <w:sz w:val="24"/>
          <w:szCs w:val="24"/>
        </w:rPr>
        <w:t xml:space="preserve">                                        </w:t>
      </w:r>
      <w:r>
        <w:rPr>
          <w:rFonts w:hAnsi="Cambria Math" w:cs="宋体" w:hint="eastAsia"/>
          <w:sz w:val="21"/>
          <w:szCs w:val="21"/>
        </w:rPr>
        <w:t xml:space="preserve">  </w:t>
      </w:r>
      <w:r>
        <w:rPr>
          <w:rFonts w:ascii="Times New Roman" w:hAnsi="Times New Roman" w:cs="Times New Roman"/>
          <w:sz w:val="21"/>
          <w:szCs w:val="21"/>
        </w:rPr>
        <w:t>(16)</w:t>
      </w:r>
    </w:p>
    <w:p w14:paraId="753089EC"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式中，</w:t>
      </w:r>
      <w:r>
        <w:rPr>
          <w:rFonts w:ascii="Times New Roman" w:eastAsia="宋体" w:hAnsi="Times New Roman" w:cs="Times New Roman"/>
          <w:i/>
          <w:iCs/>
          <w:sz w:val="21"/>
          <w:szCs w:val="24"/>
        </w:rPr>
        <w:t>Z</w:t>
      </w:r>
      <w:r>
        <w:rPr>
          <w:rFonts w:ascii="Times New Roman" w:eastAsia="宋体" w:hAnsi="Times New Roman" w:cs="宋体" w:hint="eastAsia"/>
          <w:sz w:val="21"/>
          <w:szCs w:val="24"/>
        </w:rPr>
        <w:t>为传输距离；</w:t>
      </w:r>
      <w:r>
        <w:rPr>
          <w:rFonts w:ascii="Times New Roman" w:eastAsia="宋体" w:hAnsi="Times New Roman" w:cs="Times New Roman"/>
          <w:i/>
          <w:iCs/>
          <w:sz w:val="21"/>
          <w:szCs w:val="24"/>
        </w:rPr>
        <w:t>ω</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为初始束腰半径</w:t>
      </w:r>
      <w:r>
        <w:rPr>
          <w:rFonts w:ascii="Times New Roman" w:eastAsia="宋体" w:hAnsi="Times New Roman" w:cs="Times New Roman"/>
          <w:sz w:val="21"/>
          <w:szCs w:val="24"/>
          <w:vertAlign w:val="superscript"/>
        </w:rPr>
        <w:t>[3</w:t>
      </w:r>
      <w:r>
        <w:rPr>
          <w:rFonts w:ascii="Times New Roman" w:eastAsia="宋体" w:hAnsi="Times New Roman" w:cs="Times New Roman" w:hint="eastAsia"/>
          <w:sz w:val="21"/>
          <w:szCs w:val="24"/>
          <w:vertAlign w:val="superscript"/>
        </w:rPr>
        <w:t>7</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。当光束为平顶光束时，需要考虑湍流外尺度与光束参数的相互作用。此时光束漂移方差由湍流参数、光束特性及传输路径共同决定</w:t>
      </w:r>
      <w:r>
        <w:rPr>
          <w:rFonts w:ascii="Times New Roman" w:eastAsia="宋体" w:hAnsi="Times New Roman" w:cs="Times New Roman"/>
          <w:sz w:val="21"/>
          <w:szCs w:val="24"/>
          <w:vertAlign w:val="superscript"/>
        </w:rPr>
        <w:t>[3</w:t>
      </w:r>
      <w:r>
        <w:rPr>
          <w:rFonts w:ascii="Times New Roman" w:eastAsia="宋体" w:hAnsi="Times New Roman" w:cs="Times New Roman" w:hint="eastAsia"/>
          <w:sz w:val="21"/>
          <w:szCs w:val="24"/>
          <w:vertAlign w:val="superscript"/>
        </w:rPr>
        <w:t>5</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，表达式为</w:t>
      </w:r>
    </w:p>
    <w:p w14:paraId="622819F2" w14:textId="15D9DA2B" w:rsidR="00B5299F" w:rsidRDefault="00B36856">
      <w:pPr>
        <w:pStyle w:val="Style13"/>
        <w:spacing w:line="240" w:lineRule="auto"/>
        <w:jc w:val="right"/>
        <w:rPr>
          <w:rFonts w:ascii="Times New Roman" w:hAnsi="Times New Roman" w:cs="Times New Roman"/>
          <w:sz w:val="21"/>
          <w:szCs w:val="21"/>
        </w:rPr>
      </w:pPr>
      <w:r>
        <w:rPr>
          <w:rFonts w:hAnsi="Cambria Math" w:cs="宋体" w:hint="eastAsia"/>
          <w:sz w:val="24"/>
          <w:szCs w:val="24"/>
        </w:rPr>
        <w:t xml:space="preserve">                                     </w:t>
      </w:r>
      <w:r>
        <w:rPr>
          <w:rFonts w:hAnsi="Cambria Math" w:cs="宋体" w:hint="eastAsia"/>
          <w:color w:val="000000" w:themeColor="text1"/>
          <w:sz w:val="24"/>
          <w:szCs w:val="24"/>
        </w:rPr>
        <w:t xml:space="preserve">        </w:t>
      </w:r>
      <m:oMath>
        <m:sSup>
          <m:sSupPr>
            <m:ctrlPr>
              <w:rPr>
                <w:rFonts w:ascii="Cambria Math" w:eastAsia="宋体" w:hAnsi="Cambria Math" w:cs="宋体"/>
                <w:color w:val="000000" w:themeColor="text1"/>
                <w:sz w:val="21"/>
                <w:szCs w:val="24"/>
              </w:rPr>
            </m:ctrlPr>
          </m:sSupPr>
          <m:e>
            <m:r>
              <w:rPr>
                <w:rFonts w:ascii="Times New Roman" w:eastAsia="宋体" w:hAnsi="Times New Roman" w:cs="宋体"/>
                <w:color w:val="000000" w:themeColor="text1"/>
                <w:sz w:val="21"/>
                <w:szCs w:val="24"/>
              </w:rPr>
              <m:t>σ</m:t>
            </m:r>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宋体"/>
            <w:color w:val="000000" w:themeColor="text1"/>
            <w:sz w:val="21"/>
            <w:szCs w:val="24"/>
          </w:rPr>
          <m:t>=</m:t>
        </m:r>
        <m:r>
          <w:rPr>
            <w:rFonts w:ascii="Times New Roman" w:eastAsia="宋体" w:hAnsi="Times New Roman" w:cs="宋体"/>
            <w:color w:val="000000" w:themeColor="text1"/>
            <w:sz w:val="21"/>
            <w:szCs w:val="24"/>
          </w:rPr>
          <m:t>K</m:t>
        </m:r>
        <m:r>
          <w:rPr>
            <w:rFonts w:ascii="Times New Roman" w:eastAsia="宋体" w:hAnsi="Times New Roman" w:cs="Cambria Math"/>
            <w:color w:val="000000" w:themeColor="text1"/>
            <w:sz w:val="21"/>
            <w:szCs w:val="24"/>
          </w:rPr>
          <m:t>∙</m:t>
        </m:r>
        <m:sSubSup>
          <m:sSubSupPr>
            <m:ctrlPr>
              <w:rPr>
                <w:rFonts w:ascii="Cambria Math" w:eastAsia="宋体" w:hAnsi="Cambria Math" w:cs="宋体"/>
                <w:i/>
                <w:color w:val="000000" w:themeColor="text1"/>
                <w:sz w:val="21"/>
                <w:szCs w:val="24"/>
              </w:rPr>
            </m:ctrlPr>
          </m:sSubSupPr>
          <m:e>
            <m:r>
              <w:rPr>
                <w:rFonts w:ascii="Times New Roman" w:eastAsia="宋体" w:hAnsi="Times New Roman" w:cs="宋体"/>
                <w:color w:val="000000" w:themeColor="text1"/>
                <w:sz w:val="21"/>
                <w:szCs w:val="24"/>
              </w:rPr>
              <m:t>C</m:t>
            </m:r>
          </m:e>
          <m:sub>
            <m:r>
              <w:rPr>
                <w:rFonts w:ascii="Times New Roman" w:eastAsia="宋体" w:hAnsi="Times New Roman" w:cs="宋体"/>
                <w:color w:val="000000" w:themeColor="text1"/>
                <w:sz w:val="21"/>
                <w:szCs w:val="24"/>
              </w:rPr>
              <m:t>n</m:t>
            </m:r>
          </m:sub>
          <m:sup>
            <m:r>
              <m:rPr>
                <m:sty m:val="p"/>
              </m:rPr>
              <w:rPr>
                <w:rFonts w:ascii="Times New Roman" w:eastAsia="宋体" w:hAnsi="Times New Roman" w:cs="宋体"/>
                <w:color w:val="000000" w:themeColor="text1"/>
                <w:sz w:val="21"/>
                <w:szCs w:val="24"/>
              </w:rPr>
              <m:t>2</m:t>
            </m:r>
          </m:sup>
        </m:sSubSup>
        <m:sSup>
          <m:sSupPr>
            <m:ctrlPr>
              <w:rPr>
                <w:rFonts w:ascii="Cambria Math" w:eastAsia="宋体" w:hAnsi="Cambria Math" w:cs="宋体"/>
                <w:i/>
                <w:color w:val="000000" w:themeColor="text1"/>
                <w:sz w:val="21"/>
                <w:szCs w:val="24"/>
              </w:rPr>
            </m:ctrlPr>
          </m:sSupPr>
          <m:e>
            <m:r>
              <w:rPr>
                <w:rFonts w:ascii="Times New Roman" w:eastAsia="宋体" w:hAnsi="Times New Roman" w:cs="宋体"/>
                <w:color w:val="000000" w:themeColor="text1"/>
                <w:sz w:val="21"/>
                <w:szCs w:val="24"/>
              </w:rPr>
              <m:t>Z</m:t>
            </m:r>
          </m:e>
          <m:sup>
            <m:r>
              <m:rPr>
                <m:sty m:val="p"/>
              </m:rPr>
              <w:rPr>
                <w:rFonts w:ascii="Times New Roman" w:eastAsia="宋体" w:hAnsi="Times New Roman" w:cs="宋体"/>
                <w:color w:val="000000" w:themeColor="text1"/>
                <w:sz w:val="21"/>
                <w:szCs w:val="24"/>
              </w:rPr>
              <m:t>3</m:t>
            </m:r>
          </m:sup>
        </m:sSup>
        <m:sSup>
          <m:sSupPr>
            <m:ctrlPr>
              <w:rPr>
                <w:rFonts w:ascii="Cambria Math" w:eastAsia="宋体" w:hAnsi="Cambria Math" w:cs="宋体"/>
                <w:color w:val="000000" w:themeColor="text1"/>
                <w:sz w:val="21"/>
                <w:szCs w:val="24"/>
              </w:rPr>
            </m:ctrlPr>
          </m:sSupPr>
          <m:e>
            <m:d>
              <m:dPr>
                <m:ctrlPr>
                  <w:rPr>
                    <w:rFonts w:ascii="Cambria Math" w:eastAsia="宋体" w:hAnsi="Cambria Math" w:cs="宋体"/>
                    <w:color w:val="000000" w:themeColor="text1"/>
                    <w:sz w:val="21"/>
                    <w:szCs w:val="24"/>
                  </w:rPr>
                </m:ctrlPr>
              </m:dPr>
              <m:e>
                <m:f>
                  <m:fPr>
                    <m:ctrlPr>
                      <w:rPr>
                        <w:rFonts w:ascii="Cambria Math" w:eastAsia="宋体" w:hAnsi="Cambria Math" w:cs="宋体"/>
                        <w:i/>
                        <w:color w:val="000000" w:themeColor="text1"/>
                        <w:sz w:val="21"/>
                        <w:szCs w:val="24"/>
                      </w:rPr>
                    </m:ctrlPr>
                  </m:fPr>
                  <m:num>
                    <m:r>
                      <w:rPr>
                        <w:rFonts w:ascii="Times New Roman" w:eastAsia="宋体" w:hAnsi="Times New Roman" w:cs="宋体" w:hint="eastAsia"/>
                        <w:color w:val="000000" w:themeColor="text1"/>
                        <w:sz w:val="21"/>
                        <w:szCs w:val="24"/>
                      </w:rPr>
                      <m:t>λ</m:t>
                    </m:r>
                  </m:num>
                  <m:den>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den>
                </m:f>
              </m:e>
            </m:d>
          </m:e>
          <m:sup>
            <m:r>
              <m:rPr>
                <m:sty m:val="p"/>
              </m:rPr>
              <w:rPr>
                <w:rFonts w:ascii="Times New Roman" w:eastAsia="宋体" w:hAnsi="Times New Roman" w:cs="宋体"/>
                <w:color w:val="000000" w:themeColor="text1"/>
                <w:sz w:val="21"/>
                <w:szCs w:val="24"/>
              </w:rPr>
              <m:t>2</m:t>
            </m:r>
          </m:sup>
        </m:sSup>
        <m:r>
          <m:rPr>
            <m:sty m:val="p"/>
          </m:rPr>
          <w:rPr>
            <w:rFonts w:ascii="Times New Roman" w:eastAsia="宋体" w:hAnsi="Times New Roman" w:cs="Cambria Math"/>
            <w:color w:val="000000" w:themeColor="text1"/>
            <w:sz w:val="21"/>
            <w:szCs w:val="24"/>
          </w:rPr>
          <m:t>∙</m:t>
        </m:r>
        <m:r>
          <w:rPr>
            <w:rFonts w:ascii="Times New Roman" w:eastAsia="宋体" w:hAnsi="Times New Roman" w:cs="宋体"/>
            <w:color w:val="000000" w:themeColor="text1"/>
            <w:sz w:val="21"/>
            <w:szCs w:val="24"/>
          </w:rPr>
          <m:t>f</m:t>
        </m:r>
        <m:d>
          <m:dPr>
            <m:ctrlPr>
              <w:rPr>
                <w:rFonts w:ascii="Cambria Math" w:eastAsia="宋体" w:hAnsi="Cambria Math" w:cs="宋体"/>
                <w:i/>
                <w:color w:val="000000" w:themeColor="text1"/>
                <w:sz w:val="21"/>
                <w:szCs w:val="24"/>
              </w:rPr>
            </m:ctrlPr>
          </m:d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L</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m:rPr>
                    <m:sty m:val="p"/>
                  </m:rPr>
                  <w:rPr>
                    <w:rFonts w:ascii="Times New Roman" w:eastAsia="宋体" w:hAnsi="Times New Roman" w:cs="宋体"/>
                    <w:color w:val="000000" w:themeColor="text1"/>
                    <w:sz w:val="21"/>
                    <w:szCs w:val="24"/>
                  </w:rPr>
                  <m:t>0</m:t>
                </m:r>
              </m:sub>
            </m:sSub>
          </m:e>
        </m:d>
        <m:r>
          <w:rPr>
            <w:rFonts w:ascii="Cambria Math" w:hAnsi="Cambria Math" w:cs="宋体"/>
            <w:color w:val="000000" w:themeColor="text1"/>
            <w:sz w:val="21"/>
            <w:szCs w:val="24"/>
          </w:rPr>
          <m:t xml:space="preserve"> </m:t>
        </m:r>
      </m:oMath>
      <w:r>
        <w:rPr>
          <w:rFonts w:hAnsi="Cambria Math" w:cs="宋体" w:hint="eastAsia"/>
          <w:color w:val="000000" w:themeColor="text1"/>
          <w:sz w:val="24"/>
          <w:szCs w:val="24"/>
        </w:rPr>
        <w:t xml:space="preserve">   </w:t>
      </w:r>
      <w:r>
        <w:rPr>
          <w:rFonts w:hAnsi="Cambria Math" w:cs="宋体" w:hint="eastAsia"/>
          <w:sz w:val="24"/>
          <w:szCs w:val="24"/>
        </w:rPr>
        <w:t xml:space="preserve">                                       </w:t>
      </w:r>
      <w:r>
        <w:rPr>
          <w:rFonts w:hAnsi="Cambria Math" w:cs="宋体" w:hint="eastAsia"/>
          <w:sz w:val="21"/>
          <w:szCs w:val="21"/>
        </w:rPr>
        <w:t xml:space="preserve"> </w:t>
      </w:r>
      <w:r>
        <w:rPr>
          <w:rFonts w:ascii="Times New Roman" w:hAnsi="Times New Roman" w:cs="Times New Roman"/>
          <w:sz w:val="21"/>
          <w:szCs w:val="21"/>
        </w:rPr>
        <w:t>(17)</w:t>
      </w:r>
    </w:p>
    <w:p w14:paraId="37783274" w14:textId="77777777" w:rsidR="00B5299F" w:rsidRDefault="00B36856">
      <w:pPr>
        <w:pStyle w:val="Style13"/>
        <w:spacing w:line="240" w:lineRule="auto"/>
        <w:jc w:val="both"/>
        <w:rPr>
          <w:rFonts w:ascii="Times New Roman" w:eastAsia="宋体" w:hAnsi="Times New Roman" w:cs="宋体"/>
          <w:sz w:val="21"/>
          <w:szCs w:val="24"/>
        </w:rPr>
      </w:pPr>
      <w:r>
        <w:rPr>
          <w:rFonts w:ascii="Times New Roman" w:eastAsia="宋体" w:hAnsi="Times New Roman" w:cs="宋体" w:hint="eastAsia"/>
          <w:sz w:val="21"/>
          <w:szCs w:val="24"/>
        </w:rPr>
        <w:t>式中，</w:t>
      </w:r>
      <w:r>
        <w:rPr>
          <w:rFonts w:ascii="Times New Roman" w:eastAsia="宋体" w:hAnsi="Times New Roman" w:cs="Times New Roman"/>
          <w:i/>
          <w:iCs/>
          <w:sz w:val="21"/>
          <w:szCs w:val="24"/>
        </w:rPr>
        <w:t>K</w:t>
      </w:r>
      <w:r>
        <w:rPr>
          <w:rFonts w:ascii="Times New Roman" w:eastAsia="宋体" w:hAnsi="Times New Roman" w:cs="宋体" w:hint="eastAsia"/>
          <w:sz w:val="21"/>
          <w:szCs w:val="24"/>
        </w:rPr>
        <w:t>为湍流外尺度及光束特性相关的比例系数；</w:t>
      </w:r>
      <w:r>
        <w:rPr>
          <w:rFonts w:ascii="Times New Roman" w:eastAsia="宋体" w:hAnsi="Times New Roman" w:cs="Times New Roman"/>
          <w:i/>
          <w:iCs/>
          <w:sz w:val="21"/>
          <w:szCs w:val="24"/>
        </w:rPr>
        <w:t>f</w:t>
      </w:r>
      <w:r>
        <w:rPr>
          <w:rFonts w:ascii="Times New Roman" w:eastAsia="宋体" w:hAnsi="Times New Roman" w:cs="Times New Roman"/>
          <w:sz w:val="21"/>
          <w:szCs w:val="24"/>
        </w:rPr>
        <w:t>(</w:t>
      </w:r>
      <w:r>
        <w:rPr>
          <w:rFonts w:ascii="Times New Roman" w:eastAsia="宋体" w:hAnsi="Times New Roman" w:cs="Times New Roman"/>
          <w:i/>
          <w:iCs/>
          <w:sz w:val="21"/>
          <w:szCs w:val="24"/>
        </w:rPr>
        <w:t>L</w:t>
      </w:r>
      <w:r>
        <w:rPr>
          <w:rFonts w:ascii="Times New Roman" w:eastAsia="宋体" w:hAnsi="Times New Roman" w:cs="Times New Roman"/>
          <w:sz w:val="21"/>
          <w:szCs w:val="24"/>
          <w:vertAlign w:val="subscript"/>
        </w:rPr>
        <w:t>0</w:t>
      </w:r>
      <w:r>
        <w:rPr>
          <w:rFonts w:ascii="Times New Roman" w:eastAsia="宋体" w:hAnsi="Times New Roman" w:cs="Times New Roman"/>
          <w:sz w:val="21"/>
          <w:szCs w:val="24"/>
        </w:rPr>
        <w:t>/</w:t>
      </w:r>
      <w:r>
        <w:rPr>
          <w:rFonts w:ascii="Times New Roman" w:eastAsia="宋体" w:hAnsi="Times New Roman" w:cs="Times New Roman"/>
          <w:i/>
          <w:iCs/>
          <w:sz w:val="21"/>
          <w:szCs w:val="24"/>
        </w:rPr>
        <w:t>ω</w:t>
      </w:r>
      <w:r>
        <w:rPr>
          <w:rFonts w:ascii="Times New Roman" w:eastAsia="宋体" w:hAnsi="Times New Roman" w:cs="Times New Roman"/>
          <w:sz w:val="21"/>
          <w:szCs w:val="24"/>
          <w:vertAlign w:val="subscript"/>
        </w:rPr>
        <w:t>0</w:t>
      </w:r>
      <w:r>
        <w:rPr>
          <w:rFonts w:ascii="Times New Roman" w:eastAsia="宋体" w:hAnsi="Times New Roman" w:cs="Times New Roman"/>
          <w:sz w:val="21"/>
          <w:szCs w:val="24"/>
        </w:rPr>
        <w:t>)</w:t>
      </w:r>
      <w:r>
        <w:rPr>
          <w:rFonts w:ascii="Times New Roman" w:eastAsia="宋体" w:hAnsi="Times New Roman" w:cs="宋体" w:hint="eastAsia"/>
          <w:sz w:val="21"/>
          <w:szCs w:val="24"/>
        </w:rPr>
        <w:t>为修正函数。当</w:t>
      </w:r>
      <w:r>
        <w:rPr>
          <w:rFonts w:ascii="Times New Roman" w:eastAsia="宋体" w:hAnsi="Times New Roman" w:cs="Times New Roman"/>
          <w:i/>
          <w:iCs/>
          <w:sz w:val="21"/>
          <w:szCs w:val="24"/>
        </w:rPr>
        <w:t>L</w:t>
      </w:r>
      <w:r>
        <w:rPr>
          <w:rFonts w:ascii="Times New Roman" w:eastAsia="宋体" w:hAnsi="Times New Roman" w:cs="Times New Roman"/>
          <w:sz w:val="21"/>
          <w:szCs w:val="24"/>
          <w:vertAlign w:val="subscript"/>
        </w:rPr>
        <w:t>0</w:t>
      </w:r>
      <w:r>
        <w:rPr>
          <w:rFonts w:ascii="Times New Roman" w:eastAsia="宋体" w:hAnsi="Times New Roman" w:cs="Times New Roman"/>
          <w:sz w:val="21"/>
          <w:szCs w:val="24"/>
        </w:rPr>
        <w:t>≫</w:t>
      </w:r>
      <w:r>
        <w:rPr>
          <w:rFonts w:ascii="Times New Roman" w:eastAsia="宋体" w:hAnsi="Times New Roman" w:cs="Times New Roman"/>
          <w:i/>
          <w:iCs/>
          <w:sz w:val="21"/>
          <w:szCs w:val="24"/>
        </w:rPr>
        <w:t>ω</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时，湍流对光束整体相位扰动更显著，漂移方差增强；反之，若</w:t>
      </w:r>
      <w:r>
        <w:rPr>
          <w:rFonts w:ascii="Times New Roman" w:eastAsia="宋体" w:hAnsi="Times New Roman" w:cs="Times New Roman"/>
          <w:i/>
          <w:iCs/>
          <w:sz w:val="21"/>
          <w:szCs w:val="24"/>
        </w:rPr>
        <w:t>L</w:t>
      </w:r>
      <w:r>
        <w:rPr>
          <w:rFonts w:ascii="Times New Roman" w:eastAsia="宋体" w:hAnsi="Times New Roman" w:cs="Times New Roman"/>
          <w:sz w:val="21"/>
          <w:szCs w:val="24"/>
          <w:vertAlign w:val="subscript"/>
        </w:rPr>
        <w:t>0</w:t>
      </w:r>
      <w:r>
        <w:rPr>
          <w:rFonts w:ascii="Times New Roman" w:eastAsia="宋体" w:hAnsi="Times New Roman" w:cs="Times New Roman"/>
          <w:sz w:val="21"/>
          <w:szCs w:val="24"/>
        </w:rPr>
        <w:t>≈</w:t>
      </w:r>
      <w:r>
        <w:rPr>
          <w:rFonts w:ascii="Times New Roman" w:eastAsia="宋体" w:hAnsi="Times New Roman" w:cs="Times New Roman"/>
          <w:i/>
          <w:iCs/>
          <w:sz w:val="21"/>
          <w:szCs w:val="24"/>
        </w:rPr>
        <w:t>ω</w:t>
      </w:r>
      <w:r>
        <w:rPr>
          <w:rFonts w:ascii="Times New Roman" w:eastAsia="宋体" w:hAnsi="Times New Roman" w:cs="Times New Roman"/>
          <w:sz w:val="21"/>
          <w:szCs w:val="24"/>
          <w:vertAlign w:val="subscript"/>
        </w:rPr>
        <w:t>0</w:t>
      </w:r>
      <w:r>
        <w:rPr>
          <w:rFonts w:ascii="Times New Roman" w:eastAsia="宋体" w:hAnsi="Times New Roman" w:cs="宋体" w:hint="eastAsia"/>
          <w:sz w:val="21"/>
          <w:szCs w:val="24"/>
        </w:rPr>
        <w:t>，则扰动以局部相位畸变为主，方差贡献减弱</w:t>
      </w:r>
      <w:r>
        <w:rPr>
          <w:rFonts w:ascii="Times New Roman" w:eastAsia="宋体" w:hAnsi="Times New Roman" w:cs="Times New Roman"/>
          <w:sz w:val="21"/>
          <w:szCs w:val="24"/>
          <w:vertAlign w:val="superscript"/>
        </w:rPr>
        <w:t>[3</w:t>
      </w:r>
      <w:r>
        <w:rPr>
          <w:rFonts w:ascii="Times New Roman" w:eastAsia="宋体" w:hAnsi="Times New Roman" w:cs="Times New Roman" w:hint="eastAsia"/>
          <w:sz w:val="21"/>
          <w:szCs w:val="24"/>
          <w:vertAlign w:val="superscript"/>
        </w:rPr>
        <w:t>8</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。实际应用中，修正函数的常见形式为</w:t>
      </w:r>
      <w:r>
        <w:rPr>
          <w:rFonts w:ascii="Times New Roman" w:eastAsia="宋体" w:hAnsi="Times New Roman" w:cs="Times New Roman"/>
          <w:sz w:val="21"/>
          <w:szCs w:val="24"/>
          <w:vertAlign w:val="superscript"/>
        </w:rPr>
        <w:t>[3</w:t>
      </w:r>
      <w:r>
        <w:rPr>
          <w:rFonts w:ascii="Times New Roman" w:eastAsia="宋体" w:hAnsi="Times New Roman" w:cs="Times New Roman" w:hint="eastAsia"/>
          <w:sz w:val="21"/>
          <w:szCs w:val="24"/>
          <w:vertAlign w:val="superscript"/>
        </w:rPr>
        <w:t>9</w:t>
      </w:r>
      <w:r>
        <w:rPr>
          <w:rFonts w:ascii="Times New Roman" w:eastAsia="宋体" w:hAnsi="Times New Roman" w:cs="Times New Roman"/>
          <w:sz w:val="21"/>
          <w:szCs w:val="24"/>
          <w:vertAlign w:val="superscript"/>
        </w:rPr>
        <w:t>]</w:t>
      </w:r>
    </w:p>
    <w:p w14:paraId="1934684E" w14:textId="77777777" w:rsidR="00B5299F" w:rsidRDefault="00B36856">
      <w:pPr>
        <w:pStyle w:val="Style13"/>
        <w:spacing w:line="240" w:lineRule="auto"/>
        <w:ind w:firstLineChars="1600" w:firstLine="3360"/>
        <w:jc w:val="right"/>
        <w:rPr>
          <w:rFonts w:hAnsi="Cambria Math" w:cs="Cambria Math"/>
          <w:sz w:val="21"/>
          <w:szCs w:val="21"/>
        </w:rPr>
      </w:pPr>
      <m:oMath>
        <m:r>
          <w:rPr>
            <w:rFonts w:ascii="Times New Roman" w:eastAsia="宋体" w:hAnsi="Times New Roman" w:cs="宋体"/>
            <w:color w:val="000000" w:themeColor="text1"/>
            <w:sz w:val="21"/>
            <w:szCs w:val="24"/>
          </w:rPr>
          <m:t>f</m:t>
        </m:r>
        <m:d>
          <m:dPr>
            <m:ctrlPr>
              <w:rPr>
                <w:rFonts w:ascii="Cambria Math" w:eastAsia="宋体" w:hAnsi="Cambria Math" w:cs="宋体"/>
                <w:i/>
                <w:color w:val="000000" w:themeColor="text1"/>
                <w:sz w:val="21"/>
                <w:szCs w:val="24"/>
              </w:rPr>
            </m:ctrlPr>
          </m:dPr>
          <m:e>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L</m:t>
                </m:r>
              </m:e>
              <m:sub>
                <m:r>
                  <m:rPr>
                    <m:sty m:val="p"/>
                  </m:rPr>
                  <w:rPr>
                    <w:rFonts w:ascii="Times New Roman" w:eastAsia="宋体" w:hAnsi="Times New Roman" w:cs="宋体"/>
                    <w:color w:val="000000" w:themeColor="text1"/>
                    <w:sz w:val="21"/>
                    <w:szCs w:val="24"/>
                  </w:rPr>
                  <m:t>0</m:t>
                </m:r>
              </m:sub>
            </m:sSub>
            <m:r>
              <w:rPr>
                <w:rFonts w:ascii="Times New Roman" w:eastAsia="宋体" w:hAnsi="Times New Roman" w:cs="宋体"/>
                <w:color w:val="000000" w:themeColor="text1"/>
                <w:sz w:val="21"/>
                <w:szCs w:val="24"/>
              </w:rPr>
              <m:t>/</m:t>
            </m:r>
            <m:sSub>
              <m:sSubPr>
                <m:ctrlPr>
                  <w:rPr>
                    <w:rFonts w:ascii="Cambria Math" w:eastAsia="宋体" w:hAnsi="Cambria Math" w:cs="宋体"/>
                    <w:i/>
                    <w:color w:val="000000" w:themeColor="text1"/>
                    <w:sz w:val="21"/>
                    <w:szCs w:val="24"/>
                  </w:rPr>
                </m:ctrlPr>
              </m:sSubPr>
              <m:e>
                <m:r>
                  <w:rPr>
                    <w:rFonts w:ascii="Times New Roman" w:eastAsia="宋体" w:hAnsi="Times New Roman" w:cs="宋体"/>
                    <w:color w:val="000000" w:themeColor="text1"/>
                    <w:sz w:val="21"/>
                    <w:szCs w:val="24"/>
                  </w:rPr>
                  <m:t>ω</m:t>
                </m:r>
              </m:e>
              <m:sub>
                <m:r>
                  <w:rPr>
                    <w:rFonts w:ascii="Times New Roman" w:eastAsia="宋体" w:hAnsi="Times New Roman" w:cs="宋体"/>
                    <w:color w:val="000000" w:themeColor="text1"/>
                    <w:sz w:val="21"/>
                    <w:szCs w:val="24"/>
                  </w:rPr>
                  <m:t>0</m:t>
                </m:r>
              </m:sub>
            </m:sSub>
          </m:e>
        </m:d>
        <m:r>
          <m:rPr>
            <m:sty m:val="p"/>
          </m:rPr>
          <w:rPr>
            <w:rFonts w:ascii="Times New Roman" w:eastAsia="宋体" w:hAnsi="Times New Roman" w:cs="Cambria Math"/>
            <w:color w:val="000000" w:themeColor="text1"/>
            <w:sz w:val="21"/>
            <w:szCs w:val="24"/>
          </w:rPr>
          <m:t>∝</m:t>
        </m:r>
        <m:sSup>
          <m:sSupPr>
            <m:ctrlPr>
              <w:rPr>
                <w:rFonts w:ascii="Cambria Math" w:eastAsia="宋体" w:hAnsi="Cambria Math" w:cs="Cambria Math"/>
                <w:i/>
                <w:color w:val="000000" w:themeColor="text1"/>
                <w:sz w:val="21"/>
                <w:szCs w:val="24"/>
              </w:rPr>
            </m:ctrlPr>
          </m:sSupPr>
          <m:e>
            <m:d>
              <m:dPr>
                <m:ctrlPr>
                  <w:rPr>
                    <w:rFonts w:ascii="Cambria Math" w:eastAsia="宋体" w:hAnsi="Cambria Math" w:cs="Cambria Math"/>
                    <w:i/>
                    <w:color w:val="000000" w:themeColor="text1"/>
                    <w:sz w:val="21"/>
                    <w:szCs w:val="24"/>
                  </w:rPr>
                </m:ctrlPr>
              </m:dPr>
              <m:e>
                <m:r>
                  <m:rPr>
                    <m:sty m:val="p"/>
                  </m:rPr>
                  <w:rPr>
                    <w:rFonts w:ascii="Times New Roman" w:eastAsia="宋体" w:hAnsi="Times New Roman" w:cs="Cambria Math"/>
                    <w:color w:val="000000" w:themeColor="text1"/>
                    <w:sz w:val="21"/>
                    <w:szCs w:val="24"/>
                  </w:rPr>
                  <m:t>1+</m:t>
                </m:r>
                <m:f>
                  <m:fPr>
                    <m:ctrlPr>
                      <w:rPr>
                        <w:rFonts w:ascii="Cambria Math" w:eastAsia="宋体" w:hAnsi="Cambria Math" w:cs="Cambria Math"/>
                        <w:i/>
                        <w:color w:val="000000" w:themeColor="text1"/>
                        <w:sz w:val="21"/>
                        <w:szCs w:val="24"/>
                      </w:rPr>
                    </m:ctrlPr>
                  </m:fPr>
                  <m:num>
                    <m:sSup>
                      <m:sSupPr>
                        <m:ctrlPr>
                          <w:rPr>
                            <w:rFonts w:ascii="Cambria Math" w:eastAsia="宋体" w:hAnsi="Cambria Math" w:cs="Cambria Math"/>
                            <w:i/>
                            <w:color w:val="000000" w:themeColor="text1"/>
                            <w:sz w:val="21"/>
                            <w:szCs w:val="24"/>
                          </w:rPr>
                        </m:ctrlPr>
                      </m:sSupPr>
                      <m:e>
                        <m:sSub>
                          <m:sSubPr>
                            <m:ctrlPr>
                              <w:rPr>
                                <w:rFonts w:ascii="Cambria Math" w:eastAsia="宋体" w:hAnsi="Cambria Math" w:cs="Cambria Math"/>
                                <w:i/>
                                <w:color w:val="000000" w:themeColor="text1"/>
                                <w:sz w:val="21"/>
                                <w:szCs w:val="24"/>
                              </w:rPr>
                            </m:ctrlPr>
                          </m:sSubPr>
                          <m:e>
                            <m:r>
                              <w:rPr>
                                <w:rFonts w:ascii="Times New Roman" w:eastAsia="宋体" w:hAnsi="Times New Roman" w:cs="Cambria Math"/>
                                <w:color w:val="000000" w:themeColor="text1"/>
                                <w:sz w:val="21"/>
                                <w:szCs w:val="24"/>
                              </w:rPr>
                              <m:t>ω</m:t>
                            </m:r>
                          </m:e>
                          <m:sub>
                            <m:r>
                              <m:rPr>
                                <m:sty m:val="p"/>
                              </m:rPr>
                              <w:rPr>
                                <w:rFonts w:ascii="Times New Roman" w:eastAsia="宋体" w:hAnsi="Times New Roman" w:cs="Cambria Math"/>
                                <w:color w:val="000000" w:themeColor="text1"/>
                                <w:sz w:val="21"/>
                                <w:szCs w:val="24"/>
                              </w:rPr>
                              <m:t>0</m:t>
                            </m:r>
                          </m:sub>
                        </m:sSub>
                      </m:e>
                      <m:sup>
                        <m:r>
                          <m:rPr>
                            <m:sty m:val="p"/>
                          </m:rPr>
                          <w:rPr>
                            <w:rFonts w:ascii="Times New Roman" w:eastAsia="宋体" w:hAnsi="Times New Roman" w:cs="Cambria Math"/>
                            <w:color w:val="000000" w:themeColor="text1"/>
                            <w:sz w:val="21"/>
                            <w:szCs w:val="24"/>
                          </w:rPr>
                          <m:t>2</m:t>
                        </m:r>
                      </m:sup>
                    </m:sSup>
                  </m:num>
                  <m:den>
                    <m:sSup>
                      <m:sSupPr>
                        <m:ctrlPr>
                          <w:rPr>
                            <w:rFonts w:ascii="Cambria Math" w:eastAsia="宋体" w:hAnsi="Cambria Math" w:cs="Cambria Math"/>
                            <w:i/>
                            <w:color w:val="000000" w:themeColor="text1"/>
                            <w:sz w:val="21"/>
                            <w:szCs w:val="24"/>
                          </w:rPr>
                        </m:ctrlPr>
                      </m:sSupPr>
                      <m:e>
                        <m:sSub>
                          <m:sSubPr>
                            <m:ctrlPr>
                              <w:rPr>
                                <w:rFonts w:ascii="Cambria Math" w:eastAsia="宋体" w:hAnsi="Cambria Math" w:cs="Cambria Math"/>
                                <w:i/>
                                <w:color w:val="000000" w:themeColor="text1"/>
                                <w:sz w:val="21"/>
                                <w:szCs w:val="24"/>
                              </w:rPr>
                            </m:ctrlPr>
                          </m:sSubPr>
                          <m:e>
                            <m:r>
                              <w:rPr>
                                <w:rFonts w:ascii="Times New Roman" w:eastAsia="宋体" w:hAnsi="Times New Roman" w:cs="Cambria Math"/>
                                <w:color w:val="000000" w:themeColor="text1"/>
                                <w:sz w:val="21"/>
                                <w:szCs w:val="24"/>
                              </w:rPr>
                              <m:t>L</m:t>
                            </m:r>
                          </m:e>
                          <m:sub>
                            <m:r>
                              <m:rPr>
                                <m:sty m:val="p"/>
                              </m:rPr>
                              <w:rPr>
                                <w:rFonts w:ascii="Times New Roman" w:eastAsia="宋体" w:hAnsi="Times New Roman" w:cs="Cambria Math"/>
                                <w:color w:val="000000" w:themeColor="text1"/>
                                <w:sz w:val="21"/>
                                <w:szCs w:val="24"/>
                              </w:rPr>
                              <m:t>0</m:t>
                            </m:r>
                          </m:sub>
                        </m:sSub>
                      </m:e>
                      <m:sup>
                        <m:r>
                          <m:rPr>
                            <m:sty m:val="p"/>
                          </m:rPr>
                          <w:rPr>
                            <w:rFonts w:ascii="Times New Roman" w:eastAsia="宋体" w:hAnsi="Times New Roman" w:cs="Cambria Math"/>
                            <w:color w:val="000000" w:themeColor="text1"/>
                            <w:sz w:val="21"/>
                            <w:szCs w:val="24"/>
                          </w:rPr>
                          <m:t>2</m:t>
                        </m:r>
                      </m:sup>
                    </m:sSup>
                  </m:den>
                </m:f>
              </m:e>
            </m:d>
          </m:e>
          <m:sup>
            <m:r>
              <w:rPr>
                <w:rFonts w:ascii="Times New Roman" w:eastAsia="宋体" w:hAnsi="Times New Roman" w:cs="Cambria Math"/>
                <w:color w:val="000000" w:themeColor="text1"/>
                <w:sz w:val="21"/>
                <w:szCs w:val="24"/>
              </w:rPr>
              <m:t>α</m:t>
            </m:r>
          </m:sup>
        </m:sSup>
      </m:oMath>
      <w:r>
        <w:rPr>
          <w:rFonts w:hAnsi="Cambria Math" w:cs="Cambria Math" w:hint="eastAsia"/>
          <w:color w:val="000000" w:themeColor="text1"/>
          <w:sz w:val="24"/>
          <w:szCs w:val="24"/>
        </w:rPr>
        <w:t xml:space="preserve">              </w:t>
      </w:r>
      <w:r>
        <w:rPr>
          <w:rFonts w:hAnsi="Cambria Math" w:cs="Cambria Math" w:hint="eastAsia"/>
          <w:sz w:val="24"/>
          <w:szCs w:val="24"/>
        </w:rPr>
        <w:t xml:space="preserve">                                 </w:t>
      </w:r>
      <w:r>
        <w:rPr>
          <w:rFonts w:hAnsi="Cambria Math" w:cs="Cambria Math" w:hint="eastAsia"/>
          <w:sz w:val="21"/>
          <w:szCs w:val="21"/>
        </w:rPr>
        <w:t xml:space="preserve">  </w:t>
      </w:r>
      <w:r>
        <w:rPr>
          <w:rFonts w:ascii="Times New Roman" w:hAnsi="Times New Roman" w:cs="Times New Roman"/>
          <w:sz w:val="21"/>
          <w:szCs w:val="21"/>
        </w:rPr>
        <w:t>(1</w:t>
      </w:r>
      <w:r>
        <w:rPr>
          <w:rFonts w:ascii="Times New Roman" w:hAnsi="Times New Roman" w:cs="Times New Roman" w:hint="eastAsia"/>
          <w:sz w:val="21"/>
          <w:szCs w:val="21"/>
        </w:rPr>
        <w:t>8</w:t>
      </w:r>
      <w:r>
        <w:rPr>
          <w:rFonts w:ascii="Times New Roman" w:hAnsi="Times New Roman" w:cs="Times New Roman"/>
          <w:sz w:val="21"/>
          <w:szCs w:val="21"/>
        </w:rPr>
        <w:t>)</w:t>
      </w:r>
    </w:p>
    <w:p w14:paraId="0A923BDA" w14:textId="77777777" w:rsidR="00B5299F" w:rsidRDefault="00B36856">
      <w:pPr>
        <w:pStyle w:val="Style13"/>
        <w:spacing w:line="240" w:lineRule="auto"/>
        <w:jc w:val="both"/>
        <w:rPr>
          <w:rFonts w:ascii="宋体" w:eastAsia="宋体" w:hAnsi="宋体" w:cs="宋体"/>
          <w:b/>
          <w:bCs/>
          <w:sz w:val="24"/>
          <w:szCs w:val="24"/>
        </w:rPr>
      </w:pPr>
      <w:r>
        <w:rPr>
          <w:rFonts w:ascii="宋体" w:eastAsia="宋体" w:hAnsi="宋体" w:cs="宋体" w:hint="eastAsia"/>
          <w:b/>
          <w:bCs/>
          <w:sz w:val="24"/>
          <w:szCs w:val="24"/>
        </w:rPr>
        <w:t>3.平顶光束在大气湍流中的散斑特性</w:t>
      </w:r>
    </w:p>
    <w:p w14:paraId="270EC08F" w14:textId="77777777" w:rsidR="00B5299F" w:rsidRDefault="00B36856">
      <w:pPr>
        <w:widowControl/>
        <w:rPr>
          <w:rFonts w:ascii="Times New Roman" w:eastAsia="宋体" w:hAnsi="Times New Roman" w:cs="宋体"/>
          <w:szCs w:val="28"/>
        </w:rPr>
      </w:pPr>
      <w:r>
        <w:rPr>
          <w:rFonts w:ascii="Times New Roman" w:eastAsia="宋体" w:hAnsi="Times New Roman" w:cs="宋体" w:hint="eastAsia"/>
          <w:b/>
          <w:bCs/>
          <w:szCs w:val="28"/>
        </w:rPr>
        <w:t>3.1</w:t>
      </w:r>
      <w:r>
        <w:rPr>
          <w:rFonts w:ascii="Times New Roman" w:eastAsia="宋体" w:hAnsi="Times New Roman" w:cs="宋体" w:hint="eastAsia"/>
          <w:b/>
          <w:bCs/>
          <w:szCs w:val="28"/>
        </w:rPr>
        <w:t>散斑形成机理</w:t>
      </w:r>
    </w:p>
    <w:p w14:paraId="7BFE07C9" w14:textId="2422427D" w:rsidR="00B5299F" w:rsidRDefault="00B36856">
      <w:pPr>
        <w:ind w:firstLineChars="200" w:firstLine="420"/>
        <w:rPr>
          <w:rFonts w:ascii="Times New Roman" w:eastAsia="宋体" w:hAnsi="Times New Roman" w:cs="宋体"/>
          <w:szCs w:val="24"/>
        </w:rPr>
      </w:pPr>
      <w:r>
        <w:rPr>
          <w:rFonts w:ascii="Times New Roman" w:eastAsia="宋体" w:hAnsi="Times New Roman" w:cs="宋体" w:hint="eastAsia"/>
          <w:szCs w:val="24"/>
        </w:rPr>
        <w:t>光束透过强散射介质时内部会发生多重散射，不同的散射光之间发生干涉会产生分布随机的散斑</w:t>
      </w:r>
      <w:r>
        <w:rPr>
          <w:rFonts w:ascii="Times New Roman" w:eastAsia="宋体" w:hAnsi="Times New Roman" w:cs="Times New Roman"/>
          <w:szCs w:val="24"/>
          <w:vertAlign w:val="superscript"/>
        </w:rPr>
        <w:t>[</w:t>
      </w:r>
      <w:r>
        <w:rPr>
          <w:rFonts w:ascii="Times New Roman" w:eastAsia="宋体" w:hAnsi="Times New Roman" w:cs="Times New Roman" w:hint="eastAsia"/>
          <w:szCs w:val="24"/>
          <w:vertAlign w:val="superscript"/>
        </w:rPr>
        <w:t>40</w:t>
      </w:r>
      <w:r>
        <w:rPr>
          <w:rFonts w:ascii="Times New Roman" w:eastAsia="宋体" w:hAnsi="Times New Roman" w:cs="Times New Roman"/>
          <w:szCs w:val="24"/>
          <w:vertAlign w:val="superscript"/>
        </w:rPr>
        <w:t>]</w:t>
      </w:r>
      <w:r>
        <w:rPr>
          <w:rFonts w:ascii="Times New Roman" w:eastAsia="宋体" w:hAnsi="Times New Roman" w:cs="Times New Roman" w:hint="eastAsia"/>
          <w:szCs w:val="24"/>
        </w:rPr>
        <w:t>。</w:t>
      </w:r>
      <w:r>
        <w:rPr>
          <w:rFonts w:ascii="Times New Roman" w:eastAsia="宋体" w:hAnsi="Times New Roman" w:cs="宋体" w:hint="eastAsia"/>
          <w:szCs w:val="24"/>
        </w:rPr>
        <w:t>散斑是相干光在传播过程中因波前随机调制产生的随机干涉图案，本质上是光场振幅和相位的随机涨落</w:t>
      </w:r>
      <w:r>
        <w:rPr>
          <w:rFonts w:ascii="Times New Roman" w:eastAsia="宋体" w:hAnsi="Times New Roman" w:cs="Times New Roman"/>
          <w:szCs w:val="24"/>
          <w:vertAlign w:val="superscript"/>
        </w:rPr>
        <w:t>[4</w:t>
      </w:r>
      <w:r>
        <w:rPr>
          <w:rFonts w:ascii="Times New Roman" w:eastAsia="宋体" w:hAnsi="Times New Roman" w:cs="Times New Roman" w:hint="eastAsia"/>
          <w:szCs w:val="24"/>
          <w:vertAlign w:val="superscript"/>
        </w:rPr>
        <w:t>1</w:t>
      </w:r>
      <w:r>
        <w:rPr>
          <w:rFonts w:ascii="Times New Roman" w:eastAsia="宋体" w:hAnsi="Times New Roman" w:cs="Times New Roman"/>
          <w:szCs w:val="24"/>
          <w:vertAlign w:val="superscript"/>
        </w:rPr>
        <w:t>]</w:t>
      </w:r>
      <w:r>
        <w:rPr>
          <w:rFonts w:ascii="Times New Roman" w:eastAsia="宋体" w:hAnsi="Times New Roman" w:cs="宋体" w:hint="eastAsia"/>
          <w:szCs w:val="24"/>
        </w:rPr>
        <w:t>。</w:t>
      </w:r>
    </w:p>
    <w:p w14:paraId="5B7DA20E" w14:textId="77777777" w:rsidR="00B5299F" w:rsidRDefault="00B36856">
      <w:pPr>
        <w:ind w:firstLineChars="200" w:firstLine="420"/>
        <w:rPr>
          <w:rFonts w:ascii="Times New Roman" w:eastAsia="宋体" w:hAnsi="Times New Roman" w:cs="宋体"/>
          <w:szCs w:val="24"/>
        </w:rPr>
      </w:pPr>
      <w:r>
        <w:rPr>
          <w:rFonts w:ascii="Times New Roman" w:eastAsia="宋体" w:hAnsi="Times New Roman" w:cs="宋体" w:hint="eastAsia"/>
          <w:szCs w:val="24"/>
        </w:rPr>
        <w:t>不同光束在湍流中形成的散斑特性不同。高斯光束和平顶光束的散斑特性差异源于两者初始光强分布和波前结构不同，导致两种光束与大气湍流的相互作用存在区别。</w:t>
      </w:r>
    </w:p>
    <w:p w14:paraId="7DBECC9F" w14:textId="60762A7A" w:rsidR="00B5299F" w:rsidRDefault="00B36856">
      <w:pPr>
        <w:ind w:firstLineChars="200" w:firstLine="420"/>
        <w:rPr>
          <w:rFonts w:ascii="Times New Roman" w:eastAsia="宋体" w:hAnsi="Times New Roman" w:cs="宋体"/>
          <w:szCs w:val="24"/>
        </w:rPr>
      </w:pPr>
      <w:r>
        <w:rPr>
          <w:rFonts w:ascii="Times New Roman" w:eastAsia="宋体" w:hAnsi="Times New Roman" w:cs="宋体" w:hint="eastAsia"/>
          <w:szCs w:val="24"/>
        </w:rPr>
        <w:t>胡志蒙模拟了发射功率为</w:t>
      </w:r>
      <w:r>
        <w:rPr>
          <w:rFonts w:ascii="Times New Roman" w:eastAsia="宋体" w:hAnsi="Times New Roman" w:cs="Times New Roman"/>
          <w:szCs w:val="24"/>
        </w:rPr>
        <w:t>0.25mW</w:t>
      </w:r>
      <w:r>
        <w:rPr>
          <w:rFonts w:ascii="Times New Roman" w:eastAsia="宋体" w:hAnsi="Times New Roman" w:cs="宋体" w:hint="eastAsia"/>
          <w:szCs w:val="24"/>
        </w:rPr>
        <w:t>的高斯光束和平顶光束的光强分布图</w:t>
      </w:r>
      <w:r>
        <w:rPr>
          <w:rFonts w:ascii="Times New Roman" w:eastAsia="宋体" w:hAnsi="Times New Roman" w:cs="Times New Roman"/>
          <w:szCs w:val="24"/>
          <w:vertAlign w:val="superscript"/>
        </w:rPr>
        <w:t>[4</w:t>
      </w:r>
      <w:r>
        <w:rPr>
          <w:rFonts w:ascii="Times New Roman" w:eastAsia="宋体" w:hAnsi="Times New Roman" w:cs="Times New Roman" w:hint="eastAsia"/>
          <w:szCs w:val="24"/>
          <w:vertAlign w:val="superscript"/>
        </w:rPr>
        <w:t>2</w:t>
      </w:r>
      <w:r>
        <w:rPr>
          <w:rFonts w:ascii="Times New Roman" w:eastAsia="宋体" w:hAnsi="Times New Roman" w:cs="Times New Roman"/>
          <w:szCs w:val="24"/>
          <w:vertAlign w:val="superscript"/>
        </w:rPr>
        <w:t>]</w:t>
      </w:r>
      <w:r w:rsidR="0027353B">
        <w:rPr>
          <w:rFonts w:ascii="Times New Roman" w:eastAsia="宋体" w:hAnsi="Times New Roman" w:cs="宋体" w:hint="eastAsia"/>
          <w:szCs w:val="24"/>
        </w:rPr>
        <w:t>，如图</w:t>
      </w:r>
      <w:r w:rsidR="0027353B">
        <w:rPr>
          <w:rFonts w:ascii="Times New Roman" w:eastAsia="宋体" w:hAnsi="Times New Roman" w:cs="Times New Roman"/>
          <w:szCs w:val="24"/>
        </w:rPr>
        <w:t>4</w:t>
      </w:r>
      <w:r w:rsidR="0027353B">
        <w:rPr>
          <w:rFonts w:ascii="Times New Roman" w:eastAsia="宋体" w:hAnsi="Times New Roman" w:cs="宋体" w:hint="eastAsia"/>
          <w:szCs w:val="24"/>
        </w:rPr>
        <w:t>所示。</w:t>
      </w:r>
      <w:r>
        <w:rPr>
          <w:rFonts w:ascii="Times New Roman" w:eastAsia="宋体" w:hAnsi="Times New Roman" w:cs="宋体" w:hint="eastAsia"/>
          <w:szCs w:val="24"/>
        </w:rPr>
        <w:t>其中，高斯光束光强中心强、边缘弱。当高斯光束通过大气湍流时，中心高强度区域与边缘低强度区域的波前会同时受到随机调制，但由于能量集中在中心部分，中心区域的波前畸变对散斑对比度的贡献更大。大气湍流中高斯光束散斑特性主要由光束的束腰半径、发散角及大气湍流强度决定，其散斑尺寸与光束发散角呈正相关。</w:t>
      </w:r>
    </w:p>
    <w:p w14:paraId="1BBCF24A" w14:textId="77777777" w:rsidR="00B5299F" w:rsidRDefault="00B5299F">
      <w:pPr>
        <w:ind w:firstLineChars="200" w:firstLine="420"/>
        <w:rPr>
          <w:rFonts w:ascii="Times New Roman" w:eastAsia="宋体" w:hAnsi="Times New Roman" w:cs="宋体"/>
          <w:szCs w:val="24"/>
        </w:rPr>
      </w:pPr>
    </w:p>
    <w:p w14:paraId="1BB66D7E" w14:textId="77777777" w:rsidR="00B5299F" w:rsidRDefault="00B36856">
      <w:pPr>
        <w:jc w:val="center"/>
        <w:rPr>
          <w:rFonts w:ascii="宋体" w:eastAsia="宋体" w:hAnsi="宋体" w:cs="宋体"/>
          <w:sz w:val="24"/>
          <w:szCs w:val="24"/>
        </w:rPr>
      </w:pPr>
      <w:r>
        <w:rPr>
          <w:rFonts w:ascii="宋体" w:eastAsia="宋体" w:hAnsi="宋体" w:cs="宋体" w:hint="eastAsia"/>
          <w:sz w:val="24"/>
          <w:szCs w:val="24"/>
        </w:rPr>
        <w:object w:dxaOrig="4762" w:dyaOrig="4481" w14:anchorId="35E32083">
          <v:shape id="_x0000_i1030" type="#_x0000_t75" alt="" style="width:237.75pt;height:224.35pt" o:ole="">
            <v:imagedata r:id="rId13" o:title="" croptop="4449f" cropbottom="16259f" cropleft="6138f" cropright="13500f"/>
          </v:shape>
          <o:OLEObject Type="Embed" ProgID="Visio.Drawing.11" ShapeID="_x0000_i1030" DrawAspect="Content" ObjectID="_1844604534" r:id="rId14"/>
        </w:object>
      </w:r>
    </w:p>
    <w:p w14:paraId="40934D32" w14:textId="64EF424A" w:rsidR="00B5299F" w:rsidRDefault="00B36856">
      <w:pPr>
        <w:jc w:val="center"/>
        <w:rPr>
          <w:rFonts w:ascii="宋体" w:eastAsia="宋体" w:hAnsi="宋体" w:cs="宋体"/>
          <w:sz w:val="24"/>
          <w:szCs w:val="24"/>
        </w:rPr>
      </w:pPr>
      <w:r>
        <w:rPr>
          <w:rFonts w:ascii="宋体" w:eastAsia="宋体" w:hAnsi="宋体" w:cs="宋体" w:hint="eastAsia"/>
          <w:b/>
          <w:bCs/>
          <w:sz w:val="15"/>
          <w:szCs w:val="15"/>
        </w:rPr>
        <w:t>图</w:t>
      </w:r>
      <w:r w:rsidR="0027353B">
        <w:rPr>
          <w:rFonts w:ascii="宋体" w:eastAsia="宋体" w:hAnsi="宋体" w:cs="宋体"/>
          <w:b/>
          <w:bCs/>
          <w:sz w:val="15"/>
          <w:szCs w:val="15"/>
        </w:rPr>
        <w:t>4</w:t>
      </w:r>
      <w:r>
        <w:rPr>
          <w:rFonts w:ascii="宋体" w:eastAsia="宋体" w:hAnsi="宋体" w:cs="宋体" w:hint="eastAsia"/>
          <w:b/>
          <w:bCs/>
          <w:sz w:val="15"/>
          <w:szCs w:val="15"/>
        </w:rPr>
        <w:t>发射功率为</w:t>
      </w:r>
      <w:r>
        <w:rPr>
          <w:rFonts w:ascii="Times New Roman" w:eastAsia="宋体" w:hAnsi="Times New Roman" w:cs="Times New Roman"/>
          <w:b/>
          <w:bCs/>
          <w:sz w:val="15"/>
          <w:szCs w:val="15"/>
        </w:rPr>
        <w:t>0.25mW</w:t>
      </w:r>
      <w:r>
        <w:rPr>
          <w:rFonts w:ascii="宋体" w:eastAsia="宋体" w:hAnsi="宋体" w:cs="宋体" w:hint="eastAsia"/>
          <w:b/>
          <w:bCs/>
          <w:sz w:val="15"/>
          <w:szCs w:val="15"/>
        </w:rPr>
        <w:t>的高斯光束和平顶光束光强分布</w:t>
      </w:r>
      <w:r>
        <w:rPr>
          <w:rFonts w:ascii="Times New Roman" w:eastAsia="宋体" w:hAnsi="Times New Roman" w:cs="Times New Roman"/>
          <w:b/>
          <w:bCs/>
          <w:sz w:val="15"/>
          <w:szCs w:val="15"/>
          <w:vertAlign w:val="superscript"/>
        </w:rPr>
        <w:t>[4</w:t>
      </w:r>
      <w:r>
        <w:rPr>
          <w:rFonts w:ascii="Times New Roman" w:eastAsia="宋体" w:hAnsi="Times New Roman" w:cs="Times New Roman" w:hint="eastAsia"/>
          <w:b/>
          <w:bCs/>
          <w:sz w:val="15"/>
          <w:szCs w:val="15"/>
          <w:vertAlign w:val="superscript"/>
        </w:rPr>
        <w:t>2</w:t>
      </w:r>
      <w:r>
        <w:rPr>
          <w:rFonts w:ascii="Times New Roman" w:eastAsia="宋体" w:hAnsi="Times New Roman" w:cs="Times New Roman"/>
          <w:b/>
          <w:bCs/>
          <w:sz w:val="15"/>
          <w:szCs w:val="15"/>
          <w:vertAlign w:val="superscript"/>
        </w:rPr>
        <w:t>]</w:t>
      </w:r>
    </w:p>
    <w:p w14:paraId="6E054982" w14:textId="77777777" w:rsidR="00B5299F" w:rsidRDefault="00B36856">
      <w:pPr>
        <w:ind w:firstLineChars="200" w:firstLine="420"/>
        <w:rPr>
          <w:rFonts w:ascii="Times New Roman" w:eastAsia="宋体" w:hAnsi="Times New Roman" w:cs="宋体"/>
          <w:szCs w:val="24"/>
        </w:rPr>
      </w:pPr>
      <w:r>
        <w:rPr>
          <w:rFonts w:ascii="Times New Roman" w:eastAsia="宋体" w:hAnsi="Times New Roman" w:cs="宋体" w:hint="eastAsia"/>
          <w:szCs w:val="24"/>
        </w:rPr>
        <w:t>如图</w:t>
      </w:r>
      <w:r>
        <w:rPr>
          <w:rFonts w:ascii="Times New Roman" w:eastAsia="宋体" w:hAnsi="Times New Roman" w:cs="Times New Roman"/>
          <w:szCs w:val="24"/>
        </w:rPr>
        <w:t>1</w:t>
      </w:r>
      <w:r>
        <w:rPr>
          <w:rFonts w:ascii="Times New Roman" w:eastAsia="宋体" w:hAnsi="Times New Roman" w:cs="宋体" w:hint="eastAsia"/>
          <w:szCs w:val="24"/>
        </w:rPr>
        <w:t>所示，平顶光束由于平顶区域光强分布均匀，波前在横向范围内的初始相位一致性更高，在湍流中传输时，各子光束的干涉贡献更均衡，避免了高斯光束中心能量过度集中导致的局部强畸变问题。平顶光束散斑特性受平顶宽度、边缘陡峭度影响更大，平顶宽度越宽，参与干涉的独立子波前越多，散斑的空间分布越均匀。</w:t>
      </w:r>
    </w:p>
    <w:p w14:paraId="5BE1F1F7" w14:textId="77777777" w:rsidR="00B5299F" w:rsidRDefault="00B36856">
      <w:pPr>
        <w:widowControl/>
        <w:rPr>
          <w:rFonts w:ascii="Times New Roman" w:eastAsia="宋体" w:hAnsi="Times New Roman" w:cs="宋体"/>
          <w:b/>
          <w:bCs/>
          <w:szCs w:val="28"/>
        </w:rPr>
      </w:pPr>
      <w:r>
        <w:rPr>
          <w:rFonts w:ascii="Times New Roman" w:eastAsia="宋体" w:hAnsi="Times New Roman" w:cs="宋体" w:hint="eastAsia"/>
          <w:b/>
          <w:bCs/>
          <w:szCs w:val="28"/>
        </w:rPr>
        <w:t>3.2</w:t>
      </w:r>
      <w:r>
        <w:rPr>
          <w:rFonts w:ascii="Times New Roman" w:eastAsia="宋体" w:hAnsi="Times New Roman" w:cs="宋体" w:hint="eastAsia"/>
          <w:b/>
          <w:bCs/>
          <w:szCs w:val="28"/>
        </w:rPr>
        <w:t>平顶光束散斑</w:t>
      </w:r>
    </w:p>
    <w:p w14:paraId="060C86BF" w14:textId="77777777" w:rsidR="00B5299F" w:rsidRDefault="00B36856">
      <w:pPr>
        <w:ind w:firstLineChars="200" w:firstLine="420"/>
        <w:rPr>
          <w:rFonts w:ascii="Times New Roman" w:eastAsia="宋体" w:hAnsi="Times New Roman" w:cs="宋体"/>
          <w:szCs w:val="24"/>
        </w:rPr>
      </w:pPr>
      <w:r>
        <w:rPr>
          <w:rFonts w:ascii="Times New Roman" w:eastAsia="宋体" w:hAnsi="Times New Roman" w:cs="宋体" w:hint="eastAsia"/>
          <w:szCs w:val="24"/>
        </w:rPr>
        <w:t>高斯光束能量分布更集中，中心区域的相干性更高，其子光束干涉形成的散斑明暗反差大，尺寸也较大</w:t>
      </w:r>
      <w:r>
        <w:rPr>
          <w:rFonts w:ascii="Times New Roman" w:eastAsia="宋体" w:hAnsi="Times New Roman" w:cs="Times New Roman"/>
          <w:szCs w:val="24"/>
          <w:vertAlign w:val="superscript"/>
        </w:rPr>
        <w:t>[4</w:t>
      </w:r>
      <w:r>
        <w:rPr>
          <w:rFonts w:ascii="Times New Roman" w:eastAsia="宋体" w:hAnsi="Times New Roman" w:cs="Times New Roman" w:hint="eastAsia"/>
          <w:szCs w:val="24"/>
          <w:vertAlign w:val="superscript"/>
        </w:rPr>
        <w:t>3</w:t>
      </w:r>
      <w:r>
        <w:rPr>
          <w:rFonts w:ascii="Times New Roman" w:eastAsia="宋体" w:hAnsi="Times New Roman" w:cs="Times New Roman"/>
          <w:szCs w:val="24"/>
          <w:vertAlign w:val="superscript"/>
        </w:rPr>
        <w:t>]</w:t>
      </w:r>
      <w:r>
        <w:rPr>
          <w:rFonts w:ascii="Times New Roman" w:eastAsia="宋体" w:hAnsi="Times New Roman" w:cs="Times New Roman" w:hint="eastAsia"/>
          <w:szCs w:val="24"/>
        </w:rPr>
        <w:t>。</w:t>
      </w:r>
      <w:r>
        <w:rPr>
          <w:rFonts w:ascii="Times New Roman" w:eastAsia="宋体" w:hAnsi="Times New Roman" w:cs="Times New Roman" w:hint="eastAsia"/>
          <w:szCs w:val="24"/>
        </w:rPr>
        <w:t xml:space="preserve"> </w:t>
      </w:r>
      <w:r>
        <w:rPr>
          <w:rFonts w:ascii="Times New Roman" w:eastAsia="宋体" w:hAnsi="Times New Roman" w:cs="宋体" w:hint="eastAsia"/>
          <w:szCs w:val="24"/>
        </w:rPr>
        <w:t>高斯光束经湍流散射后形成散斑，其光强服从瑞利分布</w:t>
      </w:r>
      <w:r>
        <w:rPr>
          <w:rFonts w:ascii="Times New Roman" w:eastAsia="宋体" w:hAnsi="Times New Roman" w:cs="Times New Roman"/>
          <w:szCs w:val="24"/>
          <w:vertAlign w:val="superscript"/>
        </w:rPr>
        <w:t>[4</w:t>
      </w:r>
      <w:r>
        <w:rPr>
          <w:rFonts w:ascii="Times New Roman" w:eastAsia="宋体" w:hAnsi="Times New Roman" w:cs="Times New Roman" w:hint="eastAsia"/>
          <w:szCs w:val="24"/>
          <w:vertAlign w:val="superscript"/>
        </w:rPr>
        <w:t>4</w:t>
      </w:r>
      <w:r>
        <w:rPr>
          <w:rFonts w:ascii="Times New Roman" w:eastAsia="宋体" w:hAnsi="Times New Roman" w:cs="Times New Roman"/>
          <w:szCs w:val="24"/>
          <w:vertAlign w:val="superscript"/>
        </w:rPr>
        <w:t>]</w:t>
      </w:r>
    </w:p>
    <w:p w14:paraId="299A0416" w14:textId="77777777" w:rsidR="00B5299F" w:rsidRDefault="00B36856">
      <w:pPr>
        <w:ind w:firstLineChars="1600" w:firstLine="3360"/>
        <w:jc w:val="right"/>
        <w:rPr>
          <w:rFonts w:ascii="Times New Roman" w:eastAsia="宋体" w:hAnsi="Times New Roman" w:cs="Times New Roman"/>
          <w:szCs w:val="21"/>
        </w:rPr>
      </w:pPr>
      <m:oMath>
        <m:r>
          <w:rPr>
            <w:rFonts w:ascii="Times New Roman" w:eastAsia="宋体" w:hAnsi="Times New Roman" w:cs="宋体"/>
            <w:color w:val="000000" w:themeColor="text1"/>
            <w:szCs w:val="24"/>
          </w:rPr>
          <m:t>p</m:t>
        </m:r>
        <m:d>
          <m:dPr>
            <m:ctrlPr>
              <w:rPr>
                <w:rFonts w:ascii="Cambria Math" w:eastAsia="宋体" w:hAnsi="Cambria Math" w:cs="宋体"/>
                <w:i/>
                <w:color w:val="000000" w:themeColor="text1"/>
                <w:szCs w:val="24"/>
              </w:rPr>
            </m:ctrlPr>
          </m:dPr>
          <m:e>
            <m:r>
              <w:rPr>
                <w:rFonts w:ascii="Times New Roman" w:eastAsia="宋体" w:hAnsi="Times New Roman" w:cs="宋体"/>
                <w:color w:val="000000" w:themeColor="text1"/>
                <w:szCs w:val="24"/>
              </w:rPr>
              <m:t>l</m:t>
            </m:r>
          </m:e>
        </m:d>
        <m:r>
          <m:rPr>
            <m:sty m:val="p"/>
          </m:rPr>
          <w:rPr>
            <w:rFonts w:ascii="Times New Roman" w:eastAsia="宋体" w:hAnsi="Times New Roman" w:cs="宋体"/>
            <w:color w:val="000000" w:themeColor="text1"/>
            <w:szCs w:val="24"/>
          </w:rPr>
          <m:t>=</m:t>
        </m:r>
        <m:f>
          <m:fPr>
            <m:ctrlPr>
              <w:rPr>
                <w:rFonts w:ascii="Cambria Math" w:eastAsia="宋体" w:hAnsi="Cambria Math" w:cs="宋体"/>
                <w:color w:val="000000" w:themeColor="text1"/>
                <w:szCs w:val="24"/>
              </w:rPr>
            </m:ctrlPr>
          </m:fPr>
          <m:num>
            <m:r>
              <m:rPr>
                <m:sty m:val="p"/>
              </m:rPr>
              <w:rPr>
                <w:rFonts w:ascii="Times New Roman" w:eastAsia="宋体" w:hAnsi="Times New Roman" w:cs="宋体"/>
                <w:color w:val="000000" w:themeColor="text1"/>
                <w:szCs w:val="24"/>
              </w:rPr>
              <m:t>2</m:t>
            </m:r>
            <m:r>
              <w:rPr>
                <w:rFonts w:ascii="Times New Roman" w:eastAsia="宋体" w:hAnsi="Times New Roman" w:cs="宋体"/>
                <w:color w:val="000000" w:themeColor="text1"/>
                <w:szCs w:val="24"/>
              </w:rPr>
              <m:t>l</m:t>
            </m:r>
          </m:num>
          <m:den>
            <m:sSup>
              <m:sSupPr>
                <m:ctrlPr>
                  <w:rPr>
                    <w:rFonts w:ascii="Cambria Math" w:eastAsia="宋体" w:hAnsi="Cambria Math" w:cs="宋体"/>
                    <w:color w:val="000000" w:themeColor="text1"/>
                    <w:szCs w:val="24"/>
                  </w:rPr>
                </m:ctrlPr>
              </m:sSupPr>
              <m:e>
                <m:d>
                  <m:dPr>
                    <m:begChr m:val="〈"/>
                    <m:endChr m:val="〉"/>
                    <m:ctrlPr>
                      <w:rPr>
                        <w:rFonts w:ascii="Cambria Math" w:eastAsia="宋体" w:hAnsi="Cambria Math" w:cs="宋体"/>
                        <w:color w:val="000000" w:themeColor="text1"/>
                        <w:szCs w:val="24"/>
                      </w:rPr>
                    </m:ctrlPr>
                  </m:dPr>
                  <m:e>
                    <m:r>
                      <w:rPr>
                        <w:rFonts w:ascii="Times New Roman" w:eastAsia="宋体" w:hAnsi="Times New Roman" w:cs="宋体"/>
                        <w:color w:val="000000" w:themeColor="text1"/>
                        <w:szCs w:val="24"/>
                      </w:rPr>
                      <m:t>l</m:t>
                    </m:r>
                  </m:e>
                </m:d>
              </m:e>
              <m:sup>
                <m:r>
                  <m:rPr>
                    <m:sty m:val="p"/>
                  </m:rPr>
                  <w:rPr>
                    <w:rFonts w:ascii="Times New Roman" w:eastAsia="宋体" w:hAnsi="Times New Roman" w:cs="宋体"/>
                    <w:color w:val="000000" w:themeColor="text1"/>
                    <w:szCs w:val="24"/>
                  </w:rPr>
                  <m:t>2</m:t>
                </m:r>
              </m:sup>
            </m:sSup>
          </m:den>
        </m:f>
        <m:r>
          <m:rPr>
            <m:sty m:val="p"/>
          </m:rPr>
          <w:rPr>
            <w:rFonts w:ascii="Times New Roman" w:eastAsia="宋体" w:hAnsi="Times New Roman" w:cs="宋体"/>
            <w:color w:val="000000" w:themeColor="text1"/>
            <w:szCs w:val="24"/>
          </w:rPr>
          <m:t>exp</m:t>
        </m:r>
        <m:d>
          <m:dPr>
            <m:ctrlPr>
              <w:rPr>
                <w:rFonts w:ascii="Cambria Math" w:eastAsia="宋体" w:hAnsi="Cambria Math" w:cs="宋体"/>
                <w:color w:val="000000" w:themeColor="text1"/>
                <w:szCs w:val="24"/>
              </w:rPr>
            </m:ctrlPr>
          </m:dPr>
          <m:e>
            <m:r>
              <m:rPr>
                <m:sty m:val="p"/>
              </m:rPr>
              <w:rPr>
                <w:rFonts w:ascii="Times New Roman" w:eastAsia="宋体" w:hAnsi="Times New Roman" w:cs="宋体"/>
                <w:color w:val="000000" w:themeColor="text1"/>
                <w:szCs w:val="24"/>
              </w:rPr>
              <m:t>-</m:t>
            </m:r>
            <m:f>
              <m:fPr>
                <m:ctrlPr>
                  <w:rPr>
                    <w:rFonts w:ascii="Cambria Math" w:eastAsia="宋体" w:hAnsi="Cambria Math" w:cs="宋体"/>
                    <w:color w:val="000000" w:themeColor="text1"/>
                    <w:szCs w:val="24"/>
                  </w:rPr>
                </m:ctrlPr>
              </m:fPr>
              <m:num>
                <m:sSup>
                  <m:sSupPr>
                    <m:ctrlPr>
                      <w:rPr>
                        <w:rFonts w:ascii="Cambria Math" w:eastAsia="宋体" w:hAnsi="Cambria Math" w:cs="宋体"/>
                        <w:color w:val="000000" w:themeColor="text1"/>
                        <w:szCs w:val="24"/>
                      </w:rPr>
                    </m:ctrlPr>
                  </m:sSupPr>
                  <m:e>
                    <m:r>
                      <w:rPr>
                        <w:rFonts w:ascii="Times New Roman" w:eastAsia="宋体" w:hAnsi="Times New Roman" w:cs="宋体"/>
                        <w:color w:val="000000" w:themeColor="text1"/>
                        <w:szCs w:val="24"/>
                      </w:rPr>
                      <m:t>l</m:t>
                    </m:r>
                  </m:e>
                  <m:sup>
                    <m:r>
                      <m:rPr>
                        <m:sty m:val="p"/>
                      </m:rPr>
                      <w:rPr>
                        <w:rFonts w:ascii="Times New Roman" w:eastAsia="宋体" w:hAnsi="Times New Roman" w:cs="宋体"/>
                        <w:color w:val="000000" w:themeColor="text1"/>
                        <w:szCs w:val="24"/>
                      </w:rPr>
                      <m:t>2</m:t>
                    </m:r>
                  </m:sup>
                </m:sSup>
              </m:num>
              <m:den>
                <m:sSup>
                  <m:sSupPr>
                    <m:ctrlPr>
                      <w:rPr>
                        <w:rFonts w:ascii="Cambria Math" w:eastAsia="宋体" w:hAnsi="Cambria Math" w:cs="宋体"/>
                        <w:color w:val="000000" w:themeColor="text1"/>
                        <w:szCs w:val="24"/>
                      </w:rPr>
                    </m:ctrlPr>
                  </m:sSupPr>
                  <m:e>
                    <m:d>
                      <m:dPr>
                        <m:begChr m:val="〈"/>
                        <m:endChr m:val="〉"/>
                        <m:ctrlPr>
                          <w:rPr>
                            <w:rFonts w:ascii="Cambria Math" w:eastAsia="宋体" w:hAnsi="Cambria Math" w:cs="宋体"/>
                            <w:color w:val="000000" w:themeColor="text1"/>
                            <w:szCs w:val="24"/>
                          </w:rPr>
                        </m:ctrlPr>
                      </m:dPr>
                      <m:e>
                        <m:r>
                          <w:rPr>
                            <w:rFonts w:ascii="Times New Roman" w:eastAsia="宋体" w:hAnsi="Times New Roman" w:cs="宋体"/>
                            <w:color w:val="000000" w:themeColor="text1"/>
                            <w:szCs w:val="24"/>
                          </w:rPr>
                          <m:t>l</m:t>
                        </m:r>
                      </m:e>
                    </m:d>
                  </m:e>
                  <m:sup>
                    <m:r>
                      <m:rPr>
                        <m:sty m:val="p"/>
                      </m:rPr>
                      <w:rPr>
                        <w:rFonts w:ascii="Times New Roman" w:eastAsia="宋体" w:hAnsi="Times New Roman" w:cs="宋体"/>
                        <w:color w:val="000000" w:themeColor="text1"/>
                        <w:szCs w:val="24"/>
                      </w:rPr>
                      <m:t>2</m:t>
                    </m:r>
                  </m:sup>
                </m:sSup>
              </m:den>
            </m:f>
          </m:e>
        </m:d>
      </m:oMath>
      <w:r>
        <w:rPr>
          <w:rFonts w:eastAsia="宋体" w:hAnsi="Cambria Math" w:cs="宋体" w:hint="eastAsia"/>
          <w:color w:val="000000" w:themeColor="text1"/>
          <w:sz w:val="24"/>
          <w:szCs w:val="24"/>
        </w:rPr>
        <w:t xml:space="preserve">               </w:t>
      </w:r>
      <w:r>
        <w:rPr>
          <w:rFonts w:eastAsia="宋体" w:hAnsi="Cambria Math" w:cs="宋体" w:hint="eastAsia"/>
          <w:sz w:val="24"/>
          <w:szCs w:val="24"/>
        </w:rPr>
        <w:t xml:space="preserve">                                                </w:t>
      </w:r>
      <w:r>
        <w:rPr>
          <w:rFonts w:ascii="Times New Roman" w:eastAsia="宋体" w:hAnsi="Times New Roman" w:cs="Times New Roman"/>
          <w:szCs w:val="21"/>
        </w:rPr>
        <w:t>(20)</w:t>
      </w:r>
    </w:p>
    <w:p w14:paraId="149B8A66" w14:textId="77777777" w:rsidR="00B5299F" w:rsidRDefault="00B36856">
      <w:pPr>
        <w:rPr>
          <w:rFonts w:ascii="Times New Roman" w:eastAsia="宋体" w:hAnsi="Times New Roman" w:cs="宋体"/>
          <w:szCs w:val="24"/>
        </w:rPr>
      </w:pPr>
      <w:r>
        <w:rPr>
          <w:rFonts w:ascii="Times New Roman" w:eastAsia="宋体" w:hAnsi="Times New Roman" w:cs="宋体" w:hint="eastAsia"/>
          <w:szCs w:val="24"/>
        </w:rPr>
        <w:t>散斑的随机强光点可能使接收端探测器局部饱和，而弱光区域则被噪声淹没，导致接收光有效信噪比下降。且由于高斯光束中心能量集中，此时若中心区域受强湍流影响，散斑将会发生剧烈畸变，抗干扰能力较差。</w:t>
      </w:r>
    </w:p>
    <w:p w14:paraId="2E192CB1" w14:textId="05041C96" w:rsidR="00B5299F" w:rsidRDefault="00B36856">
      <w:pPr>
        <w:ind w:firstLineChars="200" w:firstLine="420"/>
        <w:rPr>
          <w:rFonts w:ascii="Times New Roman" w:eastAsia="宋体" w:hAnsi="Times New Roman" w:cs="宋体"/>
          <w:szCs w:val="24"/>
        </w:rPr>
      </w:pPr>
      <w:r>
        <w:rPr>
          <w:rFonts w:ascii="Times New Roman" w:eastAsia="宋体" w:hAnsi="Times New Roman" w:cs="宋体" w:hint="eastAsia"/>
          <w:szCs w:val="24"/>
        </w:rPr>
        <w:t>平顶光束在平顶区域的均匀光强使各子光束的干涉贡献更均衡，叠加后散斑的明暗起伏更小，空间分布更均匀，可显著提升接收信号的稳定性和测量精度。如图</w:t>
      </w:r>
      <w:r>
        <w:rPr>
          <w:rFonts w:ascii="Times New Roman" w:eastAsia="宋体" w:hAnsi="Times New Roman" w:cs="宋体" w:hint="eastAsia"/>
          <w:szCs w:val="24"/>
        </w:rPr>
        <w:t>6</w:t>
      </w:r>
      <w:r>
        <w:rPr>
          <w:rFonts w:ascii="Times New Roman" w:eastAsia="宋体" w:hAnsi="Times New Roman" w:cs="宋体" w:hint="eastAsia"/>
          <w:szCs w:val="24"/>
        </w:rPr>
        <w:t>所示，平顶光束的平顶宽度通常大于高斯光束的束腰直径，在大气湍流中传输时，平顶光束在大范围内的散斑平均效应更显著，散斑稳定性更高。且由于能量分布均匀，局部干扰对整体散斑的影响被稀释，抗局部干扰能力更强。表</w:t>
      </w:r>
      <w:r w:rsidR="00CE22B5">
        <w:rPr>
          <w:rFonts w:ascii="Times New Roman" w:eastAsia="宋体" w:hAnsi="Times New Roman" w:cs="Times New Roman"/>
          <w:szCs w:val="24"/>
        </w:rPr>
        <w:t>2</w:t>
      </w:r>
      <w:r>
        <w:rPr>
          <w:rFonts w:ascii="Times New Roman" w:eastAsia="宋体" w:hAnsi="Times New Roman" w:cs="宋体" w:hint="eastAsia"/>
          <w:szCs w:val="24"/>
        </w:rPr>
        <w:t>为高斯光束和平顶光束散斑特性对比表。</w:t>
      </w:r>
    </w:p>
    <w:p w14:paraId="17DDF48C" w14:textId="714D72E6" w:rsidR="00B5299F" w:rsidRDefault="00B36856">
      <w:pPr>
        <w:jc w:val="center"/>
        <w:rPr>
          <w:rFonts w:ascii="Times New Roman" w:eastAsia="宋体" w:hAnsi="Times New Roman" w:cs="Times New Roman"/>
          <w:b/>
          <w:bCs/>
          <w:sz w:val="15"/>
          <w:szCs w:val="15"/>
          <w:vertAlign w:val="superscript"/>
        </w:rPr>
      </w:pPr>
      <w:r>
        <w:rPr>
          <w:rFonts w:ascii="宋体" w:eastAsia="宋体" w:hAnsi="宋体" w:cs="宋体" w:hint="eastAsia"/>
          <w:b/>
          <w:bCs/>
          <w:sz w:val="15"/>
          <w:szCs w:val="15"/>
        </w:rPr>
        <w:t>表</w:t>
      </w:r>
      <w:r w:rsidR="00CE22B5">
        <w:rPr>
          <w:rFonts w:ascii="Times New Roman" w:eastAsia="宋体" w:hAnsi="Times New Roman" w:cs="Times New Roman"/>
          <w:b/>
          <w:bCs/>
          <w:sz w:val="15"/>
          <w:szCs w:val="15"/>
        </w:rPr>
        <w:t xml:space="preserve">2  </w:t>
      </w:r>
      <w:r>
        <w:rPr>
          <w:rFonts w:ascii="宋体" w:eastAsia="宋体" w:hAnsi="宋体" w:cs="宋体" w:hint="eastAsia"/>
          <w:b/>
          <w:bCs/>
          <w:sz w:val="15"/>
          <w:szCs w:val="15"/>
        </w:rPr>
        <w:t>高斯光束和平顶光束散斑特性对比表</w:t>
      </w:r>
      <w:r>
        <w:rPr>
          <w:rFonts w:ascii="Times New Roman" w:eastAsia="宋体" w:hAnsi="Times New Roman" w:cs="Times New Roman"/>
          <w:b/>
          <w:bCs/>
          <w:sz w:val="15"/>
          <w:szCs w:val="15"/>
          <w:vertAlign w:val="superscript"/>
        </w:rPr>
        <w:t>[8][10][11]</w:t>
      </w:r>
    </w:p>
    <w:tbl>
      <w:tblPr>
        <w:tblStyle w:val="a9"/>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3009"/>
        <w:gridCol w:w="3009"/>
      </w:tblGrid>
      <w:tr w:rsidR="00B5299F" w14:paraId="3618371D" w14:textId="77777777">
        <w:trPr>
          <w:trHeight w:val="90"/>
        </w:trPr>
        <w:tc>
          <w:tcPr>
            <w:tcW w:w="1666" w:type="pct"/>
            <w:tcBorders>
              <w:bottom w:val="single" w:sz="6" w:space="0" w:color="auto"/>
              <w:tl2br w:val="nil"/>
              <w:tr2bl w:val="nil"/>
            </w:tcBorders>
            <w:vAlign w:val="center"/>
          </w:tcPr>
          <w:p w14:paraId="38FB5E1A"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特性</w:t>
            </w:r>
          </w:p>
        </w:tc>
        <w:tc>
          <w:tcPr>
            <w:tcW w:w="1666" w:type="pct"/>
            <w:tcBorders>
              <w:bottom w:val="single" w:sz="6" w:space="0" w:color="auto"/>
              <w:tl2br w:val="nil"/>
              <w:tr2bl w:val="nil"/>
            </w:tcBorders>
            <w:vAlign w:val="center"/>
          </w:tcPr>
          <w:p w14:paraId="1E55CA9D"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高斯光束散斑</w:t>
            </w:r>
          </w:p>
        </w:tc>
        <w:tc>
          <w:tcPr>
            <w:tcW w:w="1666" w:type="pct"/>
            <w:tcBorders>
              <w:bottom w:val="single" w:sz="6" w:space="0" w:color="auto"/>
              <w:tl2br w:val="nil"/>
              <w:tr2bl w:val="nil"/>
            </w:tcBorders>
            <w:vAlign w:val="center"/>
          </w:tcPr>
          <w:p w14:paraId="5C4AA13B"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平顶光束散斑</w:t>
            </w:r>
          </w:p>
        </w:tc>
      </w:tr>
      <w:tr w:rsidR="00B5299F" w14:paraId="0E938564" w14:textId="77777777">
        <w:tc>
          <w:tcPr>
            <w:tcW w:w="1666" w:type="pct"/>
            <w:tcBorders>
              <w:top w:val="single" w:sz="6" w:space="0" w:color="auto"/>
            </w:tcBorders>
            <w:vAlign w:val="center"/>
          </w:tcPr>
          <w:p w14:paraId="5A0735D7"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光强分布基础</w:t>
            </w:r>
          </w:p>
        </w:tc>
        <w:tc>
          <w:tcPr>
            <w:tcW w:w="1666" w:type="pct"/>
            <w:tcBorders>
              <w:top w:val="single" w:sz="6" w:space="0" w:color="auto"/>
            </w:tcBorders>
            <w:vAlign w:val="center"/>
          </w:tcPr>
          <w:p w14:paraId="61A95EEE"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中心强、边缘弱</w:t>
            </w:r>
          </w:p>
        </w:tc>
        <w:tc>
          <w:tcPr>
            <w:tcW w:w="1666" w:type="pct"/>
            <w:tcBorders>
              <w:top w:val="single" w:sz="6" w:space="0" w:color="auto"/>
            </w:tcBorders>
            <w:vAlign w:val="center"/>
          </w:tcPr>
          <w:p w14:paraId="39ABCAE5"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中心均匀、边缘陡峭</w:t>
            </w:r>
          </w:p>
        </w:tc>
      </w:tr>
      <w:tr w:rsidR="00B5299F" w14:paraId="2572DA98" w14:textId="77777777">
        <w:tc>
          <w:tcPr>
            <w:tcW w:w="1666" w:type="pct"/>
            <w:tcBorders>
              <w:tl2br w:val="nil"/>
              <w:tr2bl w:val="nil"/>
            </w:tcBorders>
            <w:vAlign w:val="center"/>
          </w:tcPr>
          <w:p w14:paraId="4C710AC5"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散斑对比度</w:t>
            </w:r>
          </w:p>
        </w:tc>
        <w:tc>
          <w:tcPr>
            <w:tcW w:w="1666" w:type="pct"/>
            <w:tcBorders>
              <w:tl2br w:val="nil"/>
              <w:tr2bl w:val="nil"/>
            </w:tcBorders>
            <w:vAlign w:val="center"/>
          </w:tcPr>
          <w:p w14:paraId="27B6FF4F"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高（明暗反差大）</w:t>
            </w:r>
          </w:p>
        </w:tc>
        <w:tc>
          <w:tcPr>
            <w:tcW w:w="1666" w:type="pct"/>
            <w:tcBorders>
              <w:tl2br w:val="nil"/>
              <w:tr2bl w:val="nil"/>
            </w:tcBorders>
            <w:vAlign w:val="center"/>
          </w:tcPr>
          <w:p w14:paraId="326D4813"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低（明暗起伏小）</w:t>
            </w:r>
          </w:p>
        </w:tc>
      </w:tr>
      <w:tr w:rsidR="00B5299F" w14:paraId="6299A713" w14:textId="77777777">
        <w:tc>
          <w:tcPr>
            <w:tcW w:w="1666" w:type="pct"/>
            <w:tcBorders>
              <w:tl2br w:val="nil"/>
              <w:tr2bl w:val="nil"/>
            </w:tcBorders>
            <w:vAlign w:val="center"/>
          </w:tcPr>
          <w:p w14:paraId="4238BCF4"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散斑尺寸</w:t>
            </w:r>
          </w:p>
        </w:tc>
        <w:tc>
          <w:tcPr>
            <w:tcW w:w="1666" w:type="pct"/>
            <w:tcBorders>
              <w:tl2br w:val="nil"/>
              <w:tr2bl w:val="nil"/>
            </w:tcBorders>
            <w:vAlign w:val="center"/>
          </w:tcPr>
          <w:p w14:paraId="15B5BE46"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较大</w:t>
            </w:r>
          </w:p>
        </w:tc>
        <w:tc>
          <w:tcPr>
            <w:tcW w:w="1666" w:type="pct"/>
            <w:tcBorders>
              <w:tl2br w:val="nil"/>
              <w:tr2bl w:val="nil"/>
            </w:tcBorders>
            <w:vAlign w:val="center"/>
          </w:tcPr>
          <w:p w14:paraId="785150E7"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较小</w:t>
            </w:r>
          </w:p>
        </w:tc>
      </w:tr>
      <w:tr w:rsidR="00B5299F" w14:paraId="44772A86" w14:textId="77777777">
        <w:tc>
          <w:tcPr>
            <w:tcW w:w="1666" w:type="pct"/>
            <w:tcBorders>
              <w:tl2br w:val="nil"/>
              <w:tr2bl w:val="nil"/>
            </w:tcBorders>
            <w:vAlign w:val="center"/>
          </w:tcPr>
          <w:p w14:paraId="3BAB792A"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统计稳定性</w:t>
            </w:r>
          </w:p>
        </w:tc>
        <w:tc>
          <w:tcPr>
            <w:tcW w:w="1666" w:type="pct"/>
            <w:tcBorders>
              <w:tl2br w:val="nil"/>
              <w:tr2bl w:val="nil"/>
            </w:tcBorders>
            <w:vAlign w:val="center"/>
          </w:tcPr>
          <w:p w14:paraId="3C54245D"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理论模型成熟，可预测性强</w:t>
            </w:r>
          </w:p>
        </w:tc>
        <w:tc>
          <w:tcPr>
            <w:tcW w:w="1666" w:type="pct"/>
            <w:tcBorders>
              <w:tl2br w:val="nil"/>
              <w:tr2bl w:val="nil"/>
            </w:tcBorders>
            <w:vAlign w:val="center"/>
          </w:tcPr>
          <w:p w14:paraId="0303D10A"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模型较复杂但实际稳定性高</w:t>
            </w:r>
          </w:p>
        </w:tc>
      </w:tr>
      <w:tr w:rsidR="00B5299F" w14:paraId="7CC6B66D" w14:textId="77777777">
        <w:tc>
          <w:tcPr>
            <w:tcW w:w="1666" w:type="pct"/>
            <w:tcBorders>
              <w:tl2br w:val="nil"/>
              <w:tr2bl w:val="nil"/>
            </w:tcBorders>
            <w:vAlign w:val="center"/>
          </w:tcPr>
          <w:p w14:paraId="2AA731DF"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抗干扰能力</w:t>
            </w:r>
          </w:p>
        </w:tc>
        <w:tc>
          <w:tcPr>
            <w:tcW w:w="1666" w:type="pct"/>
            <w:tcBorders>
              <w:tl2br w:val="nil"/>
              <w:tr2bl w:val="nil"/>
            </w:tcBorders>
            <w:vAlign w:val="center"/>
          </w:tcPr>
          <w:p w14:paraId="6B3104A9"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弱</w:t>
            </w:r>
          </w:p>
        </w:tc>
        <w:tc>
          <w:tcPr>
            <w:tcW w:w="1666" w:type="pct"/>
            <w:tcBorders>
              <w:tl2br w:val="nil"/>
              <w:tr2bl w:val="nil"/>
            </w:tcBorders>
            <w:vAlign w:val="center"/>
          </w:tcPr>
          <w:p w14:paraId="528CC0A1" w14:textId="77777777" w:rsidR="00B5299F" w:rsidRDefault="00B36856">
            <w:pPr>
              <w:pStyle w:val="Style13"/>
              <w:spacing w:line="240" w:lineRule="auto"/>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rPr>
              <w:t>强</w:t>
            </w:r>
          </w:p>
        </w:tc>
      </w:tr>
    </w:tbl>
    <w:p w14:paraId="6E5180E9" w14:textId="77777777" w:rsidR="00B5299F" w:rsidRDefault="00B5299F">
      <w:pPr>
        <w:jc w:val="center"/>
        <w:rPr>
          <w:rFonts w:ascii="Times New Roman" w:eastAsia="宋体" w:hAnsi="Times New Roman" w:cs="Times New Roman"/>
          <w:b/>
          <w:bCs/>
          <w:sz w:val="15"/>
          <w:szCs w:val="15"/>
          <w:vertAlign w:val="superscript"/>
        </w:rPr>
      </w:pPr>
    </w:p>
    <w:p w14:paraId="47CB5AAA" w14:textId="77777777" w:rsidR="00B5299F" w:rsidRDefault="00B36856">
      <w:pPr>
        <w:widowControl/>
        <w:rPr>
          <w:rFonts w:ascii="宋体" w:eastAsia="宋体" w:hAnsi="宋体" w:cs="宋体"/>
          <w:b/>
          <w:bCs/>
          <w:sz w:val="24"/>
          <w:szCs w:val="24"/>
        </w:rPr>
      </w:pPr>
      <w:r>
        <w:rPr>
          <w:rFonts w:ascii="宋体" w:eastAsia="宋体" w:hAnsi="宋体" w:cs="宋体" w:hint="eastAsia"/>
          <w:b/>
          <w:bCs/>
          <w:sz w:val="24"/>
          <w:szCs w:val="24"/>
        </w:rPr>
        <w:t>4.改善平顶光束在大气湍流中光强分布的方法</w:t>
      </w:r>
    </w:p>
    <w:p w14:paraId="5F61F483" w14:textId="77777777" w:rsidR="00B5299F" w:rsidRDefault="00B36856">
      <w:pPr>
        <w:widowControl/>
        <w:rPr>
          <w:rFonts w:ascii="Times New Roman" w:eastAsia="宋体" w:hAnsi="Times New Roman" w:cs="宋体"/>
          <w:b/>
          <w:bCs/>
          <w:szCs w:val="28"/>
        </w:rPr>
      </w:pPr>
      <w:r>
        <w:rPr>
          <w:rFonts w:ascii="Times New Roman" w:eastAsia="宋体" w:hAnsi="Times New Roman" w:cs="宋体" w:hint="eastAsia"/>
          <w:b/>
          <w:bCs/>
          <w:szCs w:val="28"/>
        </w:rPr>
        <w:t>4.1</w:t>
      </w:r>
      <w:r>
        <w:rPr>
          <w:rFonts w:ascii="Times New Roman" w:eastAsia="宋体" w:hAnsi="Times New Roman" w:cs="宋体" w:hint="eastAsia"/>
          <w:b/>
          <w:bCs/>
          <w:szCs w:val="28"/>
        </w:rPr>
        <w:t>光束整形技术</w:t>
      </w:r>
    </w:p>
    <w:p w14:paraId="4B1731D3" w14:textId="1022544B" w:rsidR="00000719" w:rsidRDefault="00B36856">
      <w:pPr>
        <w:pStyle w:val="Style13"/>
        <w:spacing w:line="240" w:lineRule="auto"/>
        <w:ind w:firstLineChars="200" w:firstLine="420"/>
        <w:jc w:val="both"/>
        <w:rPr>
          <w:rFonts w:ascii="Segoe UI" w:hAnsi="Segoe UI" w:cs="Segoe UI"/>
          <w:color w:val="0F1115"/>
          <w:shd w:val="clear" w:color="auto" w:fill="FFFFFF"/>
        </w:rPr>
      </w:pPr>
      <w:r>
        <w:rPr>
          <w:rFonts w:ascii="Times New Roman" w:eastAsia="宋体" w:hAnsi="Times New Roman" w:cs="宋体" w:hint="eastAsia"/>
          <w:sz w:val="21"/>
          <w:szCs w:val="24"/>
        </w:rPr>
        <w:lastRenderedPageBreak/>
        <w:t>光束整形技术是通过调控光束的‌空间能量分布‌，‌相位‌或‌偏振态‌，改变其传播特性以满足特定应用需求的光学技术</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45</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，核心</w:t>
      </w:r>
      <w:r w:rsidR="00000719">
        <w:rPr>
          <w:rFonts w:ascii="Times New Roman" w:eastAsia="宋体" w:hAnsi="Times New Roman" w:cs="宋体" w:hint="eastAsia"/>
          <w:sz w:val="21"/>
          <w:szCs w:val="24"/>
        </w:rPr>
        <w:t>实现方式</w:t>
      </w:r>
      <w:r>
        <w:rPr>
          <w:rFonts w:ascii="Times New Roman" w:eastAsia="宋体" w:hAnsi="Times New Roman" w:cs="宋体" w:hint="eastAsia"/>
          <w:sz w:val="21"/>
          <w:szCs w:val="24"/>
        </w:rPr>
        <w:t>包括相位调控、振幅调控和复合调控。其中，相位调控‌利用空间光调制器、衍射光学元件等调整光束波前相位；振幅调控‌通过光阑法等技术限制光束形状，将高斯光束转换为均匀光斑；‌复合调制‌联合相位与振幅调控，以适应更复杂的场景需求。</w:t>
      </w:r>
      <w:r w:rsidR="00000719">
        <w:rPr>
          <w:rFonts w:ascii="Segoe UI" w:hAnsi="Segoe UI" w:cs="Segoe UI"/>
          <w:color w:val="0F1115"/>
          <w:shd w:val="clear" w:color="auto" w:fill="FFFFFF"/>
        </w:rPr>
        <w:t>基于上述相位、振幅及复合调控原理，目前</w:t>
      </w:r>
      <w:r w:rsidR="00000719">
        <w:rPr>
          <w:rFonts w:ascii="Segoe UI" w:hAnsi="Segoe UI" w:cs="Segoe UI" w:hint="eastAsia"/>
          <w:color w:val="0F1115"/>
          <w:shd w:val="clear" w:color="auto" w:fill="FFFFFF"/>
        </w:rPr>
        <w:t>主流</w:t>
      </w:r>
      <w:r w:rsidR="00000719">
        <w:rPr>
          <w:rFonts w:ascii="Times New Roman" w:eastAsia="宋体" w:hAnsi="Times New Roman" w:cs="宋体" w:hint="eastAsia"/>
          <w:sz w:val="21"/>
          <w:szCs w:val="24"/>
        </w:rPr>
        <w:t>光束整形技术</w:t>
      </w:r>
      <w:r w:rsidR="00000719">
        <w:rPr>
          <w:rFonts w:ascii="Segoe UI" w:hAnsi="Segoe UI" w:cs="Segoe UI" w:hint="eastAsia"/>
          <w:color w:val="0F1115"/>
          <w:shd w:val="clear" w:color="auto" w:fill="FFFFFF"/>
        </w:rPr>
        <w:t>实现</w:t>
      </w:r>
      <w:r w:rsidR="00000719">
        <w:rPr>
          <w:rFonts w:ascii="Segoe UI" w:hAnsi="Segoe UI" w:cs="Segoe UI"/>
          <w:color w:val="0F1115"/>
          <w:shd w:val="clear" w:color="auto" w:fill="FFFFFF"/>
        </w:rPr>
        <w:t>方法主要</w:t>
      </w:r>
      <w:r w:rsidR="00000719">
        <w:rPr>
          <w:rFonts w:ascii="Segoe UI" w:hAnsi="Segoe UI" w:cs="Segoe UI" w:hint="eastAsia"/>
          <w:color w:val="0F1115"/>
          <w:shd w:val="clear" w:color="auto" w:fill="FFFFFF"/>
        </w:rPr>
        <w:t>有</w:t>
      </w:r>
      <w:r w:rsidR="00000719">
        <w:rPr>
          <w:rFonts w:ascii="Segoe UI" w:hAnsi="Segoe UI" w:cs="Segoe UI"/>
          <w:color w:val="0F1115"/>
          <w:shd w:val="clear" w:color="auto" w:fill="FFFFFF"/>
        </w:rPr>
        <w:t>光阑法、场映射法和多孔径光束聚焦法。</w:t>
      </w:r>
    </w:p>
    <w:p w14:paraId="0B5D97EF" w14:textId="009EAFE6" w:rsidR="00B5299F" w:rsidRDefault="00B36856">
      <w:pPr>
        <w:pStyle w:val="Style13"/>
        <w:spacing w:line="240" w:lineRule="auto"/>
        <w:ind w:firstLineChars="200" w:firstLine="420"/>
        <w:jc w:val="both"/>
      </w:pPr>
      <w:r>
        <w:rPr>
          <w:rFonts w:ascii="Times New Roman" w:eastAsia="宋体" w:hAnsi="Times New Roman" w:cs="宋体"/>
          <w:sz w:val="21"/>
          <w:szCs w:val="24"/>
        </w:rPr>
        <w:t>光阑法</w:t>
      </w:r>
      <w:r>
        <w:rPr>
          <w:rFonts w:ascii="Times New Roman" w:eastAsia="宋体" w:hAnsi="Times New Roman" w:cs="宋体" w:hint="eastAsia"/>
          <w:sz w:val="21"/>
          <w:szCs w:val="24"/>
        </w:rPr>
        <w:t>使用物理孔径直接裁剪光束形状</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46</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，但传统硬边光阑可能因无法找到适合的孔径而产生衍射调制。针对此影响衍生出了有补偿作用的软边光阑，经过光阑截趾整形后的入射光会再通过一个滤波器，以此达到一定的补偿作用</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47</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r>
        <w:rPr>
          <w:rFonts w:ascii="Times New Roman" w:eastAsia="宋体" w:hAnsi="Times New Roman" w:cs="宋体"/>
          <w:sz w:val="21"/>
          <w:szCs w:val="24"/>
        </w:rPr>
        <w:t>场映射法</w:t>
      </w:r>
      <w:r w:rsidR="00000719">
        <w:rPr>
          <w:rFonts w:ascii="Times New Roman" w:eastAsia="宋体" w:hAnsi="Times New Roman" w:cs="宋体" w:hint="eastAsia"/>
          <w:sz w:val="21"/>
          <w:szCs w:val="24"/>
        </w:rPr>
        <w:t>[</w:t>
      </w:r>
      <w:r w:rsidR="00000719">
        <w:rPr>
          <w:rFonts w:ascii="Times New Roman" w:eastAsia="宋体" w:hAnsi="Times New Roman" w:cs="宋体"/>
          <w:sz w:val="21"/>
          <w:szCs w:val="24"/>
        </w:rPr>
        <w:t>48</w:t>
      </w:r>
      <w:r w:rsidR="00000719">
        <w:rPr>
          <w:rFonts w:ascii="Times New Roman" w:eastAsia="宋体" w:hAnsi="Times New Roman" w:cs="宋体" w:hint="eastAsia"/>
          <w:sz w:val="21"/>
          <w:szCs w:val="24"/>
        </w:rPr>
        <w:t>]</w:t>
      </w:r>
      <w:r>
        <w:rPr>
          <w:rFonts w:ascii="Times New Roman" w:eastAsia="宋体" w:hAnsi="Times New Roman" w:cs="宋体"/>
          <w:sz w:val="21"/>
          <w:szCs w:val="24"/>
        </w:rPr>
        <w:t>‌</w:t>
      </w:r>
      <w:r>
        <w:rPr>
          <w:rFonts w:ascii="Times New Roman" w:eastAsia="宋体" w:hAnsi="Times New Roman" w:cs="宋体"/>
          <w:sz w:val="21"/>
          <w:szCs w:val="24"/>
        </w:rPr>
        <w:t>通过透镜阵列或光栅将输入光场映射为目标分布，</w:t>
      </w:r>
      <w:r>
        <w:rPr>
          <w:rFonts w:ascii="Times New Roman" w:eastAsia="宋体" w:hAnsi="Times New Roman" w:cs="宋体" w:hint="eastAsia"/>
          <w:sz w:val="21"/>
          <w:szCs w:val="24"/>
        </w:rPr>
        <w:t>该方法</w:t>
      </w:r>
      <w:r>
        <w:rPr>
          <w:rFonts w:ascii="Times New Roman" w:eastAsia="宋体" w:hAnsi="Times New Roman" w:cs="宋体"/>
          <w:sz w:val="21"/>
          <w:szCs w:val="24"/>
        </w:rPr>
        <w:t>适用于单模激光</w:t>
      </w:r>
      <w:r>
        <w:rPr>
          <w:rFonts w:ascii="Times New Roman" w:eastAsia="宋体" w:hAnsi="Times New Roman" w:cs="宋体" w:hint="eastAsia"/>
          <w:sz w:val="21"/>
          <w:szCs w:val="24"/>
        </w:rPr>
        <w:t>束</w:t>
      </w:r>
      <w:r>
        <w:rPr>
          <w:rFonts w:ascii="Times New Roman" w:eastAsia="宋体" w:hAnsi="Times New Roman" w:cs="宋体"/>
          <w:sz w:val="21"/>
          <w:szCs w:val="24"/>
        </w:rPr>
        <w:t>无损整形</w:t>
      </w:r>
      <w:r>
        <w:rPr>
          <w:rFonts w:ascii="Times New Roman" w:eastAsia="宋体" w:hAnsi="Times New Roman" w:cs="宋体" w:hint="eastAsia"/>
          <w:sz w:val="21"/>
          <w:szCs w:val="24"/>
        </w:rPr>
        <w:t>。</w:t>
      </w:r>
      <w:r>
        <w:rPr>
          <w:rFonts w:ascii="Times New Roman" w:eastAsia="宋体" w:hAnsi="Times New Roman" w:cs="宋体"/>
          <w:sz w:val="21"/>
          <w:szCs w:val="24"/>
        </w:rPr>
        <w:t>多孔径光束聚焦法通过将入射光束分割为若干子光束，通过聚焦元件叠加重组，最终形成目标光强分布</w:t>
      </w:r>
      <w:r>
        <w:rPr>
          <w:rFonts w:ascii="Times New Roman" w:eastAsia="宋体" w:hAnsi="Times New Roman" w:cs="宋体" w:hint="eastAsia"/>
          <w:sz w:val="21"/>
          <w:szCs w:val="24"/>
        </w:rPr>
        <w:t>。</w:t>
      </w:r>
      <w:r>
        <w:rPr>
          <w:rFonts w:ascii="Times New Roman" w:eastAsia="宋体" w:hAnsi="Times New Roman" w:cs="宋体"/>
          <w:sz w:val="21"/>
          <w:szCs w:val="24"/>
        </w:rPr>
        <w:t>该方法</w:t>
      </w:r>
      <w:r>
        <w:rPr>
          <w:rFonts w:ascii="Times New Roman" w:eastAsia="宋体" w:hAnsi="Times New Roman" w:cs="宋体" w:hint="eastAsia"/>
          <w:sz w:val="21"/>
          <w:szCs w:val="24"/>
        </w:rPr>
        <w:t>适用</w:t>
      </w:r>
      <w:r>
        <w:rPr>
          <w:rFonts w:ascii="Times New Roman" w:eastAsia="宋体" w:hAnsi="Times New Roman" w:cs="宋体"/>
          <w:sz w:val="21"/>
          <w:szCs w:val="24"/>
        </w:rPr>
        <w:t>于空间相干性较低的多模光束</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46</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p>
    <w:p w14:paraId="65DDB7BD" w14:textId="4A14000B" w:rsidR="00B5299F" w:rsidRDefault="00B36856" w:rsidP="00000719">
      <w:pPr>
        <w:pStyle w:val="Style13"/>
        <w:tabs>
          <w:tab w:val="center" w:pos="4572"/>
          <w:tab w:val="right" w:pos="9026"/>
        </w:tabs>
        <w:spacing w:line="360" w:lineRule="auto"/>
        <w:rPr>
          <w:b/>
          <w:bCs/>
          <w:sz w:val="15"/>
          <w:szCs w:val="15"/>
        </w:rPr>
      </w:pPr>
      <w:r>
        <w:rPr>
          <w:rFonts w:hint="eastAsia"/>
        </w:rPr>
        <w:tab/>
      </w:r>
    </w:p>
    <w:p w14:paraId="05DECBFE" w14:textId="77777777" w:rsidR="00B5299F" w:rsidRDefault="00B36856">
      <w:pPr>
        <w:pStyle w:val="Style13"/>
        <w:spacing w:line="240" w:lineRule="auto"/>
        <w:jc w:val="both"/>
        <w:rPr>
          <w:rFonts w:ascii="Times New Roman" w:eastAsia="宋体" w:hAnsi="Times New Roman" w:cs="宋体"/>
          <w:b/>
          <w:bCs/>
          <w:sz w:val="21"/>
          <w:szCs w:val="28"/>
        </w:rPr>
      </w:pPr>
      <w:r>
        <w:rPr>
          <w:rFonts w:ascii="Times New Roman" w:eastAsia="宋体" w:hAnsi="Times New Roman" w:cs="宋体" w:hint="eastAsia"/>
          <w:b/>
          <w:bCs/>
          <w:sz w:val="21"/>
          <w:szCs w:val="28"/>
        </w:rPr>
        <w:t>4.2</w:t>
      </w:r>
      <w:r>
        <w:rPr>
          <w:rFonts w:ascii="Times New Roman" w:eastAsia="宋体" w:hAnsi="Times New Roman" w:cs="宋体" w:hint="eastAsia"/>
          <w:b/>
          <w:bCs/>
          <w:sz w:val="21"/>
          <w:szCs w:val="28"/>
        </w:rPr>
        <w:t>自适应光学技术</w:t>
      </w:r>
    </w:p>
    <w:p w14:paraId="4F448C31" w14:textId="77777777" w:rsidR="00B5299F" w:rsidRDefault="00B36856">
      <w:pPr>
        <w:pStyle w:val="Style13"/>
        <w:spacing w:line="240" w:lineRule="auto"/>
        <w:jc w:val="center"/>
        <w:rPr>
          <w:rFonts w:ascii="Times New Roman" w:eastAsia="宋体" w:hAnsi="Times New Roman" w:cs="宋体"/>
          <w:sz w:val="21"/>
          <w:szCs w:val="24"/>
        </w:rPr>
      </w:pPr>
      <w:r>
        <w:rPr>
          <w:rFonts w:ascii="Times New Roman" w:eastAsia="宋体" w:hAnsi="Times New Roman" w:cs="宋体" w:hint="eastAsia"/>
          <w:sz w:val="21"/>
          <w:szCs w:val="24"/>
        </w:rPr>
        <w:object w:dxaOrig="5613" w:dyaOrig="2960" w14:anchorId="6C152C90">
          <v:shape id="_x0000_i1034" type="#_x0000_t75" style="width:280.45pt;height:148.2pt" o:ole="">
            <v:imagedata r:id="rId15" o:title="" croptop="14436f" cropbottom="18406f" cropleft="11874f" cropright="21957f"/>
          </v:shape>
          <o:OLEObject Type="Embed" ProgID="Visio.Drawing.11" ShapeID="_x0000_i1034" DrawAspect="Content" ObjectID="_1844604535" r:id="rId16"/>
        </w:object>
      </w:r>
    </w:p>
    <w:p w14:paraId="13C30121" w14:textId="7E5FA6C2" w:rsidR="00B5299F" w:rsidRDefault="00B36856">
      <w:pPr>
        <w:pStyle w:val="Style13"/>
        <w:spacing w:line="240" w:lineRule="auto"/>
        <w:jc w:val="center"/>
        <w:rPr>
          <w:rFonts w:ascii="Times New Roman" w:eastAsia="宋体" w:hAnsi="Times New Roman" w:cs="宋体"/>
          <w:sz w:val="21"/>
          <w:szCs w:val="24"/>
        </w:rPr>
      </w:pPr>
      <w:r>
        <w:rPr>
          <w:rFonts w:ascii="宋体" w:eastAsia="宋体" w:hAnsi="宋体" w:cs="宋体" w:hint="eastAsia"/>
          <w:b/>
          <w:bCs/>
          <w:sz w:val="15"/>
          <w:szCs w:val="15"/>
        </w:rPr>
        <w:t xml:space="preserve">图 </w:t>
      </w:r>
      <w:r w:rsidR="00851463">
        <w:rPr>
          <w:rFonts w:ascii="Times New Roman" w:eastAsia="宋体" w:hAnsi="Times New Roman" w:cs="Times New Roman"/>
          <w:b/>
          <w:bCs/>
          <w:sz w:val="15"/>
          <w:szCs w:val="15"/>
        </w:rPr>
        <w:t>5</w:t>
      </w:r>
      <w:r>
        <w:rPr>
          <w:rFonts w:ascii="宋体" w:eastAsia="宋体" w:hAnsi="宋体" w:cs="宋体" w:hint="eastAsia"/>
          <w:b/>
          <w:bCs/>
          <w:sz w:val="15"/>
          <w:szCs w:val="15"/>
        </w:rPr>
        <w:t xml:space="preserve"> 自适应光束原理图</w:t>
      </w:r>
      <w:r>
        <w:rPr>
          <w:rFonts w:ascii="Times New Roman" w:eastAsia="宋体" w:hAnsi="Times New Roman" w:cs="Times New Roman"/>
          <w:b/>
          <w:bCs/>
          <w:sz w:val="15"/>
          <w:szCs w:val="15"/>
          <w:vertAlign w:val="superscript"/>
        </w:rPr>
        <w:t>[</w:t>
      </w:r>
      <w:r>
        <w:rPr>
          <w:rFonts w:ascii="Times New Roman" w:eastAsia="宋体" w:hAnsi="Times New Roman" w:cs="Times New Roman" w:hint="eastAsia"/>
          <w:b/>
          <w:bCs/>
          <w:sz w:val="15"/>
          <w:szCs w:val="15"/>
          <w:vertAlign w:val="superscript"/>
        </w:rPr>
        <w:t>48</w:t>
      </w:r>
      <w:r>
        <w:rPr>
          <w:rFonts w:ascii="Times New Roman" w:eastAsia="宋体" w:hAnsi="Times New Roman" w:cs="Times New Roman"/>
          <w:b/>
          <w:bCs/>
          <w:sz w:val="15"/>
          <w:szCs w:val="15"/>
          <w:vertAlign w:val="superscript"/>
        </w:rPr>
        <w:t>]</w:t>
      </w:r>
    </w:p>
    <w:p w14:paraId="3B0F13D9" w14:textId="6780D371"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sz w:val="21"/>
          <w:szCs w:val="24"/>
        </w:rPr>
        <w:t>自适应光学技术实时</w:t>
      </w:r>
      <w:r>
        <w:rPr>
          <w:rFonts w:ascii="Times New Roman" w:eastAsia="宋体" w:hAnsi="Times New Roman" w:cs="宋体" w:hint="eastAsia"/>
          <w:sz w:val="21"/>
          <w:szCs w:val="24"/>
        </w:rPr>
        <w:t>监控</w:t>
      </w:r>
      <w:r>
        <w:rPr>
          <w:rFonts w:ascii="Times New Roman" w:eastAsia="宋体" w:hAnsi="Times New Roman" w:cs="宋体"/>
          <w:sz w:val="21"/>
          <w:szCs w:val="24"/>
        </w:rPr>
        <w:t>大气湍流引起的波前畸变</w:t>
      </w:r>
      <w:r>
        <w:rPr>
          <w:rFonts w:ascii="Times New Roman" w:eastAsia="宋体" w:hAnsi="Times New Roman" w:cs="宋体" w:hint="eastAsia"/>
          <w:sz w:val="21"/>
          <w:szCs w:val="24"/>
        </w:rPr>
        <w:t>，通过变形镜等器件对波前畸变进行校正，该方法能显著改善平顶光束在大气传输中的光强分布稳定性。如图</w:t>
      </w:r>
      <w:r w:rsidR="00851463">
        <w:rPr>
          <w:rFonts w:ascii="Times New Roman" w:eastAsia="宋体" w:hAnsi="Times New Roman" w:cs="Times New Roman"/>
          <w:sz w:val="21"/>
          <w:szCs w:val="24"/>
        </w:rPr>
        <w:t>5</w:t>
      </w:r>
      <w:r>
        <w:rPr>
          <w:rFonts w:ascii="Times New Roman" w:eastAsia="宋体" w:hAnsi="Times New Roman" w:cs="Times New Roman" w:hint="eastAsia"/>
          <w:sz w:val="21"/>
          <w:szCs w:val="24"/>
        </w:rPr>
        <w:t>所示</w:t>
      </w:r>
      <w:r>
        <w:rPr>
          <w:rFonts w:ascii="Times New Roman" w:eastAsia="宋体" w:hAnsi="Times New Roman" w:cs="宋体" w:hint="eastAsia"/>
          <w:sz w:val="21"/>
          <w:szCs w:val="24"/>
        </w:rPr>
        <w:t>，该系统主要包括波前传感器、波前控制器和波前校正器三部分。波前传感器常采用</w:t>
      </w:r>
      <w:r>
        <w:rPr>
          <w:rFonts w:ascii="Times New Roman" w:eastAsia="宋体" w:hAnsi="Times New Roman" w:cs="Times New Roman"/>
          <w:sz w:val="21"/>
          <w:szCs w:val="24"/>
        </w:rPr>
        <w:t>Shack-Hartmann</w:t>
      </w:r>
      <w:r>
        <w:rPr>
          <w:rFonts w:ascii="Times New Roman" w:eastAsia="宋体" w:hAnsi="Times New Roman" w:cs="宋体" w:hint="eastAsia"/>
          <w:sz w:val="21"/>
          <w:szCs w:val="24"/>
        </w:rPr>
        <w:t>波前传感器实时监测光束相位畸变，波前控制器则根据传感器测量结果计算出所需的校正信号，最后，波前矫正器通过可变形镜动态调整镜面曲率，补偿湍流导致的波前误差</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49</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r>
        <w:rPr>
          <w:rFonts w:ascii="Times New Roman" w:eastAsia="宋体" w:hAnsi="Times New Roman" w:cs="宋体"/>
          <w:sz w:val="21"/>
          <w:szCs w:val="24"/>
        </w:rPr>
        <w:t>平顶光束通过自适应光学系统实时校正波前畸变，可以有效减少光强的闪烁和畸变，恢复其均匀的光强分布。校正后</w:t>
      </w:r>
      <w:r>
        <w:rPr>
          <w:rFonts w:ascii="Times New Roman" w:eastAsia="宋体" w:hAnsi="Times New Roman" w:cs="宋体" w:hint="eastAsia"/>
          <w:sz w:val="21"/>
          <w:szCs w:val="24"/>
        </w:rPr>
        <w:t>平顶光束</w:t>
      </w:r>
      <w:r>
        <w:rPr>
          <w:rFonts w:ascii="Times New Roman" w:eastAsia="宋体" w:hAnsi="Times New Roman" w:cs="宋体"/>
          <w:sz w:val="21"/>
          <w:szCs w:val="24"/>
        </w:rPr>
        <w:t>轴向光强波动降低，光束扩展效应减少</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50</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p>
    <w:p w14:paraId="4C7942E6" w14:textId="77777777" w:rsidR="00B5299F" w:rsidRDefault="00B36856">
      <w:pPr>
        <w:pStyle w:val="Style13"/>
        <w:spacing w:line="240" w:lineRule="auto"/>
        <w:jc w:val="both"/>
        <w:rPr>
          <w:rFonts w:ascii="Times New Roman" w:eastAsia="宋体" w:hAnsi="Times New Roman" w:cs="宋体"/>
          <w:b/>
          <w:bCs/>
          <w:sz w:val="21"/>
          <w:szCs w:val="28"/>
        </w:rPr>
      </w:pPr>
      <w:r>
        <w:rPr>
          <w:rFonts w:ascii="Times New Roman" w:eastAsia="宋体" w:hAnsi="Times New Roman" w:cs="宋体" w:hint="eastAsia"/>
          <w:b/>
          <w:bCs/>
          <w:sz w:val="21"/>
          <w:szCs w:val="28"/>
        </w:rPr>
        <w:t>4.3</w:t>
      </w:r>
      <w:r>
        <w:rPr>
          <w:rFonts w:ascii="Times New Roman" w:eastAsia="宋体" w:hAnsi="Times New Roman" w:cs="宋体" w:hint="eastAsia"/>
          <w:b/>
          <w:bCs/>
          <w:sz w:val="21"/>
          <w:szCs w:val="28"/>
        </w:rPr>
        <w:t>多光束合成技术</w:t>
      </w:r>
    </w:p>
    <w:p w14:paraId="63084DF1" w14:textId="6F9F964D"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Times New Roman" w:hint="eastAsia"/>
          <w:sz w:val="21"/>
          <w:szCs w:val="24"/>
        </w:rPr>
        <w:t>合成技术</w:t>
      </w:r>
      <w:r>
        <w:rPr>
          <w:rFonts w:ascii="Times New Roman" w:eastAsia="宋体" w:hAnsi="Times New Roman" w:cs="宋体" w:hint="eastAsia"/>
          <w:sz w:val="21"/>
          <w:szCs w:val="24"/>
        </w:rPr>
        <w:t>一般采用相干合成或非相干合成两种方式。在相干合成中，需要</w:t>
      </w:r>
      <w:r w:rsidR="00851463">
        <w:rPr>
          <w:rFonts w:ascii="Times New Roman" w:eastAsia="宋体" w:hAnsi="Times New Roman" w:cs="宋体" w:hint="eastAsia"/>
          <w:sz w:val="21"/>
          <w:szCs w:val="24"/>
        </w:rPr>
        <w:t>保证各子光束之间的相位一致性，通过干涉合成得到高强度的平顶光束</w:t>
      </w:r>
      <w:r w:rsidR="00851463">
        <w:rPr>
          <w:rFonts w:ascii="Times New Roman" w:eastAsia="宋体" w:hAnsi="Times New Roman" w:cs="宋体" w:hint="eastAsia"/>
          <w:sz w:val="21"/>
          <w:szCs w:val="24"/>
        </w:rPr>
        <w:t>[</w:t>
      </w:r>
      <w:r w:rsidR="00851463">
        <w:rPr>
          <w:rFonts w:ascii="Times New Roman" w:eastAsia="宋体" w:hAnsi="Times New Roman" w:cs="宋体"/>
          <w:sz w:val="21"/>
          <w:szCs w:val="24"/>
        </w:rPr>
        <w:t>51</w:t>
      </w:r>
      <w:r w:rsidR="00851463">
        <w:rPr>
          <w:rFonts w:ascii="Times New Roman" w:eastAsia="宋体" w:hAnsi="Times New Roman" w:cs="宋体" w:hint="eastAsia"/>
          <w:sz w:val="21"/>
          <w:szCs w:val="24"/>
        </w:rPr>
        <w:t>]</w:t>
      </w:r>
      <w:r>
        <w:rPr>
          <w:rFonts w:ascii="Times New Roman" w:eastAsia="宋体" w:hAnsi="Times New Roman" w:cs="宋体" w:hint="eastAsia"/>
          <w:sz w:val="21"/>
          <w:szCs w:val="24"/>
        </w:rPr>
        <w:t>；在非相干合成中，各子光束之间不需要严格的相位匹配，通过光强叠加即可得到合成光束</w:t>
      </w:r>
      <w:r w:rsidR="00851463">
        <w:rPr>
          <w:rFonts w:ascii="Times New Roman" w:eastAsia="宋体" w:hAnsi="Times New Roman" w:cs="宋体" w:hint="eastAsia"/>
          <w:sz w:val="21"/>
          <w:szCs w:val="24"/>
          <w:vertAlign w:val="superscript"/>
        </w:rPr>
        <w:t>[52-</w:t>
      </w:r>
      <w:r w:rsidR="00851463">
        <w:rPr>
          <w:rFonts w:ascii="Times New Roman" w:eastAsia="宋体" w:hAnsi="Times New Roman" w:cs="Times New Roman" w:hint="eastAsia"/>
          <w:sz w:val="21"/>
          <w:szCs w:val="24"/>
          <w:vertAlign w:val="superscript"/>
        </w:rPr>
        <w:t>54</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p>
    <w:p w14:paraId="109F4378" w14:textId="77777777" w:rsidR="00B5299F" w:rsidRDefault="00B36856">
      <w:pPr>
        <w:pStyle w:val="Style13"/>
        <w:spacing w:line="240" w:lineRule="auto"/>
        <w:ind w:firstLineChars="200" w:firstLine="420"/>
        <w:jc w:val="both"/>
        <w:rPr>
          <w:rFonts w:ascii="Times New Roman" w:eastAsia="宋体" w:hAnsi="Times New Roman" w:cs="宋体"/>
          <w:b/>
          <w:bCs/>
          <w:sz w:val="21"/>
          <w:szCs w:val="28"/>
        </w:rPr>
      </w:pPr>
      <w:r>
        <w:rPr>
          <w:rFonts w:ascii="Times New Roman" w:eastAsia="宋体" w:hAnsi="Times New Roman" w:cs="宋体" w:hint="eastAsia"/>
          <w:sz w:val="21"/>
          <w:szCs w:val="24"/>
        </w:rPr>
        <w:t>由于大气湍流对每个子光束的影响随机，通过合成多个子光束的光强，可以降低湍流对整体光强分布的影响，从而获得更稳定、均匀的光强分布。部分相干合成技术能抑制高阶湍流效应，尤其适用于强湍流条件下改善平顶光束光强分布</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31</w:t>
      </w:r>
      <w:r>
        <w:rPr>
          <w:rFonts w:ascii="Times New Roman" w:eastAsia="宋体" w:hAnsi="Times New Roman" w:cs="Times New Roman"/>
          <w:sz w:val="21"/>
          <w:szCs w:val="24"/>
          <w:vertAlign w:val="superscript"/>
        </w:rPr>
        <w:t>]</w:t>
      </w:r>
      <w:r>
        <w:rPr>
          <w:rFonts w:ascii="Times New Roman" w:eastAsia="宋体" w:hAnsi="Times New Roman" w:cs="宋体" w:hint="eastAsia"/>
          <w:sz w:val="21"/>
          <w:szCs w:val="24"/>
        </w:rPr>
        <w:t>。</w:t>
      </w:r>
      <w:r>
        <w:rPr>
          <w:rFonts w:ascii="Times New Roman" w:eastAsia="宋体" w:hAnsi="Times New Roman" w:cs="宋体" w:hint="eastAsia"/>
          <w:sz w:val="21"/>
          <w:szCs w:val="24"/>
        </w:rPr>
        <w:t xml:space="preserve">                 </w:t>
      </w:r>
    </w:p>
    <w:p w14:paraId="48EC19B3" w14:textId="77777777" w:rsidR="00B5299F" w:rsidRDefault="00B36856">
      <w:pPr>
        <w:widowControl/>
        <w:rPr>
          <w:rFonts w:ascii="宋体" w:eastAsia="宋体" w:hAnsi="宋体" w:cs="宋体"/>
          <w:b/>
          <w:bCs/>
          <w:sz w:val="24"/>
          <w:szCs w:val="24"/>
        </w:rPr>
      </w:pPr>
      <w:r>
        <w:rPr>
          <w:rFonts w:ascii="宋体" w:eastAsia="宋体" w:hAnsi="宋体" w:cs="宋体" w:hint="eastAsia"/>
          <w:b/>
          <w:bCs/>
          <w:sz w:val="24"/>
          <w:szCs w:val="24"/>
        </w:rPr>
        <w:t>5.研究现状</w:t>
      </w:r>
    </w:p>
    <w:p w14:paraId="24A2D054" w14:textId="77777777"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t>大气湍流作为影响光束传输的关键因素，其温度、压强等的随机波动会导致光束出现波前畸变等现象，相关研究已明确了湍流对光束传输的干扰机制。</w:t>
      </w:r>
      <w:r>
        <w:rPr>
          <w:rFonts w:ascii="Times New Roman" w:eastAsia="宋体" w:hAnsi="Times New Roman" w:cs="宋体" w:hint="eastAsia"/>
          <w:sz w:val="21"/>
          <w:szCs w:val="24"/>
        </w:rPr>
        <w:t>Obukhov</w:t>
      </w:r>
      <w:r>
        <w:rPr>
          <w:rFonts w:ascii="Times New Roman" w:eastAsia="宋体" w:hAnsi="Times New Roman" w:cs="宋体" w:hint="eastAsia"/>
          <w:sz w:val="21"/>
          <w:szCs w:val="24"/>
        </w:rPr>
        <w:t>与</w:t>
      </w:r>
      <w:r>
        <w:rPr>
          <w:rFonts w:ascii="Times New Roman" w:eastAsia="宋体" w:hAnsi="Times New Roman" w:cs="宋体" w:hint="eastAsia"/>
          <w:sz w:val="21"/>
          <w:szCs w:val="24"/>
        </w:rPr>
        <w:t>Tatarskii</w:t>
      </w:r>
      <w:r>
        <w:rPr>
          <w:rFonts w:ascii="Times New Roman" w:eastAsia="宋体" w:hAnsi="Times New Roman" w:cs="宋体" w:hint="eastAsia"/>
          <w:sz w:val="21"/>
          <w:szCs w:val="24"/>
        </w:rPr>
        <w:t>基于随机场理论和</w:t>
      </w:r>
      <w:r>
        <w:rPr>
          <w:rFonts w:ascii="Times New Roman" w:eastAsia="宋体" w:hAnsi="Times New Roman" w:cs="宋体" w:hint="eastAsia"/>
          <w:sz w:val="21"/>
          <w:szCs w:val="24"/>
        </w:rPr>
        <w:t>Kolmogorov</w:t>
      </w:r>
      <w:r>
        <w:rPr>
          <w:rFonts w:ascii="Times New Roman" w:eastAsia="宋体" w:hAnsi="Times New Roman" w:cs="宋体" w:hint="eastAsia"/>
          <w:sz w:val="21"/>
          <w:szCs w:val="24"/>
        </w:rPr>
        <w:t>湍流统计理论，将电场写为指数形式，奠定了光波在随机介质中传输的理论基础</w:t>
      </w:r>
      <w:r>
        <w:rPr>
          <w:rFonts w:ascii="Times New Roman" w:eastAsia="宋体" w:hAnsi="Times New Roman" w:cs="宋体" w:hint="eastAsia"/>
          <w:sz w:val="21"/>
          <w:szCs w:val="24"/>
          <w:vertAlign w:val="superscript"/>
        </w:rPr>
        <w:t>[55]</w:t>
      </w:r>
      <w:r>
        <w:rPr>
          <w:rFonts w:ascii="Times New Roman" w:eastAsia="宋体" w:hAnsi="Times New Roman" w:cs="宋体" w:hint="eastAsia"/>
          <w:sz w:val="21"/>
          <w:szCs w:val="24"/>
        </w:rPr>
        <w:t>。为了解释实验中的光波饱和现象，</w:t>
      </w:r>
      <w:r>
        <w:rPr>
          <w:rFonts w:ascii="Times New Roman" w:eastAsia="宋体" w:hAnsi="Times New Roman" w:cs="宋体" w:hint="eastAsia"/>
          <w:sz w:val="21"/>
          <w:szCs w:val="24"/>
        </w:rPr>
        <w:t>1980</w:t>
      </w:r>
      <w:r>
        <w:rPr>
          <w:rFonts w:ascii="Times New Roman" w:eastAsia="宋体" w:hAnsi="Times New Roman" w:cs="宋体" w:hint="eastAsia"/>
          <w:sz w:val="21"/>
          <w:szCs w:val="24"/>
        </w:rPr>
        <w:t>年</w:t>
      </w:r>
      <w:r>
        <w:rPr>
          <w:rFonts w:ascii="Times New Roman" w:eastAsia="宋体" w:hAnsi="Times New Roman" w:cs="宋体" w:hint="eastAsia"/>
          <w:sz w:val="21"/>
          <w:szCs w:val="24"/>
        </w:rPr>
        <w:t>Fante</w:t>
      </w:r>
      <w:r>
        <w:rPr>
          <w:rFonts w:ascii="Times New Roman" w:eastAsia="宋体" w:hAnsi="Times New Roman" w:cs="宋体" w:hint="eastAsia"/>
          <w:sz w:val="21"/>
          <w:szCs w:val="24"/>
        </w:rPr>
        <w:t>提出了费曼路径积分法</w:t>
      </w:r>
      <w:r>
        <w:rPr>
          <w:rFonts w:ascii="Times New Roman" w:eastAsia="宋体" w:hAnsi="Times New Roman" w:cs="宋体" w:hint="eastAsia"/>
          <w:sz w:val="21"/>
          <w:szCs w:val="24"/>
          <w:vertAlign w:val="superscript"/>
        </w:rPr>
        <w:t>[56]</w:t>
      </w:r>
      <w:r>
        <w:rPr>
          <w:rFonts w:ascii="Times New Roman" w:eastAsia="宋体" w:hAnsi="Times New Roman" w:cs="宋体" w:hint="eastAsia"/>
          <w:sz w:val="21"/>
          <w:szCs w:val="24"/>
        </w:rPr>
        <w:t>，</w:t>
      </w:r>
      <w:r>
        <w:rPr>
          <w:rFonts w:ascii="Times New Roman" w:eastAsia="宋体" w:hAnsi="Times New Roman" w:cs="宋体" w:hint="eastAsia"/>
          <w:sz w:val="21"/>
          <w:szCs w:val="24"/>
        </w:rPr>
        <w:t>1987</w:t>
      </w:r>
      <w:r>
        <w:rPr>
          <w:rFonts w:ascii="Times New Roman" w:eastAsia="宋体" w:hAnsi="Times New Roman" w:cs="宋体" w:hint="eastAsia"/>
          <w:sz w:val="21"/>
          <w:szCs w:val="24"/>
        </w:rPr>
        <w:t>年谭启培等人提出了启发式理论</w:t>
      </w:r>
      <w:r>
        <w:rPr>
          <w:rFonts w:ascii="Times New Roman" w:eastAsia="宋体" w:hAnsi="Times New Roman" w:cs="宋体" w:hint="eastAsia"/>
          <w:sz w:val="21"/>
          <w:szCs w:val="24"/>
          <w:vertAlign w:val="superscript"/>
        </w:rPr>
        <w:t>[57]</w:t>
      </w:r>
      <w:r>
        <w:rPr>
          <w:rFonts w:ascii="Times New Roman" w:eastAsia="宋体" w:hAnsi="Times New Roman" w:cs="宋体" w:hint="eastAsia"/>
          <w:sz w:val="21"/>
          <w:szCs w:val="24"/>
        </w:rPr>
        <w:t>，</w:t>
      </w:r>
      <w:r>
        <w:rPr>
          <w:rFonts w:ascii="Times New Roman" w:eastAsia="宋体" w:hAnsi="Times New Roman" w:cs="宋体" w:hint="eastAsia"/>
          <w:sz w:val="21"/>
          <w:szCs w:val="24"/>
        </w:rPr>
        <w:t>2006</w:t>
      </w:r>
      <w:r>
        <w:rPr>
          <w:rFonts w:ascii="Times New Roman" w:eastAsia="宋体" w:hAnsi="Times New Roman" w:cs="宋体" w:hint="eastAsia"/>
          <w:sz w:val="21"/>
          <w:szCs w:val="24"/>
        </w:rPr>
        <w:t>年高宠等人提出了</w:t>
      </w:r>
      <w:r>
        <w:rPr>
          <w:rFonts w:ascii="Times New Roman" w:eastAsia="宋体" w:hAnsi="Times New Roman" w:cs="宋体" w:hint="eastAsia"/>
          <w:sz w:val="21"/>
          <w:szCs w:val="24"/>
        </w:rPr>
        <w:t xml:space="preserve">Markov </w:t>
      </w:r>
      <w:r>
        <w:rPr>
          <w:rFonts w:ascii="Times New Roman" w:eastAsia="宋体" w:hAnsi="Times New Roman" w:cs="宋体" w:hint="eastAsia"/>
          <w:sz w:val="21"/>
          <w:szCs w:val="24"/>
        </w:rPr>
        <w:t>近似法</w:t>
      </w:r>
      <w:r>
        <w:rPr>
          <w:rFonts w:ascii="Times New Roman" w:eastAsia="宋体" w:hAnsi="Times New Roman" w:cs="宋体" w:hint="eastAsia"/>
          <w:sz w:val="21"/>
          <w:szCs w:val="24"/>
          <w:vertAlign w:val="superscript"/>
        </w:rPr>
        <w:t>[58]</w:t>
      </w:r>
      <w:r>
        <w:rPr>
          <w:rFonts w:ascii="Times New Roman" w:eastAsia="宋体" w:hAnsi="Times New Roman" w:cs="宋体" w:hint="eastAsia"/>
          <w:sz w:val="21"/>
          <w:szCs w:val="24"/>
        </w:rPr>
        <w:t>，有效解决了强湍流下的光束传输。</w:t>
      </w:r>
    </w:p>
    <w:p w14:paraId="151EFA5D" w14:textId="77777777"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lastRenderedPageBreak/>
        <w:t>在描述光在大气湍流中的传输特性方面，大量研究学者针对高阶矩展开研究。</w:t>
      </w:r>
      <w:r>
        <w:rPr>
          <w:rFonts w:ascii="Times New Roman" w:eastAsia="宋体" w:hAnsi="Times New Roman" w:cs="宋体" w:hint="eastAsia"/>
          <w:sz w:val="21"/>
          <w:szCs w:val="24"/>
        </w:rPr>
        <w:t>1971</w:t>
      </w:r>
      <w:r>
        <w:rPr>
          <w:rFonts w:ascii="Times New Roman" w:eastAsia="宋体" w:hAnsi="Times New Roman" w:cs="宋体" w:hint="eastAsia"/>
          <w:sz w:val="21"/>
          <w:szCs w:val="24"/>
        </w:rPr>
        <w:t>年</w:t>
      </w:r>
      <w:r>
        <w:rPr>
          <w:rFonts w:ascii="Times New Roman" w:eastAsia="宋体" w:hAnsi="Times New Roman" w:cs="宋体" w:hint="eastAsia"/>
          <w:sz w:val="21"/>
          <w:szCs w:val="24"/>
        </w:rPr>
        <w:t>Brown</w:t>
      </w:r>
      <w:r>
        <w:rPr>
          <w:rFonts w:ascii="Times New Roman" w:eastAsia="宋体" w:hAnsi="Times New Roman" w:cs="宋体" w:hint="eastAsia"/>
          <w:sz w:val="21"/>
          <w:szCs w:val="24"/>
        </w:rPr>
        <w:t>基于扩展抛物线方程，对光在随机介质中传播的二阶矩进行研究</w:t>
      </w:r>
      <w:r>
        <w:rPr>
          <w:rFonts w:ascii="Times New Roman" w:eastAsia="宋体" w:hAnsi="Times New Roman" w:cs="宋体" w:hint="eastAsia"/>
          <w:sz w:val="21"/>
          <w:szCs w:val="24"/>
          <w:vertAlign w:val="superscript"/>
        </w:rPr>
        <w:t>[59]</w:t>
      </w:r>
      <w:r>
        <w:rPr>
          <w:rFonts w:ascii="Times New Roman" w:eastAsia="宋体" w:hAnsi="Times New Roman" w:cs="宋体" w:hint="eastAsia"/>
          <w:sz w:val="21"/>
          <w:szCs w:val="24"/>
        </w:rPr>
        <w:t>。</w:t>
      </w:r>
      <w:r>
        <w:rPr>
          <w:rFonts w:ascii="Times New Roman" w:eastAsia="宋体" w:hAnsi="Times New Roman" w:cs="宋体" w:hint="eastAsia"/>
          <w:sz w:val="21"/>
          <w:szCs w:val="24"/>
        </w:rPr>
        <w:t>1991</w:t>
      </w:r>
      <w:r>
        <w:rPr>
          <w:rFonts w:ascii="Times New Roman" w:eastAsia="宋体" w:hAnsi="Times New Roman" w:cs="宋体" w:hint="eastAsia"/>
          <w:sz w:val="21"/>
          <w:szCs w:val="24"/>
        </w:rPr>
        <w:t>年</w:t>
      </w:r>
      <w:r>
        <w:rPr>
          <w:rFonts w:ascii="Times New Roman" w:eastAsia="宋体" w:hAnsi="Times New Roman" w:cs="宋体" w:hint="eastAsia"/>
          <w:sz w:val="21"/>
          <w:szCs w:val="24"/>
        </w:rPr>
        <w:t>Filinov</w:t>
      </w:r>
      <w:r>
        <w:rPr>
          <w:rFonts w:ascii="Times New Roman" w:eastAsia="宋体" w:hAnsi="Times New Roman" w:cs="宋体" w:hint="eastAsia"/>
          <w:sz w:val="21"/>
          <w:szCs w:val="24"/>
        </w:rPr>
        <w:t>通过复蒙特卡罗方法分析了场的二阶矩和四阶矩</w:t>
      </w:r>
      <w:r>
        <w:rPr>
          <w:rFonts w:ascii="Times New Roman" w:eastAsia="宋体" w:hAnsi="Times New Roman" w:cs="宋体" w:hint="eastAsia"/>
          <w:sz w:val="21"/>
          <w:szCs w:val="24"/>
          <w:vertAlign w:val="superscript"/>
        </w:rPr>
        <w:t>[60]</w:t>
      </w:r>
      <w:r>
        <w:rPr>
          <w:rFonts w:ascii="Times New Roman" w:eastAsia="宋体" w:hAnsi="Times New Roman" w:cs="宋体" w:hint="eastAsia"/>
          <w:sz w:val="21"/>
          <w:szCs w:val="24"/>
        </w:rPr>
        <w:t>。</w:t>
      </w:r>
      <w:r>
        <w:rPr>
          <w:rFonts w:ascii="Times New Roman" w:eastAsia="宋体" w:hAnsi="Times New Roman" w:cs="宋体" w:hint="eastAsia"/>
          <w:sz w:val="21"/>
          <w:szCs w:val="24"/>
        </w:rPr>
        <w:t>1996</w:t>
      </w:r>
      <w:r>
        <w:rPr>
          <w:rFonts w:ascii="Times New Roman" w:eastAsia="宋体" w:hAnsi="Times New Roman" w:cs="宋体" w:hint="eastAsia"/>
          <w:sz w:val="21"/>
          <w:szCs w:val="24"/>
        </w:rPr>
        <w:t>年吴健从矩方程的叠代解法出发，导出一、二，四阶对称矩的表达式</w:t>
      </w:r>
      <w:r>
        <w:rPr>
          <w:rFonts w:ascii="Times New Roman" w:eastAsia="宋体" w:hAnsi="Times New Roman" w:cs="宋体" w:hint="eastAsia"/>
          <w:sz w:val="21"/>
          <w:szCs w:val="24"/>
          <w:vertAlign w:val="superscript"/>
        </w:rPr>
        <w:t>[61]</w:t>
      </w:r>
      <w:r>
        <w:rPr>
          <w:rFonts w:ascii="Times New Roman" w:eastAsia="宋体" w:hAnsi="Times New Roman" w:cs="宋体" w:hint="eastAsia"/>
          <w:sz w:val="21"/>
          <w:szCs w:val="24"/>
        </w:rPr>
        <w:t>。</w:t>
      </w:r>
      <w:r>
        <w:rPr>
          <w:rFonts w:ascii="Times New Roman" w:eastAsia="宋体" w:hAnsi="Times New Roman" w:cs="宋体" w:hint="eastAsia"/>
          <w:sz w:val="21"/>
          <w:szCs w:val="24"/>
        </w:rPr>
        <w:t>2013</w:t>
      </w:r>
      <w:r>
        <w:rPr>
          <w:rFonts w:ascii="Times New Roman" w:eastAsia="宋体" w:hAnsi="Times New Roman" w:cs="宋体" w:hint="eastAsia"/>
          <w:sz w:val="21"/>
          <w:szCs w:val="24"/>
        </w:rPr>
        <w:t>年李晓庆推导出一至四阶光束强度矩传输的解析表达式</w:t>
      </w:r>
      <w:r>
        <w:rPr>
          <w:rFonts w:ascii="Times New Roman" w:eastAsia="宋体" w:hAnsi="Times New Roman" w:cs="宋体" w:hint="eastAsia"/>
          <w:sz w:val="21"/>
          <w:szCs w:val="24"/>
          <w:vertAlign w:val="superscript"/>
        </w:rPr>
        <w:t>[62]</w:t>
      </w:r>
      <w:r>
        <w:rPr>
          <w:rFonts w:ascii="Times New Roman" w:eastAsia="宋体" w:hAnsi="Times New Roman" w:cs="宋体" w:hint="eastAsia"/>
          <w:sz w:val="21"/>
          <w:szCs w:val="24"/>
        </w:rPr>
        <w:t>。</w:t>
      </w:r>
    </w:p>
    <w:p w14:paraId="60777F13" w14:textId="77777777" w:rsidR="00B5299F" w:rsidRDefault="00B36856">
      <w:pPr>
        <w:pStyle w:val="Style13"/>
        <w:spacing w:line="240" w:lineRule="auto"/>
        <w:ind w:firstLineChars="200" w:firstLine="420"/>
        <w:jc w:val="both"/>
        <w:rPr>
          <w:rFonts w:ascii="Times New Roman" w:eastAsia="宋体" w:hAnsi="Times New Roman" w:cs="Times New Roman"/>
          <w:color w:val="000000" w:themeColor="text1"/>
          <w:spacing w:val="4"/>
          <w:kern w:val="24"/>
          <w:sz w:val="21"/>
          <w:szCs w:val="21"/>
        </w:rPr>
      </w:pPr>
      <w:r>
        <w:rPr>
          <w:rFonts w:ascii="Times New Roman" w:eastAsia="宋体" w:hAnsi="Times New Roman" w:cs="宋体" w:hint="eastAsia"/>
          <w:sz w:val="21"/>
          <w:szCs w:val="24"/>
        </w:rPr>
        <w:t xml:space="preserve"> </w:t>
      </w:r>
      <w:r>
        <w:rPr>
          <w:rFonts w:ascii="Times New Roman" w:eastAsia="宋体" w:hAnsi="Times New Roman" w:cs="宋体" w:hint="eastAsia"/>
          <w:sz w:val="21"/>
          <w:szCs w:val="24"/>
        </w:rPr>
        <w:t>光在湍流中传输时，大气折射率随机变化会导致光束相位和强度产生畸变。吴振森、郭立新分别对大气湍流中激光波束斜程传输的展宽、漂移特性以及闪烁特性进行研究</w:t>
      </w:r>
      <w:r>
        <w:rPr>
          <w:rFonts w:ascii="Times New Roman" w:eastAsia="宋体" w:hAnsi="Times New Roman" w:cs="宋体" w:hint="eastAsia"/>
          <w:sz w:val="21"/>
          <w:szCs w:val="24"/>
          <w:vertAlign w:val="superscript"/>
        </w:rPr>
        <w:t>[63][64]</w:t>
      </w:r>
      <w:r>
        <w:rPr>
          <w:rFonts w:ascii="Times New Roman" w:eastAsia="宋体" w:hAnsi="Times New Roman" w:cs="宋体" w:hint="eastAsia"/>
          <w:sz w:val="21"/>
          <w:szCs w:val="24"/>
        </w:rPr>
        <w:t>。王玉双发现光束在湍流大气中传输时，光束的光斑、偏振态，闪烁因子等参数的变化除了与大气湍流性质有关，还与光束特性有</w:t>
      </w:r>
      <w:r>
        <w:rPr>
          <w:rFonts w:ascii="Times New Roman" w:eastAsia="宋体" w:hAnsi="Times New Roman" w:cs="宋体" w:hint="eastAsia"/>
          <w:color w:val="000000" w:themeColor="text1"/>
          <w:sz w:val="21"/>
          <w:szCs w:val="24"/>
        </w:rPr>
        <w:t>关</w:t>
      </w:r>
      <w:r>
        <w:rPr>
          <w:rFonts w:ascii="Times New Roman" w:eastAsia="宋体" w:hAnsi="Times New Roman" w:cs="宋体" w:hint="eastAsia"/>
          <w:color w:val="000000" w:themeColor="text1"/>
          <w:sz w:val="21"/>
          <w:szCs w:val="24"/>
          <w:vertAlign w:val="superscript"/>
        </w:rPr>
        <w:t>[5]</w:t>
      </w:r>
      <w:r>
        <w:rPr>
          <w:rFonts w:ascii="Times New Roman" w:eastAsia="宋体" w:hAnsi="Times New Roman" w:cs="宋体" w:hint="eastAsia"/>
          <w:color w:val="000000" w:themeColor="text1"/>
          <w:sz w:val="21"/>
          <w:szCs w:val="24"/>
        </w:rPr>
        <w:t>。随后，</w:t>
      </w:r>
      <w:r>
        <w:rPr>
          <w:rFonts w:ascii="Times New Roman" w:eastAsia="宋体" w:hAnsi="Times New Roman" w:cs="宋体" w:hint="eastAsia"/>
          <w:color w:val="000000" w:themeColor="text1"/>
          <w:sz w:val="21"/>
          <w:szCs w:val="24"/>
        </w:rPr>
        <w:t>Baykal</w:t>
      </w:r>
      <w:r>
        <w:rPr>
          <w:rFonts w:ascii="Times New Roman" w:eastAsia="宋体" w:hAnsi="Times New Roman" w:cs="宋体" w:hint="eastAsia"/>
          <w:color w:val="000000" w:themeColor="text1"/>
          <w:sz w:val="21"/>
          <w:szCs w:val="24"/>
        </w:rPr>
        <w:t>等人推导出湍流下平顶光束的平均光强、波束宽度等因子的表达式</w:t>
      </w:r>
      <w:r>
        <w:rPr>
          <w:rFonts w:ascii="Times New Roman" w:eastAsia="宋体" w:hAnsi="Times New Roman" w:cs="宋体" w:hint="eastAsia"/>
          <w:color w:val="000000" w:themeColor="text1"/>
          <w:sz w:val="21"/>
          <w:szCs w:val="24"/>
          <w:vertAlign w:val="superscript"/>
        </w:rPr>
        <w:t>[65]</w:t>
      </w:r>
      <w:r>
        <w:rPr>
          <w:rFonts w:ascii="Times New Roman" w:eastAsia="宋体" w:hAnsi="Times New Roman" w:cs="宋体" w:hint="eastAsia"/>
          <w:color w:val="000000" w:themeColor="text1"/>
          <w:sz w:val="21"/>
          <w:szCs w:val="24"/>
        </w:rPr>
        <w:t>。胡志蒙对比自由空间和大气湍流两种环境中平顶光束传输性能，分析指出高阶平顶光束可有效抑制光强闪烁</w:t>
      </w:r>
      <w:r>
        <w:rPr>
          <w:rFonts w:ascii="Times New Roman" w:eastAsia="宋体" w:hAnsi="Times New Roman" w:cs="Times New Roman"/>
          <w:color w:val="000000" w:themeColor="text1"/>
          <w:sz w:val="21"/>
          <w:szCs w:val="24"/>
          <w:vertAlign w:val="superscript"/>
        </w:rPr>
        <w:t>[4</w:t>
      </w:r>
      <w:r>
        <w:rPr>
          <w:rFonts w:ascii="Times New Roman" w:eastAsia="宋体" w:hAnsi="Times New Roman" w:cs="Times New Roman" w:hint="eastAsia"/>
          <w:color w:val="000000" w:themeColor="text1"/>
          <w:sz w:val="21"/>
          <w:szCs w:val="24"/>
          <w:vertAlign w:val="superscript"/>
        </w:rPr>
        <w:t>2</w:t>
      </w:r>
      <w:r>
        <w:rPr>
          <w:rFonts w:ascii="Times New Roman" w:eastAsia="宋体" w:hAnsi="Times New Roman" w:cs="Times New Roman"/>
          <w:color w:val="000000" w:themeColor="text1"/>
          <w:sz w:val="21"/>
          <w:szCs w:val="24"/>
          <w:vertAlign w:val="superscript"/>
        </w:rPr>
        <w:t>]</w:t>
      </w:r>
      <w:r>
        <w:rPr>
          <w:rFonts w:ascii="Times New Roman" w:eastAsia="宋体" w:hAnsi="Times New Roman" w:cs="宋体" w:hint="eastAsia"/>
          <w:color w:val="000000" w:themeColor="text1"/>
          <w:sz w:val="21"/>
          <w:szCs w:val="24"/>
        </w:rPr>
        <w:t>，性能对比如表</w:t>
      </w:r>
      <w:r>
        <w:rPr>
          <w:rFonts w:ascii="Times New Roman" w:eastAsia="宋体" w:hAnsi="Times New Roman" w:cs="宋体" w:hint="eastAsia"/>
          <w:color w:val="000000" w:themeColor="text1"/>
          <w:sz w:val="21"/>
          <w:szCs w:val="24"/>
        </w:rPr>
        <w:t>4</w:t>
      </w:r>
      <w:r>
        <w:rPr>
          <w:rFonts w:ascii="Times New Roman" w:eastAsia="宋体" w:hAnsi="Times New Roman" w:cs="宋体" w:hint="eastAsia"/>
          <w:color w:val="000000" w:themeColor="text1"/>
          <w:sz w:val="21"/>
          <w:szCs w:val="24"/>
        </w:rPr>
        <w:t>所示。</w:t>
      </w:r>
      <w:r>
        <w:rPr>
          <w:rFonts w:ascii="Times New Roman" w:eastAsia="宋体" w:hAnsi="Times New Roman" w:cs="宋体"/>
          <w:color w:val="000000" w:themeColor="text1"/>
          <w:sz w:val="21"/>
          <w:szCs w:val="24"/>
        </w:rPr>
        <w:t>季小玲等</w:t>
      </w:r>
      <w:r>
        <w:rPr>
          <w:rFonts w:ascii="Times New Roman" w:eastAsia="宋体" w:hAnsi="Times New Roman" w:cs="宋体" w:hint="eastAsia"/>
          <w:color w:val="000000" w:themeColor="text1"/>
          <w:sz w:val="21"/>
          <w:szCs w:val="24"/>
        </w:rPr>
        <w:t>人</w:t>
      </w:r>
      <w:r>
        <w:rPr>
          <w:rFonts w:ascii="Times New Roman" w:eastAsia="宋体" w:hAnsi="Times New Roman" w:cs="宋体"/>
          <w:color w:val="000000" w:themeColor="text1"/>
          <w:sz w:val="21"/>
          <w:szCs w:val="24"/>
        </w:rPr>
        <w:t>推导出</w:t>
      </w:r>
      <w:r>
        <w:rPr>
          <w:rFonts w:ascii="Times New Roman" w:eastAsia="宋体" w:hAnsi="Times New Roman" w:cs="宋体" w:hint="eastAsia"/>
          <w:color w:val="000000" w:themeColor="text1"/>
          <w:sz w:val="21"/>
          <w:szCs w:val="24"/>
        </w:rPr>
        <w:t>湍流情况下</w:t>
      </w:r>
      <w:r>
        <w:rPr>
          <w:rFonts w:ascii="Times New Roman" w:eastAsia="宋体" w:hAnsi="Times New Roman" w:cs="宋体"/>
          <w:color w:val="000000" w:themeColor="text1"/>
          <w:sz w:val="21"/>
          <w:szCs w:val="24"/>
        </w:rPr>
        <w:t>平顶光束的光谱传输方程</w:t>
      </w:r>
      <w:r>
        <w:rPr>
          <w:rFonts w:ascii="Times New Roman" w:eastAsia="宋体" w:hAnsi="Times New Roman" w:cs="Times New Roman"/>
          <w:color w:val="000000" w:themeColor="text1"/>
          <w:sz w:val="21"/>
          <w:szCs w:val="24"/>
          <w:vertAlign w:val="superscript"/>
        </w:rPr>
        <w:t>[</w:t>
      </w:r>
      <w:r>
        <w:rPr>
          <w:rFonts w:ascii="Times New Roman" w:eastAsia="宋体" w:hAnsi="Times New Roman" w:cs="Times New Roman" w:hint="eastAsia"/>
          <w:color w:val="000000" w:themeColor="text1"/>
          <w:sz w:val="21"/>
          <w:szCs w:val="24"/>
          <w:vertAlign w:val="superscript"/>
        </w:rPr>
        <w:t>66</w:t>
      </w:r>
      <w:r>
        <w:rPr>
          <w:rFonts w:ascii="Times New Roman" w:eastAsia="宋体" w:hAnsi="Times New Roman" w:cs="Times New Roman"/>
          <w:color w:val="000000" w:themeColor="text1"/>
          <w:sz w:val="21"/>
          <w:szCs w:val="24"/>
          <w:vertAlign w:val="superscript"/>
        </w:rPr>
        <w:t>]</w:t>
      </w:r>
      <w:r>
        <w:rPr>
          <w:rFonts w:ascii="Times New Roman" w:eastAsia="宋体" w:hAnsi="Times New Roman" w:cs="宋体" w:hint="eastAsia"/>
          <w:color w:val="000000" w:themeColor="text1"/>
          <w:sz w:val="21"/>
          <w:szCs w:val="24"/>
        </w:rPr>
        <w:t>。</w:t>
      </w:r>
      <w:r>
        <w:rPr>
          <w:rFonts w:ascii="Times New Roman" w:eastAsia="宋体" w:hAnsi="Times New Roman" w:cs="Times New Roman" w:hint="eastAsia"/>
          <w:color w:val="000000" w:themeColor="text1"/>
          <w:spacing w:val="4"/>
          <w:kern w:val="24"/>
          <w:sz w:val="21"/>
          <w:szCs w:val="21"/>
        </w:rPr>
        <w:t>2021</w:t>
      </w:r>
      <w:r>
        <w:rPr>
          <w:rFonts w:ascii="Times New Roman" w:eastAsia="宋体" w:hAnsi="Times New Roman" w:cs="Times New Roman" w:hint="eastAsia"/>
          <w:color w:val="000000" w:themeColor="text1"/>
          <w:spacing w:val="4"/>
          <w:kern w:val="24"/>
          <w:sz w:val="21"/>
          <w:szCs w:val="21"/>
        </w:rPr>
        <w:t>年柯熙政等人系统解释了大气湍流的产生与传输，分析了光束扩展等现象对无线光通信的影响</w:t>
      </w:r>
      <w:r>
        <w:rPr>
          <w:rFonts w:ascii="Times New Roman" w:eastAsia="宋体" w:hAnsi="Times New Roman" w:cs="Times New Roman" w:hint="eastAsia"/>
          <w:color w:val="000000" w:themeColor="text1"/>
          <w:spacing w:val="4"/>
          <w:kern w:val="24"/>
          <w:sz w:val="21"/>
          <w:szCs w:val="21"/>
          <w:vertAlign w:val="superscript"/>
        </w:rPr>
        <w:t>[4]</w:t>
      </w:r>
      <w:r>
        <w:rPr>
          <w:rFonts w:ascii="Times New Roman" w:eastAsia="宋体" w:hAnsi="Times New Roman" w:cs="Times New Roman" w:hint="eastAsia"/>
          <w:color w:val="000000" w:themeColor="text1"/>
          <w:spacing w:val="4"/>
          <w:kern w:val="24"/>
          <w:sz w:val="21"/>
          <w:szCs w:val="21"/>
        </w:rPr>
        <w:t>。</w:t>
      </w:r>
      <w:r>
        <w:rPr>
          <w:rFonts w:ascii="Times New Roman" w:eastAsia="宋体" w:hAnsi="Times New Roman" w:cs="Times New Roman" w:hint="eastAsia"/>
          <w:color w:val="000000" w:themeColor="text1"/>
          <w:spacing w:val="4"/>
          <w:kern w:val="24"/>
          <w:sz w:val="21"/>
          <w:szCs w:val="21"/>
        </w:rPr>
        <w:t>2023</w:t>
      </w:r>
      <w:r>
        <w:rPr>
          <w:rFonts w:ascii="Times New Roman" w:eastAsia="宋体" w:hAnsi="Times New Roman" w:cs="Times New Roman" w:hint="eastAsia"/>
          <w:color w:val="000000" w:themeColor="text1"/>
          <w:spacing w:val="4"/>
          <w:kern w:val="24"/>
          <w:sz w:val="21"/>
          <w:szCs w:val="21"/>
        </w:rPr>
        <w:t>年，李晓庆等人将大气湍流和热晕效应综合考虑，分析在该情况下阵列合成光束的传输特性和光束质量，为无线光通信在合成光束领域中的发展做出贡献</w:t>
      </w:r>
      <w:r>
        <w:rPr>
          <w:rFonts w:ascii="Times New Roman" w:eastAsia="宋体" w:hAnsi="Times New Roman" w:cs="Times New Roman" w:hint="eastAsia"/>
          <w:color w:val="000000" w:themeColor="text1"/>
          <w:spacing w:val="4"/>
          <w:kern w:val="24"/>
          <w:sz w:val="21"/>
          <w:szCs w:val="21"/>
          <w:vertAlign w:val="superscript"/>
        </w:rPr>
        <w:t>[67]</w:t>
      </w:r>
      <w:r>
        <w:rPr>
          <w:rFonts w:ascii="Times New Roman" w:eastAsia="宋体" w:hAnsi="Times New Roman" w:cs="Times New Roman" w:hint="eastAsia"/>
          <w:color w:val="000000" w:themeColor="text1"/>
          <w:spacing w:val="4"/>
          <w:kern w:val="24"/>
          <w:sz w:val="21"/>
          <w:szCs w:val="21"/>
        </w:rPr>
        <w:t>。</w:t>
      </w:r>
    </w:p>
    <w:p w14:paraId="6352EC11"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b/>
          <w:bCs/>
          <w:color w:val="000000" w:themeColor="text1"/>
          <w:sz w:val="15"/>
          <w:szCs w:val="15"/>
        </w:rPr>
        <w:t>表4 平顶光束在自由空间与大气湍流中的性能对比表</w:t>
      </w:r>
    </w:p>
    <w:tbl>
      <w:tblPr>
        <w:tblStyle w:val="a9"/>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07"/>
        <w:gridCol w:w="3012"/>
        <w:gridCol w:w="3007"/>
      </w:tblGrid>
      <w:tr w:rsidR="00B5299F" w14:paraId="28F1D4A6" w14:textId="77777777">
        <w:tc>
          <w:tcPr>
            <w:tcW w:w="3080" w:type="dxa"/>
            <w:tcBorders>
              <w:bottom w:val="single" w:sz="6" w:space="0" w:color="auto"/>
              <w:tl2br w:val="nil"/>
              <w:tr2bl w:val="nil"/>
            </w:tcBorders>
            <w:vAlign w:val="center"/>
          </w:tcPr>
          <w:p w14:paraId="7F374527"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性能</w:t>
            </w:r>
          </w:p>
        </w:tc>
        <w:tc>
          <w:tcPr>
            <w:tcW w:w="3081" w:type="dxa"/>
            <w:tcBorders>
              <w:bottom w:val="single" w:sz="6" w:space="0" w:color="auto"/>
              <w:tl2br w:val="nil"/>
              <w:tr2bl w:val="nil"/>
            </w:tcBorders>
            <w:vAlign w:val="center"/>
          </w:tcPr>
          <w:p w14:paraId="0664E87A"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自由空间环境</w:t>
            </w:r>
          </w:p>
        </w:tc>
        <w:tc>
          <w:tcPr>
            <w:tcW w:w="3081" w:type="dxa"/>
            <w:tcBorders>
              <w:bottom w:val="single" w:sz="6" w:space="0" w:color="auto"/>
              <w:tl2br w:val="nil"/>
              <w:tr2bl w:val="nil"/>
            </w:tcBorders>
            <w:vAlign w:val="center"/>
          </w:tcPr>
          <w:p w14:paraId="683734CF"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大气湍流环境</w:t>
            </w:r>
          </w:p>
        </w:tc>
      </w:tr>
      <w:tr w:rsidR="00B5299F" w14:paraId="3F134394" w14:textId="77777777">
        <w:tc>
          <w:tcPr>
            <w:tcW w:w="3080" w:type="dxa"/>
            <w:tcBorders>
              <w:top w:val="single" w:sz="6" w:space="0" w:color="auto"/>
            </w:tcBorders>
            <w:vAlign w:val="center"/>
          </w:tcPr>
          <w:p w14:paraId="6077A9E9"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光强均匀性</w:t>
            </w:r>
          </w:p>
        </w:tc>
        <w:tc>
          <w:tcPr>
            <w:tcW w:w="3081" w:type="dxa"/>
            <w:tcBorders>
              <w:top w:val="single" w:sz="6" w:space="0" w:color="auto"/>
            </w:tcBorders>
            <w:vAlign w:val="center"/>
          </w:tcPr>
          <w:p w14:paraId="69BE4607"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横截面强度恒定，边缘锐利</w:t>
            </w:r>
          </w:p>
        </w:tc>
        <w:tc>
          <w:tcPr>
            <w:tcW w:w="3081" w:type="dxa"/>
            <w:tcBorders>
              <w:top w:val="single" w:sz="6" w:space="0" w:color="auto"/>
            </w:tcBorders>
            <w:vAlign w:val="center"/>
          </w:tcPr>
          <w:p w14:paraId="43917A72"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边缘光强波动</w:t>
            </w:r>
          </w:p>
        </w:tc>
      </w:tr>
      <w:tr w:rsidR="00B5299F" w14:paraId="0C67D035" w14:textId="77777777">
        <w:tc>
          <w:tcPr>
            <w:tcW w:w="3080" w:type="dxa"/>
            <w:tcBorders>
              <w:tl2br w:val="nil"/>
              <w:tr2bl w:val="nil"/>
            </w:tcBorders>
            <w:vAlign w:val="center"/>
          </w:tcPr>
          <w:p w14:paraId="61144846"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光束扩展</w:t>
            </w:r>
          </w:p>
        </w:tc>
        <w:tc>
          <w:tcPr>
            <w:tcW w:w="3081" w:type="dxa"/>
            <w:tcBorders>
              <w:tl2br w:val="nil"/>
              <w:tr2bl w:val="nil"/>
            </w:tcBorders>
            <w:vAlign w:val="center"/>
          </w:tcPr>
          <w:p w14:paraId="62259885"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衍射效应可控，发散角小</w:t>
            </w:r>
          </w:p>
        </w:tc>
        <w:tc>
          <w:tcPr>
            <w:tcW w:w="3081" w:type="dxa"/>
            <w:tcBorders>
              <w:tl2br w:val="nil"/>
              <w:tr2bl w:val="nil"/>
            </w:tcBorders>
            <w:vAlign w:val="center"/>
          </w:tcPr>
          <w:p w14:paraId="57590028"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引发光束扩展</w:t>
            </w:r>
          </w:p>
        </w:tc>
      </w:tr>
      <w:tr w:rsidR="00B5299F" w14:paraId="5A0E7A09" w14:textId="77777777">
        <w:tc>
          <w:tcPr>
            <w:tcW w:w="3080" w:type="dxa"/>
            <w:tcBorders>
              <w:tl2br w:val="nil"/>
              <w:tr2bl w:val="nil"/>
            </w:tcBorders>
            <w:vAlign w:val="center"/>
          </w:tcPr>
          <w:p w14:paraId="05AB3449"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相位畸变</w:t>
            </w:r>
          </w:p>
        </w:tc>
        <w:tc>
          <w:tcPr>
            <w:tcW w:w="3081" w:type="dxa"/>
            <w:tcBorders>
              <w:tl2br w:val="nil"/>
              <w:tr2bl w:val="nil"/>
            </w:tcBorders>
            <w:vAlign w:val="center"/>
          </w:tcPr>
          <w:p w14:paraId="14017C62"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相位分布稳定，适合干涉测量</w:t>
            </w:r>
          </w:p>
        </w:tc>
        <w:tc>
          <w:tcPr>
            <w:tcW w:w="3081" w:type="dxa"/>
            <w:tcBorders>
              <w:tl2br w:val="nil"/>
              <w:tr2bl w:val="nil"/>
            </w:tcBorders>
            <w:vAlign w:val="center"/>
          </w:tcPr>
          <w:p w14:paraId="180D875B" w14:textId="77777777" w:rsidR="00B5299F" w:rsidRDefault="00B36856">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湍流相位屏导致螺旋相位畸变</w:t>
            </w:r>
          </w:p>
        </w:tc>
      </w:tr>
    </w:tbl>
    <w:p w14:paraId="1DE552DF" w14:textId="77777777" w:rsidR="00E22182" w:rsidRDefault="00B36856">
      <w:pPr>
        <w:pStyle w:val="Style13"/>
        <w:spacing w:line="240" w:lineRule="auto"/>
        <w:ind w:firstLineChars="200" w:firstLine="428"/>
        <w:jc w:val="both"/>
        <w:rPr>
          <w:rFonts w:ascii="Times New Roman" w:eastAsia="宋体" w:hAnsi="Times New Roman" w:cs="Times New Roman"/>
          <w:color w:val="000000" w:themeColor="text1"/>
          <w:sz w:val="21"/>
          <w:szCs w:val="24"/>
        </w:rPr>
      </w:pPr>
      <w:r>
        <w:rPr>
          <w:rFonts w:ascii="Times New Roman" w:eastAsia="宋体" w:hAnsi="Times New Roman" w:cs="Times New Roman" w:hint="eastAsia"/>
          <w:spacing w:val="4"/>
          <w:kern w:val="24"/>
          <w:sz w:val="21"/>
          <w:szCs w:val="21"/>
        </w:rPr>
        <w:t>大气湍流致使高斯光束的波前发生随机调制，接收到的光斑呈现明暗相间的随机光斑，为解决光斑强度均匀性问题，平顶光束成为研究焦点。</w:t>
      </w:r>
      <w:r>
        <w:rPr>
          <w:rFonts w:ascii="Times New Roman" w:eastAsia="宋体" w:hAnsi="Times New Roman" w:cs="Times New Roman" w:hint="eastAsia"/>
          <w:spacing w:val="4"/>
          <w:kern w:val="24"/>
          <w:sz w:val="21"/>
          <w:szCs w:val="21"/>
        </w:rPr>
        <w:t>1975</w:t>
      </w:r>
      <w:r>
        <w:rPr>
          <w:rFonts w:ascii="Times New Roman" w:eastAsia="宋体" w:hAnsi="Times New Roman" w:cs="Times New Roman" w:hint="eastAsia"/>
          <w:spacing w:val="4"/>
          <w:kern w:val="24"/>
          <w:sz w:val="21"/>
          <w:szCs w:val="21"/>
        </w:rPr>
        <w:t>年</w:t>
      </w:r>
      <w:r>
        <w:rPr>
          <w:rFonts w:ascii="Times New Roman" w:eastAsia="宋体" w:hAnsi="Times New Roman" w:cs="Times New Roman" w:hint="eastAsia"/>
          <w:spacing w:val="4"/>
          <w:kern w:val="24"/>
          <w:sz w:val="21"/>
          <w:szCs w:val="21"/>
        </w:rPr>
        <w:t xml:space="preserve">E. Wolf </w:t>
      </w:r>
      <w:r>
        <w:rPr>
          <w:rFonts w:ascii="Times New Roman" w:eastAsia="宋体" w:hAnsi="Times New Roman" w:cs="Times New Roman" w:hint="eastAsia"/>
          <w:spacing w:val="4"/>
          <w:kern w:val="24"/>
          <w:sz w:val="21"/>
          <w:szCs w:val="21"/>
        </w:rPr>
        <w:t>和</w:t>
      </w:r>
      <w:r>
        <w:rPr>
          <w:rFonts w:ascii="Times New Roman" w:eastAsia="宋体" w:hAnsi="Times New Roman" w:cs="Times New Roman" w:hint="eastAsia"/>
          <w:spacing w:val="4"/>
          <w:kern w:val="24"/>
          <w:sz w:val="21"/>
          <w:szCs w:val="21"/>
        </w:rPr>
        <w:t xml:space="preserve"> A. T. Friberg</w:t>
      </w:r>
      <w:r>
        <w:rPr>
          <w:rFonts w:ascii="Times New Roman" w:eastAsia="宋体" w:hAnsi="Times New Roman" w:cs="Times New Roman" w:hint="eastAsia"/>
          <w:spacing w:val="4"/>
          <w:kern w:val="24"/>
          <w:sz w:val="21"/>
          <w:szCs w:val="21"/>
        </w:rPr>
        <w:t>提出高斯谢尔模型，通过交叉谱密度函数来描述光束空间相干性分布特征。</w:t>
      </w:r>
      <w:r>
        <w:rPr>
          <w:rFonts w:ascii="Times New Roman" w:eastAsia="宋体" w:hAnsi="Times New Roman" w:cs="Times New Roman" w:hint="eastAsia"/>
          <w:spacing w:val="4"/>
          <w:kern w:val="24"/>
          <w:sz w:val="21"/>
          <w:szCs w:val="21"/>
        </w:rPr>
        <w:t>1988</w:t>
      </w:r>
      <w:r>
        <w:rPr>
          <w:rFonts w:ascii="Times New Roman" w:eastAsia="宋体" w:hAnsi="Times New Roman" w:cs="Times New Roman" w:hint="eastAsia"/>
          <w:spacing w:val="4"/>
          <w:kern w:val="24"/>
          <w:sz w:val="21"/>
          <w:szCs w:val="21"/>
        </w:rPr>
        <w:t>年</w:t>
      </w:r>
      <w:r>
        <w:rPr>
          <w:rFonts w:ascii="Times New Roman" w:eastAsia="宋体" w:hAnsi="Times New Roman" w:cs="Times New Roman" w:hint="eastAsia"/>
          <w:spacing w:val="4"/>
          <w:kern w:val="24"/>
          <w:sz w:val="21"/>
          <w:szCs w:val="21"/>
        </w:rPr>
        <w:t>D</w:t>
      </w:r>
      <w:r>
        <w:rPr>
          <w:rFonts w:ascii="Times New Roman" w:eastAsia="宋体" w:hAnsi="Times New Roman" w:cs="Times New Roman"/>
          <w:spacing w:val="4"/>
          <w:kern w:val="24"/>
          <w:sz w:val="21"/>
          <w:szCs w:val="21"/>
        </w:rPr>
        <w:t>e Silvestri S</w:t>
      </w:r>
      <w:r>
        <w:rPr>
          <w:rFonts w:ascii="Times New Roman" w:eastAsia="宋体" w:hAnsi="Times New Roman" w:cs="宋体" w:hint="eastAsia"/>
          <w:sz w:val="21"/>
          <w:szCs w:val="24"/>
        </w:rPr>
        <w:t>通过超高斯函数构建平顶光束，发现其光强相比于高斯光束能量分布更均衡</w:t>
      </w:r>
      <w:r>
        <w:rPr>
          <w:rFonts w:ascii="Times New Roman" w:eastAsia="宋体" w:hAnsi="Times New Roman" w:cs="Times New Roman"/>
          <w:sz w:val="21"/>
          <w:szCs w:val="24"/>
          <w:vertAlign w:val="superscript"/>
        </w:rPr>
        <w:t>[</w:t>
      </w:r>
      <w:r>
        <w:rPr>
          <w:rFonts w:ascii="Times New Roman" w:eastAsia="宋体" w:hAnsi="Times New Roman" w:cs="Times New Roman" w:hint="eastAsia"/>
          <w:sz w:val="21"/>
          <w:szCs w:val="24"/>
          <w:vertAlign w:val="superscript"/>
        </w:rPr>
        <w:t>9</w:t>
      </w:r>
      <w:r>
        <w:rPr>
          <w:rFonts w:ascii="Times New Roman" w:eastAsia="宋体" w:hAnsi="Times New Roman" w:cs="Times New Roman"/>
          <w:sz w:val="21"/>
          <w:szCs w:val="24"/>
          <w:vertAlign w:val="superscript"/>
        </w:rPr>
        <w:t>]</w:t>
      </w:r>
      <w:r>
        <w:rPr>
          <w:rFonts w:ascii="Times New Roman" w:eastAsia="宋体" w:hAnsi="Times New Roman" w:cs="Times New Roman" w:hint="eastAsia"/>
          <w:color w:val="000000" w:themeColor="text1"/>
          <w:sz w:val="21"/>
          <w:szCs w:val="24"/>
        </w:rPr>
        <w:t>。此后，</w:t>
      </w:r>
      <w:r>
        <w:rPr>
          <w:rFonts w:ascii="Times New Roman" w:eastAsia="宋体" w:hAnsi="Times New Roman" w:cs="Times New Roman" w:hint="eastAsia"/>
          <w:color w:val="000000" w:themeColor="text1"/>
          <w:sz w:val="21"/>
          <w:szCs w:val="24"/>
        </w:rPr>
        <w:t xml:space="preserve"> Parent</w:t>
      </w:r>
      <w:r>
        <w:rPr>
          <w:rFonts w:ascii="Times New Roman" w:eastAsia="宋体" w:hAnsi="Times New Roman" w:cs="Times New Roman" w:hint="eastAsia"/>
          <w:color w:val="000000" w:themeColor="text1"/>
          <w:sz w:val="21"/>
          <w:szCs w:val="24"/>
        </w:rPr>
        <w:t>等多名学者提出不同的建模方法对平顶光束进行更完善的描述，核心思想及优势如表</w:t>
      </w:r>
      <w:r>
        <w:rPr>
          <w:rFonts w:ascii="Times New Roman" w:eastAsia="宋体" w:hAnsi="Times New Roman" w:cs="Times New Roman" w:hint="eastAsia"/>
          <w:color w:val="000000" w:themeColor="text1"/>
          <w:sz w:val="21"/>
          <w:szCs w:val="24"/>
        </w:rPr>
        <w:t>5</w:t>
      </w:r>
      <w:r>
        <w:rPr>
          <w:rFonts w:ascii="Times New Roman" w:eastAsia="宋体" w:hAnsi="Times New Roman" w:cs="Times New Roman" w:hint="eastAsia"/>
          <w:color w:val="000000" w:themeColor="text1"/>
          <w:sz w:val="21"/>
          <w:szCs w:val="24"/>
        </w:rPr>
        <w:t>所示。</w:t>
      </w:r>
    </w:p>
    <w:p w14:paraId="60217A65" w14:textId="77777777" w:rsidR="00E22182" w:rsidRDefault="00E22182" w:rsidP="00E22182">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b/>
          <w:bCs/>
          <w:color w:val="000000" w:themeColor="text1"/>
          <w:sz w:val="15"/>
          <w:szCs w:val="15"/>
        </w:rPr>
        <w:t>表5 平顶光束建模方法对比分析</w:t>
      </w:r>
    </w:p>
    <w:tbl>
      <w:tblPr>
        <w:tblStyle w:val="a9"/>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2257"/>
        <w:gridCol w:w="2258"/>
        <w:gridCol w:w="2258"/>
      </w:tblGrid>
      <w:tr w:rsidR="00E22182" w14:paraId="1F20CF21" w14:textId="77777777" w:rsidTr="0027353B">
        <w:tc>
          <w:tcPr>
            <w:tcW w:w="2310" w:type="dxa"/>
            <w:tcBorders>
              <w:bottom w:val="single" w:sz="6" w:space="0" w:color="auto"/>
              <w:tl2br w:val="nil"/>
              <w:tr2bl w:val="nil"/>
            </w:tcBorders>
            <w:vAlign w:val="center"/>
          </w:tcPr>
          <w:p w14:paraId="7F615353"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建模方法</w:t>
            </w:r>
          </w:p>
        </w:tc>
        <w:tc>
          <w:tcPr>
            <w:tcW w:w="2310" w:type="dxa"/>
            <w:tcBorders>
              <w:bottom w:val="single" w:sz="6" w:space="0" w:color="auto"/>
              <w:tl2br w:val="nil"/>
              <w:tr2bl w:val="nil"/>
            </w:tcBorders>
            <w:vAlign w:val="center"/>
          </w:tcPr>
          <w:p w14:paraId="53C680CD"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核心思想</w:t>
            </w:r>
          </w:p>
        </w:tc>
        <w:tc>
          <w:tcPr>
            <w:tcW w:w="2311" w:type="dxa"/>
            <w:tcBorders>
              <w:bottom w:val="single" w:sz="6" w:space="0" w:color="auto"/>
              <w:tl2br w:val="nil"/>
              <w:tr2bl w:val="nil"/>
            </w:tcBorders>
            <w:vAlign w:val="center"/>
          </w:tcPr>
          <w:p w14:paraId="014816D0"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优势</w:t>
            </w:r>
          </w:p>
        </w:tc>
        <w:tc>
          <w:tcPr>
            <w:tcW w:w="2311" w:type="dxa"/>
            <w:tcBorders>
              <w:bottom w:val="single" w:sz="6" w:space="0" w:color="auto"/>
              <w:tl2br w:val="nil"/>
              <w:tr2bl w:val="nil"/>
            </w:tcBorders>
            <w:vAlign w:val="center"/>
          </w:tcPr>
          <w:p w14:paraId="459FD0FA"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局限</w:t>
            </w:r>
          </w:p>
        </w:tc>
      </w:tr>
      <w:tr w:rsidR="00E22182" w14:paraId="384D9CD0" w14:textId="77777777" w:rsidTr="0027353B">
        <w:tc>
          <w:tcPr>
            <w:tcW w:w="2310" w:type="dxa"/>
            <w:tcBorders>
              <w:top w:val="single" w:sz="6" w:space="0" w:color="auto"/>
            </w:tcBorders>
            <w:vAlign w:val="center"/>
          </w:tcPr>
          <w:p w14:paraId="48B6EECB" w14:textId="7C944019"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超高斯光束模型</w:t>
            </w:r>
            <w:r>
              <w:rPr>
                <w:rFonts w:ascii="Times New Roman" w:eastAsia="宋体" w:hAnsi="Times New Roman" w:cs="Times New Roman"/>
                <w:color w:val="000000" w:themeColor="text1"/>
                <w:sz w:val="18"/>
                <w:szCs w:val="18"/>
                <w:vertAlign w:val="superscript"/>
              </w:rPr>
              <w:t>[</w:t>
            </w:r>
            <w:r>
              <w:rPr>
                <w:rFonts w:ascii="Times New Roman" w:eastAsia="宋体" w:hAnsi="Times New Roman" w:cs="Times New Roman" w:hint="eastAsia"/>
                <w:color w:val="000000" w:themeColor="text1"/>
                <w:sz w:val="18"/>
                <w:szCs w:val="18"/>
                <w:vertAlign w:val="superscript"/>
              </w:rPr>
              <w:t>68</w:t>
            </w:r>
            <w:r>
              <w:rPr>
                <w:rFonts w:ascii="Times New Roman" w:eastAsia="宋体" w:hAnsi="Times New Roman" w:cs="Times New Roman"/>
                <w:color w:val="000000" w:themeColor="text1"/>
                <w:sz w:val="18"/>
                <w:szCs w:val="18"/>
                <w:vertAlign w:val="superscript"/>
              </w:rPr>
              <w:t>]</w:t>
            </w:r>
          </w:p>
        </w:tc>
        <w:tc>
          <w:tcPr>
            <w:tcW w:w="2310" w:type="dxa"/>
            <w:tcBorders>
              <w:top w:val="single" w:sz="6" w:space="0" w:color="auto"/>
            </w:tcBorders>
            <w:vAlign w:val="center"/>
          </w:tcPr>
          <w:p w14:paraId="2CF3B85D"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shd w:val="clear" w:color="auto" w:fill="FFFFFF"/>
              </w:rPr>
              <w:t>通过超高斯函数逼近平顶光束的陡峭边缘</w:t>
            </w:r>
          </w:p>
        </w:tc>
        <w:tc>
          <w:tcPr>
            <w:tcW w:w="2311" w:type="dxa"/>
            <w:tcBorders>
              <w:top w:val="single" w:sz="6" w:space="0" w:color="auto"/>
            </w:tcBorders>
            <w:vAlign w:val="center"/>
          </w:tcPr>
          <w:p w14:paraId="1CF4A0BA"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shd w:val="clear" w:color="auto" w:fill="FFFFFF"/>
              </w:rPr>
              <w:t>理论精度高，边缘模拟准确</w:t>
            </w:r>
          </w:p>
        </w:tc>
        <w:tc>
          <w:tcPr>
            <w:tcW w:w="2311" w:type="dxa"/>
            <w:tcBorders>
              <w:top w:val="single" w:sz="6" w:space="0" w:color="auto"/>
            </w:tcBorders>
            <w:vAlign w:val="center"/>
          </w:tcPr>
          <w:p w14:paraId="6FC6CA59"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shd w:val="clear" w:color="auto" w:fill="FFFFFF"/>
              </w:rPr>
              <w:t>计算冗余，数值实现复杂</w:t>
            </w:r>
          </w:p>
        </w:tc>
      </w:tr>
      <w:tr w:rsidR="00E22182" w14:paraId="29C68BD3" w14:textId="77777777" w:rsidTr="0027353B">
        <w:tc>
          <w:tcPr>
            <w:tcW w:w="2310" w:type="dxa"/>
            <w:tcBorders>
              <w:tl2br w:val="nil"/>
              <w:tr2bl w:val="nil"/>
            </w:tcBorders>
            <w:vAlign w:val="center"/>
          </w:tcPr>
          <w:p w14:paraId="1485A15F"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平顶高斯光束模型</w:t>
            </w:r>
            <w:r>
              <w:rPr>
                <w:rFonts w:ascii="Times New Roman" w:eastAsia="宋体" w:hAnsi="Times New Roman" w:cs="Times New Roman"/>
                <w:color w:val="000000" w:themeColor="text1"/>
                <w:sz w:val="18"/>
                <w:szCs w:val="18"/>
                <w:vertAlign w:val="superscript"/>
              </w:rPr>
              <w:t>[18]</w:t>
            </w:r>
          </w:p>
        </w:tc>
        <w:tc>
          <w:tcPr>
            <w:tcW w:w="2310" w:type="dxa"/>
            <w:tcBorders>
              <w:tl2br w:val="nil"/>
              <w:tr2bl w:val="nil"/>
            </w:tcBorders>
            <w:vAlign w:val="center"/>
          </w:tcPr>
          <w:p w14:paraId="658C69C3"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引入平顶高斯函数简化计算</w:t>
            </w:r>
          </w:p>
        </w:tc>
        <w:tc>
          <w:tcPr>
            <w:tcW w:w="2311" w:type="dxa"/>
            <w:tcBorders>
              <w:tl2br w:val="nil"/>
              <w:tr2bl w:val="nil"/>
            </w:tcBorders>
            <w:vAlign w:val="center"/>
          </w:tcPr>
          <w:p w14:paraId="56C25D24"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计算简化，保留平顶光束的均匀性特征</w:t>
            </w:r>
          </w:p>
        </w:tc>
        <w:tc>
          <w:tcPr>
            <w:tcW w:w="2311" w:type="dxa"/>
            <w:tcBorders>
              <w:tl2br w:val="nil"/>
              <w:tr2bl w:val="nil"/>
            </w:tcBorders>
            <w:vAlign w:val="center"/>
          </w:tcPr>
          <w:p w14:paraId="797C1F37"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边缘过渡平缓，长距离模拟效率低</w:t>
            </w:r>
          </w:p>
        </w:tc>
      </w:tr>
      <w:tr w:rsidR="00E22182" w14:paraId="3D4C059A" w14:textId="77777777" w:rsidTr="0027353B">
        <w:tc>
          <w:tcPr>
            <w:tcW w:w="2310" w:type="dxa"/>
            <w:tcBorders>
              <w:tl2br w:val="nil"/>
              <w:tr2bl w:val="nil"/>
            </w:tcBorders>
            <w:vAlign w:val="center"/>
          </w:tcPr>
          <w:p w14:paraId="40EEE775" w14:textId="2B2EC8A1"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平顶多高斯光束模型</w:t>
            </w:r>
            <w:r>
              <w:rPr>
                <w:rFonts w:ascii="Times New Roman" w:eastAsia="宋体" w:hAnsi="Times New Roman" w:cs="Times New Roman"/>
                <w:color w:val="000000" w:themeColor="text1"/>
                <w:sz w:val="18"/>
                <w:szCs w:val="18"/>
                <w:vertAlign w:val="superscript"/>
              </w:rPr>
              <w:t>[</w:t>
            </w:r>
            <w:r>
              <w:rPr>
                <w:rFonts w:ascii="Times New Roman" w:eastAsia="宋体" w:hAnsi="Times New Roman" w:cs="Times New Roman" w:hint="eastAsia"/>
                <w:color w:val="000000" w:themeColor="text1"/>
                <w:sz w:val="18"/>
                <w:szCs w:val="18"/>
                <w:vertAlign w:val="superscript"/>
              </w:rPr>
              <w:t>69</w:t>
            </w:r>
            <w:r>
              <w:rPr>
                <w:rFonts w:ascii="Times New Roman" w:eastAsia="宋体" w:hAnsi="Times New Roman" w:cs="Times New Roman"/>
                <w:color w:val="000000" w:themeColor="text1"/>
                <w:sz w:val="18"/>
                <w:szCs w:val="18"/>
                <w:vertAlign w:val="superscript"/>
              </w:rPr>
              <w:t>]</w:t>
            </w:r>
          </w:p>
        </w:tc>
        <w:tc>
          <w:tcPr>
            <w:tcW w:w="2310" w:type="dxa"/>
            <w:tcBorders>
              <w:tl2br w:val="nil"/>
              <w:tr2bl w:val="nil"/>
            </w:tcBorders>
            <w:vAlign w:val="center"/>
          </w:tcPr>
          <w:p w14:paraId="28324A1F" w14:textId="658BE3A2"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多高斯光束叠加优化计算，降低冗余</w:t>
            </w:r>
          </w:p>
        </w:tc>
        <w:tc>
          <w:tcPr>
            <w:tcW w:w="2311" w:type="dxa"/>
            <w:tcBorders>
              <w:tl2br w:val="nil"/>
              <w:tr2bl w:val="nil"/>
            </w:tcBorders>
            <w:vAlign w:val="center"/>
          </w:tcPr>
          <w:p w14:paraId="2C526034"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计算优化，支持部分相干光</w:t>
            </w:r>
          </w:p>
        </w:tc>
        <w:tc>
          <w:tcPr>
            <w:tcW w:w="2311" w:type="dxa"/>
            <w:tcBorders>
              <w:tl2br w:val="nil"/>
              <w:tr2bl w:val="nil"/>
            </w:tcBorders>
            <w:vAlign w:val="center"/>
          </w:tcPr>
          <w:p w14:paraId="6F4175AB"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参数调整复杂，硬件依赖性强</w:t>
            </w:r>
          </w:p>
        </w:tc>
      </w:tr>
      <w:tr w:rsidR="00E22182" w14:paraId="218DE6D5" w14:textId="77777777" w:rsidTr="0027353B">
        <w:tc>
          <w:tcPr>
            <w:tcW w:w="2310" w:type="dxa"/>
            <w:tcBorders>
              <w:tl2br w:val="nil"/>
              <w:tr2bl w:val="nil"/>
            </w:tcBorders>
            <w:vAlign w:val="center"/>
          </w:tcPr>
          <w:p w14:paraId="287FAEC0"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高斯相干叠加法</w:t>
            </w:r>
            <w:r>
              <w:rPr>
                <w:rFonts w:ascii="Times New Roman" w:eastAsia="宋体" w:hAnsi="Times New Roman" w:cs="Times New Roman"/>
                <w:color w:val="000000" w:themeColor="text1"/>
                <w:sz w:val="18"/>
                <w:szCs w:val="18"/>
                <w:vertAlign w:val="superscript"/>
              </w:rPr>
              <w:t>[12]</w:t>
            </w:r>
          </w:p>
        </w:tc>
        <w:tc>
          <w:tcPr>
            <w:tcW w:w="2310" w:type="dxa"/>
            <w:tcBorders>
              <w:tl2br w:val="nil"/>
              <w:tr2bl w:val="nil"/>
            </w:tcBorders>
            <w:vAlign w:val="center"/>
          </w:tcPr>
          <w:p w14:paraId="455FD25E"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用不同宽度的基模高斯光束相干叠加描述平顶光束</w:t>
            </w:r>
          </w:p>
        </w:tc>
        <w:tc>
          <w:tcPr>
            <w:tcW w:w="2311" w:type="dxa"/>
            <w:tcBorders>
              <w:tl2br w:val="nil"/>
              <w:tr2bl w:val="nil"/>
            </w:tcBorders>
            <w:vAlign w:val="center"/>
          </w:tcPr>
          <w:p w14:paraId="08163918"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计算高效，兼容高斯传输理论</w:t>
            </w:r>
          </w:p>
        </w:tc>
        <w:tc>
          <w:tcPr>
            <w:tcW w:w="2311" w:type="dxa"/>
            <w:tcBorders>
              <w:tl2br w:val="nil"/>
              <w:tr2bl w:val="nil"/>
            </w:tcBorders>
            <w:vAlign w:val="center"/>
          </w:tcPr>
          <w:p w14:paraId="5798F222" w14:textId="77777777" w:rsidR="00E22182" w:rsidRDefault="00E22182" w:rsidP="0027353B">
            <w:pPr>
              <w:pStyle w:val="Style13"/>
              <w:spacing w:line="240" w:lineRule="auto"/>
              <w:jc w:val="center"/>
              <w:rPr>
                <w:rFonts w:ascii="宋体" w:eastAsia="宋体" w:hAnsi="宋体" w:cs="宋体"/>
                <w:b/>
                <w:bCs/>
                <w:color w:val="000000" w:themeColor="text1"/>
                <w:sz w:val="15"/>
                <w:szCs w:val="15"/>
              </w:rPr>
            </w:pPr>
            <w:r>
              <w:rPr>
                <w:rFonts w:ascii="宋体" w:eastAsia="宋体" w:hAnsi="宋体" w:cs="宋体" w:hint="eastAsia"/>
                <w:color w:val="000000" w:themeColor="text1"/>
                <w:sz w:val="18"/>
                <w:szCs w:val="18"/>
              </w:rPr>
              <w:t>叠加比例敏感，湍流适应性有限</w:t>
            </w:r>
          </w:p>
        </w:tc>
      </w:tr>
    </w:tbl>
    <w:p w14:paraId="44BAF271" w14:textId="1AFF3645" w:rsidR="00B5299F" w:rsidRPr="003B7B33" w:rsidRDefault="00B36856" w:rsidP="003B7B33">
      <w:pPr>
        <w:pStyle w:val="Style13"/>
        <w:spacing w:line="240" w:lineRule="auto"/>
        <w:ind w:firstLineChars="200" w:firstLine="420"/>
        <w:jc w:val="both"/>
        <w:rPr>
          <w:rFonts w:ascii="Times New Roman" w:eastAsia="宋体" w:hAnsi="Times New Roman" w:cs="宋体"/>
          <w:color w:val="0070C0"/>
          <w:sz w:val="21"/>
          <w:szCs w:val="24"/>
        </w:rPr>
      </w:pPr>
      <w:r>
        <w:rPr>
          <w:rFonts w:ascii="Times New Roman" w:eastAsia="宋体" w:hAnsi="Times New Roman" w:cs="Times New Roman" w:hint="eastAsia"/>
          <w:color w:val="000000" w:themeColor="text1"/>
          <w:sz w:val="21"/>
          <w:szCs w:val="24"/>
        </w:rPr>
        <w:t>平顶光束整形技术主要包括微透镜阵列整形、非球面透镜整形等，随着现代光学技术的发展，众多学者对该领域进行了深刻研究。</w:t>
      </w:r>
      <w:r>
        <w:rPr>
          <w:rFonts w:ascii="Times New Roman" w:eastAsia="宋体" w:hAnsi="Times New Roman" w:cs="Times New Roman" w:hint="eastAsia"/>
          <w:color w:val="000000" w:themeColor="text1"/>
          <w:sz w:val="21"/>
          <w:szCs w:val="24"/>
        </w:rPr>
        <w:t>2022</w:t>
      </w:r>
      <w:r>
        <w:rPr>
          <w:rFonts w:ascii="Times New Roman" w:eastAsia="宋体" w:hAnsi="Times New Roman" w:cs="Times New Roman" w:hint="eastAsia"/>
          <w:color w:val="000000" w:themeColor="text1"/>
          <w:sz w:val="21"/>
          <w:szCs w:val="24"/>
        </w:rPr>
        <w:t>年陈子怡等人利用响应曲面法快速得到高斯光束非球面整形的最佳整形位置</w:t>
      </w:r>
      <w:r>
        <w:rPr>
          <w:rFonts w:ascii="Times New Roman" w:eastAsia="宋体" w:hAnsi="Times New Roman" w:cs="Times New Roman" w:hint="eastAsia"/>
          <w:color w:val="000000" w:themeColor="text1"/>
          <w:sz w:val="21"/>
          <w:szCs w:val="24"/>
          <w:vertAlign w:val="superscript"/>
        </w:rPr>
        <w:t>[</w:t>
      </w:r>
      <w:r w:rsidR="00E22182">
        <w:rPr>
          <w:rFonts w:ascii="Times New Roman" w:eastAsia="宋体" w:hAnsi="Times New Roman" w:cs="Times New Roman" w:hint="eastAsia"/>
          <w:color w:val="000000" w:themeColor="text1"/>
          <w:sz w:val="21"/>
          <w:szCs w:val="24"/>
          <w:vertAlign w:val="superscript"/>
        </w:rPr>
        <w:t>70</w:t>
      </w:r>
      <w:r>
        <w:rPr>
          <w:rFonts w:ascii="Times New Roman" w:eastAsia="宋体" w:hAnsi="Times New Roman" w:cs="Times New Roman" w:hint="eastAsia"/>
          <w:color w:val="000000" w:themeColor="text1"/>
          <w:sz w:val="21"/>
          <w:szCs w:val="24"/>
          <w:vertAlign w:val="superscript"/>
        </w:rPr>
        <w:t>]</w:t>
      </w:r>
      <w:r>
        <w:rPr>
          <w:rFonts w:ascii="Times New Roman" w:eastAsia="宋体" w:hAnsi="Times New Roman" w:cs="Times New Roman" w:hint="eastAsia"/>
          <w:color w:val="000000" w:themeColor="text1"/>
          <w:sz w:val="21"/>
          <w:szCs w:val="24"/>
        </w:rPr>
        <w:t>。</w:t>
      </w:r>
      <w:r>
        <w:rPr>
          <w:rFonts w:ascii="Times New Roman" w:eastAsia="宋体" w:hAnsi="Times New Roman" w:cs="Times New Roman" w:hint="eastAsia"/>
          <w:color w:val="000000" w:themeColor="text1"/>
          <w:sz w:val="21"/>
          <w:szCs w:val="24"/>
        </w:rPr>
        <w:t>2023</w:t>
      </w:r>
      <w:r>
        <w:rPr>
          <w:rFonts w:ascii="Times New Roman" w:eastAsia="宋体" w:hAnsi="Times New Roman" w:cs="Times New Roman" w:hint="eastAsia"/>
          <w:color w:val="000000" w:themeColor="text1"/>
          <w:sz w:val="21"/>
          <w:szCs w:val="24"/>
        </w:rPr>
        <w:t>年舒存铭等人利用费米</w:t>
      </w:r>
      <w:r w:rsidR="001A0D2D" w:rsidRPr="001A0D2D">
        <w:rPr>
          <w:rFonts w:asciiTheme="minorEastAsia" w:eastAsiaTheme="minorEastAsia" w:hAnsiTheme="minorEastAsia" w:cs="Times New Roman" w:hint="eastAsia"/>
          <w:color w:val="000000" w:themeColor="text1"/>
          <w:sz w:val="21"/>
          <w:szCs w:val="24"/>
        </w:rPr>
        <w:t>-</w:t>
      </w:r>
      <w:r>
        <w:rPr>
          <w:rFonts w:ascii="Times New Roman" w:eastAsia="宋体" w:hAnsi="Times New Roman" w:cs="Times New Roman" w:hint="eastAsia"/>
          <w:color w:val="000000" w:themeColor="text1"/>
          <w:sz w:val="21"/>
          <w:szCs w:val="24"/>
        </w:rPr>
        <w:t>狄拉克函数建立平面顶部的光束模型，为高斯光束整形为平顶光束的非球面镜系统奠定理论基础</w:t>
      </w:r>
      <w:r>
        <w:rPr>
          <w:rFonts w:ascii="Times New Roman" w:eastAsia="宋体" w:hAnsi="Times New Roman" w:cs="Times New Roman" w:hint="eastAsia"/>
          <w:color w:val="000000" w:themeColor="text1"/>
          <w:sz w:val="21"/>
          <w:szCs w:val="24"/>
          <w:vertAlign w:val="superscript"/>
        </w:rPr>
        <w:t>[</w:t>
      </w:r>
      <w:r w:rsidR="00E22182">
        <w:rPr>
          <w:rFonts w:ascii="Times New Roman" w:eastAsia="宋体" w:hAnsi="Times New Roman" w:cs="Times New Roman" w:hint="eastAsia"/>
          <w:color w:val="000000" w:themeColor="text1"/>
          <w:sz w:val="21"/>
          <w:szCs w:val="24"/>
          <w:vertAlign w:val="superscript"/>
        </w:rPr>
        <w:t>71</w:t>
      </w:r>
      <w:r>
        <w:rPr>
          <w:rFonts w:ascii="Times New Roman" w:eastAsia="宋体" w:hAnsi="Times New Roman" w:cs="Times New Roman" w:hint="eastAsia"/>
          <w:color w:val="000000" w:themeColor="text1"/>
          <w:sz w:val="21"/>
          <w:szCs w:val="24"/>
          <w:vertAlign w:val="superscript"/>
        </w:rPr>
        <w:t>]</w:t>
      </w:r>
      <w:r>
        <w:rPr>
          <w:rFonts w:ascii="Times New Roman" w:eastAsia="宋体" w:hAnsi="Times New Roman" w:cs="Times New Roman" w:hint="eastAsia"/>
          <w:color w:val="000000" w:themeColor="text1"/>
          <w:sz w:val="21"/>
          <w:szCs w:val="24"/>
        </w:rPr>
        <w:t>。</w:t>
      </w:r>
      <w:r>
        <w:rPr>
          <w:rFonts w:ascii="Times New Roman" w:eastAsia="宋体" w:hAnsi="Times New Roman" w:cs="Times New Roman" w:hint="eastAsia"/>
          <w:color w:val="000000" w:themeColor="text1"/>
          <w:sz w:val="21"/>
          <w:szCs w:val="24"/>
        </w:rPr>
        <w:t>2024</w:t>
      </w:r>
      <w:r>
        <w:rPr>
          <w:rFonts w:ascii="Times New Roman" w:eastAsia="宋体" w:hAnsi="Times New Roman" w:cs="Times New Roman" w:hint="eastAsia"/>
          <w:color w:val="000000" w:themeColor="text1"/>
          <w:sz w:val="21"/>
          <w:szCs w:val="24"/>
        </w:rPr>
        <w:t>年张昱冬等人在平顶光束整形基础上提出了基于末位淘汰</w:t>
      </w:r>
      <w:r>
        <w:rPr>
          <w:rFonts w:ascii="Times New Roman" w:eastAsia="宋体" w:hAnsi="Times New Roman" w:cs="Times New Roman" w:hint="eastAsia"/>
          <w:color w:val="000000" w:themeColor="text1"/>
          <w:sz w:val="21"/>
          <w:szCs w:val="24"/>
        </w:rPr>
        <w:t>GSGA</w:t>
      </w:r>
      <w:r>
        <w:rPr>
          <w:rFonts w:ascii="Times New Roman" w:eastAsia="宋体" w:hAnsi="Times New Roman" w:cs="Times New Roman" w:hint="eastAsia"/>
          <w:color w:val="000000" w:themeColor="text1"/>
          <w:sz w:val="21"/>
          <w:szCs w:val="24"/>
        </w:rPr>
        <w:t>算法的平顶光束整形方法，使高能量利用率、高光束顶部均匀度的平顶光束整形成为可能</w:t>
      </w:r>
      <w:r>
        <w:rPr>
          <w:rFonts w:ascii="Times New Roman" w:eastAsia="宋体" w:hAnsi="Times New Roman" w:cs="Times New Roman" w:hint="eastAsia"/>
          <w:color w:val="000000" w:themeColor="text1"/>
          <w:sz w:val="21"/>
          <w:szCs w:val="24"/>
          <w:vertAlign w:val="superscript"/>
        </w:rPr>
        <w:t>[7</w:t>
      </w:r>
      <w:r w:rsidR="00E22182">
        <w:rPr>
          <w:rFonts w:ascii="Times New Roman" w:eastAsia="宋体" w:hAnsi="Times New Roman" w:cs="Times New Roman" w:hint="eastAsia"/>
          <w:color w:val="000000" w:themeColor="text1"/>
          <w:sz w:val="21"/>
          <w:szCs w:val="24"/>
          <w:vertAlign w:val="superscript"/>
        </w:rPr>
        <w:t>2</w:t>
      </w:r>
      <w:r>
        <w:rPr>
          <w:rFonts w:ascii="Times New Roman" w:eastAsia="宋体" w:hAnsi="Times New Roman" w:cs="Times New Roman" w:hint="eastAsia"/>
          <w:color w:val="000000" w:themeColor="text1"/>
          <w:sz w:val="21"/>
          <w:szCs w:val="24"/>
          <w:vertAlign w:val="superscript"/>
        </w:rPr>
        <w:t>]</w:t>
      </w:r>
      <w:r>
        <w:rPr>
          <w:rFonts w:ascii="Times New Roman" w:eastAsia="宋体" w:hAnsi="Times New Roman" w:cs="Times New Roman" w:hint="eastAsia"/>
          <w:color w:val="000000" w:themeColor="text1"/>
          <w:sz w:val="21"/>
          <w:szCs w:val="24"/>
        </w:rPr>
        <w:t>。在保证平顶光束的条件下，</w:t>
      </w:r>
      <w:r>
        <w:rPr>
          <w:rFonts w:ascii="Times New Roman" w:eastAsia="宋体" w:hAnsi="Times New Roman" w:cs="宋体" w:hint="eastAsia"/>
          <w:color w:val="000000" w:themeColor="text1"/>
          <w:sz w:val="21"/>
          <w:szCs w:val="24"/>
        </w:rPr>
        <w:t>2024</w:t>
      </w:r>
      <w:r>
        <w:rPr>
          <w:rFonts w:ascii="Times New Roman" w:eastAsia="宋体" w:hAnsi="Times New Roman" w:cs="宋体" w:hint="eastAsia"/>
          <w:color w:val="000000" w:themeColor="text1"/>
          <w:sz w:val="21"/>
          <w:szCs w:val="24"/>
        </w:rPr>
        <w:t>年，黄泽帆等人对平顶光束的</w:t>
      </w:r>
      <w:r>
        <w:rPr>
          <w:rFonts w:ascii="Times New Roman" w:eastAsia="宋体" w:hAnsi="Times New Roman" w:cs="宋体"/>
          <w:color w:val="000000" w:themeColor="text1"/>
          <w:sz w:val="21"/>
          <w:szCs w:val="24"/>
        </w:rPr>
        <w:t>光斑能量集中区域的</w:t>
      </w:r>
      <w:r>
        <w:rPr>
          <w:rFonts w:ascii="Times New Roman" w:eastAsia="宋体" w:hAnsi="Times New Roman" w:cs="宋体" w:hint="eastAsia"/>
          <w:color w:val="000000" w:themeColor="text1"/>
          <w:sz w:val="21"/>
          <w:szCs w:val="24"/>
        </w:rPr>
        <w:t>自适应轮廓提取算法进行研究，对其集中区域轮廓提取与均匀性进行了量化评价</w:t>
      </w:r>
      <w:r>
        <w:rPr>
          <w:rFonts w:ascii="Times New Roman" w:eastAsia="宋体" w:hAnsi="Times New Roman" w:cs="Times New Roman"/>
          <w:color w:val="000000" w:themeColor="text1"/>
          <w:sz w:val="21"/>
          <w:szCs w:val="24"/>
          <w:vertAlign w:val="superscript"/>
        </w:rPr>
        <w:t>[</w:t>
      </w:r>
      <w:r>
        <w:rPr>
          <w:rFonts w:ascii="Times New Roman" w:eastAsia="宋体" w:hAnsi="Times New Roman" w:cs="Times New Roman" w:hint="eastAsia"/>
          <w:color w:val="000000" w:themeColor="text1"/>
          <w:sz w:val="21"/>
          <w:szCs w:val="24"/>
          <w:vertAlign w:val="superscript"/>
        </w:rPr>
        <w:t>7</w:t>
      </w:r>
      <w:r w:rsidR="00E22182">
        <w:rPr>
          <w:rFonts w:ascii="Times New Roman" w:eastAsia="宋体" w:hAnsi="Times New Roman" w:cs="Times New Roman" w:hint="eastAsia"/>
          <w:color w:val="000000" w:themeColor="text1"/>
          <w:sz w:val="21"/>
          <w:szCs w:val="24"/>
          <w:vertAlign w:val="superscript"/>
        </w:rPr>
        <w:t>3</w:t>
      </w:r>
      <w:r>
        <w:rPr>
          <w:rFonts w:ascii="Times New Roman" w:eastAsia="宋体" w:hAnsi="Times New Roman" w:cs="Times New Roman"/>
          <w:color w:val="000000" w:themeColor="text1"/>
          <w:sz w:val="21"/>
          <w:szCs w:val="24"/>
          <w:vertAlign w:val="superscript"/>
        </w:rPr>
        <w:t>]</w:t>
      </w:r>
      <w:r>
        <w:rPr>
          <w:rFonts w:ascii="Times New Roman" w:eastAsia="宋体" w:hAnsi="Times New Roman" w:cs="宋体" w:hint="eastAsia"/>
          <w:color w:val="000000" w:themeColor="text1"/>
          <w:sz w:val="21"/>
          <w:szCs w:val="24"/>
        </w:rPr>
        <w:t>。</w:t>
      </w:r>
    </w:p>
    <w:p w14:paraId="52F3C4DF" w14:textId="38D4DA80" w:rsidR="00B5299F" w:rsidRDefault="00B36856">
      <w:pPr>
        <w:widowControl/>
        <w:rPr>
          <w:rFonts w:ascii="宋体" w:eastAsia="宋体" w:hAnsi="宋体" w:cs="宋体"/>
          <w:b/>
          <w:bCs/>
          <w:sz w:val="24"/>
          <w:szCs w:val="24"/>
        </w:rPr>
      </w:pPr>
      <w:r>
        <w:rPr>
          <w:rFonts w:ascii="宋体" w:eastAsia="宋体" w:hAnsi="宋体" w:cs="宋体" w:hint="eastAsia"/>
          <w:b/>
          <w:bCs/>
          <w:sz w:val="24"/>
          <w:szCs w:val="24"/>
        </w:rPr>
        <w:t>6.</w:t>
      </w:r>
      <w:r w:rsidR="00052A51">
        <w:rPr>
          <w:rFonts w:ascii="宋体" w:eastAsia="宋体" w:hAnsi="宋体" w:cs="宋体" w:hint="eastAsia"/>
          <w:b/>
          <w:bCs/>
          <w:sz w:val="24"/>
          <w:szCs w:val="24"/>
        </w:rPr>
        <w:t>结束语</w:t>
      </w:r>
    </w:p>
    <w:p w14:paraId="6CD48776" w14:textId="77777777" w:rsidR="00B5299F" w:rsidRDefault="00B36856">
      <w:pPr>
        <w:pStyle w:val="Style13"/>
        <w:spacing w:line="240" w:lineRule="auto"/>
        <w:ind w:firstLineChars="200" w:firstLine="420"/>
        <w:jc w:val="both"/>
        <w:rPr>
          <w:rFonts w:ascii="Times New Roman" w:eastAsia="宋体" w:hAnsi="Times New Roman" w:cs="宋体"/>
          <w:sz w:val="21"/>
          <w:szCs w:val="24"/>
        </w:rPr>
      </w:pPr>
      <w:r>
        <w:rPr>
          <w:rFonts w:ascii="Times New Roman" w:eastAsia="宋体" w:hAnsi="Times New Roman" w:cs="宋体" w:hint="eastAsia"/>
          <w:sz w:val="21"/>
          <w:szCs w:val="24"/>
        </w:rPr>
        <w:lastRenderedPageBreak/>
        <w:t>在长距离无线光通信中，大气湍流对信号传输造成的波动是一个重要挑战。平顶光束在大气湍流中传输时其散斑具有低对比度、分布均匀等优势。该优势使得平顶光束在大尺寸区域内散斑稳定性更好，可有效降低大气湍流对信号的干扰，减少信号闪烁，提高通信的稳定性和可靠性。在未来无线光通信领域中，可以将高斯光束转换为平顶光束。该技术能够调节散斑特性，使接收信号的传输精度得到有效提升，为推动长距离无线光通信的发展提供了新的思路和方法。</w:t>
      </w:r>
    </w:p>
    <w:p w14:paraId="305D9BA6" w14:textId="77777777" w:rsidR="00B5299F" w:rsidRDefault="00B36856">
      <w:pPr>
        <w:pStyle w:val="Style13"/>
        <w:spacing w:line="240" w:lineRule="auto"/>
        <w:jc w:val="both"/>
        <w:rPr>
          <w:b/>
          <w:bCs/>
        </w:rPr>
      </w:pPr>
      <w:r>
        <w:rPr>
          <w:rFonts w:ascii="宋体" w:eastAsia="宋体" w:hAnsi="宋体" w:cs="宋体" w:hint="eastAsia"/>
          <w:b/>
          <w:bCs/>
          <w:sz w:val="21"/>
          <w:szCs w:val="21"/>
        </w:rPr>
        <w:t>参考文献：</w:t>
      </w:r>
    </w:p>
    <w:p w14:paraId="12290ACC" w14:textId="77777777" w:rsidR="00B5299F" w:rsidRDefault="00B36856">
      <w:pPr>
        <w:ind w:left="216" w:hangingChars="100" w:hanging="216"/>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[1] ISHIMARU A. Wave Propagation and Scattering in Random Media</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M</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Vol. 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Single Scattering and Transport Theory. New York: Academic Press, 1978: 329-345.</w:t>
      </w:r>
    </w:p>
    <w:p w14:paraId="4B8FDF45" w14:textId="77777777" w:rsidR="00B5299F" w:rsidRDefault="00B36856">
      <w:pPr>
        <w:ind w:left="216" w:hangingChars="100" w:hanging="216"/>
        <w:rPr>
          <w:rFonts w:ascii="Times New Roman" w:eastAsia="宋体" w:hAnsi="Times New Roman" w:cs="Times New Roman"/>
          <w:color w:val="000000" w:themeColor="text1"/>
          <w:spacing w:val="6"/>
          <w:kern w:val="24"/>
          <w:szCs w:val="21"/>
          <w:highlight w:val="yellow"/>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SCHULZ TIMOTHY J. Optimal beams for propagation through random media</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Optics Letters, 2005, 30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1093-1095.</w:t>
      </w:r>
    </w:p>
    <w:p w14:paraId="69752584" w14:textId="77777777" w:rsidR="00B5299F" w:rsidRDefault="00B36856">
      <w:pPr>
        <w:ind w:left="216" w:hangingChars="100" w:hanging="216"/>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TOMOHIRO S, ARISTIDE D, EMIL W. Mode analysis of spreading of partially coherent beams propagating through atmospheric turbulence</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Opt. Soc. Am. A, 2003, 20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1094-1102.</w:t>
      </w:r>
    </w:p>
    <w:p w14:paraId="4E2D35C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柯熙政</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吴加丽</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杨尚君</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面向无线光通信的大气湍流研究进展与展望</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电波科学学报</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2021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323-339.</w:t>
      </w:r>
    </w:p>
    <w:p w14:paraId="37752B0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王玉双</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陈子阳</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刘永欣，等</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激光经过湍流大气以及散射介质的传输</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量子电子学报</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2020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534-546.</w:t>
      </w:r>
    </w:p>
    <w:p w14:paraId="25005834"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赵建彤</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刘智</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姚海峰，等</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激光传输大气湍流效应复域仿真模拟方法研究</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激光与红外</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2024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878-884.</w:t>
      </w:r>
    </w:p>
    <w:p w14:paraId="19448042" w14:textId="77777777" w:rsidR="00B5299F" w:rsidRDefault="00B36856">
      <w:pPr>
        <w:ind w:left="216" w:hangingChars="100" w:hanging="216"/>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CAI Y, EYYUBOGLU T H, BAYKAL Y. Propagation of various dark hollow beams through an optical system in turbulent atmosphere</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Optics and Lasers in Engineering, 2010, 48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1019-1026.</w:t>
      </w:r>
    </w:p>
    <w:p w14:paraId="73F934BF"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8</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王红星，宋博，吴晓军，等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近海面大气湍流中准直高斯光束光斑扩展实验</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中国激光</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2016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130-136.</w:t>
      </w:r>
    </w:p>
    <w:p w14:paraId="3A697C3F"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9</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DE</w:t>
      </w:r>
      <w:r>
        <w:rPr>
          <w:rFonts w:ascii="Times New Roman" w:eastAsia="宋体" w:hAnsi="Times New Roman" w:cs="Times New Roman"/>
          <w:color w:val="000000" w:themeColor="text1"/>
          <w:spacing w:val="6"/>
          <w:kern w:val="24"/>
          <w:szCs w:val="21"/>
        </w:rPr>
        <w:t xml:space="preserve"> S</w:t>
      </w:r>
      <w:r>
        <w:rPr>
          <w:rFonts w:ascii="Times New Roman" w:eastAsia="宋体" w:hAnsi="Times New Roman" w:cs="Times New Roman" w:hint="eastAsia"/>
          <w:color w:val="000000" w:themeColor="text1"/>
          <w:spacing w:val="6"/>
          <w:kern w:val="24"/>
          <w:szCs w:val="21"/>
        </w:rPr>
        <w:t>ILVESTRI</w:t>
      </w:r>
      <w:r>
        <w:rPr>
          <w:rFonts w:ascii="Times New Roman" w:eastAsia="宋体" w:hAnsi="Times New Roman" w:cs="Times New Roman"/>
          <w:color w:val="000000" w:themeColor="text1"/>
          <w:spacing w:val="6"/>
          <w:kern w:val="24"/>
          <w:szCs w:val="21"/>
        </w:rPr>
        <w:t xml:space="preserve"> S,</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color w:val="000000" w:themeColor="text1"/>
          <w:spacing w:val="6"/>
          <w:kern w:val="24"/>
          <w:szCs w:val="21"/>
        </w:rPr>
        <w:t>L</w:t>
      </w:r>
      <w:r>
        <w:rPr>
          <w:rFonts w:ascii="Times New Roman" w:eastAsia="宋体" w:hAnsi="Times New Roman" w:cs="Times New Roman" w:hint="eastAsia"/>
          <w:color w:val="000000" w:themeColor="text1"/>
          <w:spacing w:val="6"/>
          <w:kern w:val="24"/>
          <w:szCs w:val="21"/>
        </w:rPr>
        <w:t>APORTA</w:t>
      </w:r>
      <w:r>
        <w:rPr>
          <w:rFonts w:ascii="Times New Roman" w:eastAsia="宋体" w:hAnsi="Times New Roman" w:cs="Times New Roman"/>
          <w:color w:val="000000" w:themeColor="text1"/>
          <w:spacing w:val="6"/>
          <w:kern w:val="24"/>
          <w:szCs w:val="21"/>
        </w:rPr>
        <w:t xml:space="preserve"> P.</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color w:val="000000" w:themeColor="text1"/>
          <w:spacing w:val="6"/>
          <w:kern w:val="24"/>
          <w:szCs w:val="21"/>
        </w:rPr>
        <w:t>Solid-state laser unstable resonators with tapered reflectivity mirrors:</w:t>
      </w:r>
      <w:r>
        <w:rPr>
          <w:rFonts w:ascii="Times New Roman" w:eastAsia="宋体" w:hAnsi="Times New Roman" w:cs="Times New Roman" w:hint="eastAsia"/>
          <w:color w:val="000000" w:themeColor="text1"/>
          <w:spacing w:val="6"/>
          <w:kern w:val="24"/>
          <w:szCs w:val="21"/>
        </w:rPr>
        <w:t xml:space="preserve"> t</w:t>
      </w:r>
      <w:r>
        <w:rPr>
          <w:rFonts w:ascii="Times New Roman" w:eastAsia="宋体" w:hAnsi="Times New Roman" w:cs="Times New Roman"/>
          <w:color w:val="000000" w:themeColor="text1"/>
          <w:spacing w:val="6"/>
          <w:kern w:val="24"/>
          <w:szCs w:val="21"/>
        </w:rPr>
        <w:t>he super</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Gaussian approach[J].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color w:val="000000" w:themeColor="text1"/>
          <w:spacing w:val="6"/>
          <w:kern w:val="24"/>
          <w:szCs w:val="21"/>
        </w:rPr>
        <w:t>IEEE Journal of Quantum Electronics</w:t>
      </w:r>
      <w:r>
        <w:rPr>
          <w:rFonts w:ascii="Times New Roman" w:eastAsia="宋体" w:hAnsi="Times New Roman" w:cs="Times New Roman" w:hint="eastAsia"/>
          <w:color w:val="000000" w:themeColor="text1"/>
          <w:spacing w:val="6"/>
          <w:kern w:val="24"/>
          <w:szCs w:val="21"/>
        </w:rPr>
        <w:t>, 1988, 24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1172-1177.</w:t>
      </w:r>
    </w:p>
    <w:p w14:paraId="7BD0564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邱基斯，樊仲维，唐熊忻</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超高斯平顶分布光束空间整形技术研究</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光电子·激光</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2014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233-238.</w:t>
      </w:r>
    </w:p>
    <w:p w14:paraId="028AB00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11</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刘玲</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高阶贝塞尔</w:t>
      </w:r>
      <w:r>
        <w:rPr>
          <w:rFonts w:ascii="宋体" w:eastAsia="宋体" w:hAnsi="宋体" w:cs="宋体"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高斯光束在大气湍流中的传输特性</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D</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西安：西安电子科技大学</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2021.</w:t>
      </w:r>
    </w:p>
    <w:p w14:paraId="1D8F7B92"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[12]  </w:t>
      </w:r>
      <w:r>
        <w:rPr>
          <w:rFonts w:ascii="Times New Roman" w:eastAsia="宋体" w:hAnsi="Times New Roman" w:cs="Times New Roman"/>
          <w:color w:val="000000" w:themeColor="text1"/>
          <w:spacing w:val="6"/>
          <w:kern w:val="24"/>
          <w:szCs w:val="21"/>
        </w:rPr>
        <w:t>L</w:t>
      </w:r>
      <w:r>
        <w:rPr>
          <w:rFonts w:ascii="Times New Roman" w:eastAsia="宋体" w:hAnsi="Times New Roman" w:cs="Times New Roman" w:hint="eastAsia"/>
          <w:color w:val="000000" w:themeColor="text1"/>
          <w:spacing w:val="6"/>
          <w:kern w:val="24"/>
          <w:szCs w:val="21"/>
        </w:rPr>
        <w:t>I</w:t>
      </w:r>
      <w:r>
        <w:rPr>
          <w:rFonts w:ascii="Times New Roman" w:eastAsia="宋体" w:hAnsi="Times New Roman" w:cs="Times New Roman"/>
          <w:color w:val="000000" w:themeColor="text1"/>
          <w:spacing w:val="6"/>
          <w:kern w:val="24"/>
          <w:szCs w:val="21"/>
        </w:rPr>
        <w:t xml:space="preserve"> Y J. Light beams with flat-topped profiles[J]. Optics Letters, 2002, 27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12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 1007-1009.</w:t>
      </w:r>
    </w:p>
    <w:p w14:paraId="24845C05" w14:textId="1F4D5EAA"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[13]</w:t>
      </w:r>
      <w:r w:rsidR="003B7B33">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姜其畅，张存，苏艳丽，等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平顶光束在不同系统中的传输特性比较</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量子电子学报，</w:t>
      </w:r>
      <w:r>
        <w:rPr>
          <w:rFonts w:ascii="Times New Roman" w:eastAsia="宋体" w:hAnsi="Times New Roman" w:cs="Times New Roman" w:hint="eastAsia"/>
          <w:color w:val="000000" w:themeColor="text1"/>
          <w:spacing w:val="6"/>
          <w:kern w:val="24"/>
          <w:szCs w:val="21"/>
        </w:rPr>
        <w:t>2022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39</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334-342.</w:t>
      </w:r>
    </w:p>
    <w:p w14:paraId="04CAFD5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14</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陈凯，李平雪，陈檬，等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高斯光束整形为平顶光束的非球面镜系统设计和面形参数分析</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激光与光电子学进展</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54-58.</w:t>
      </w:r>
    </w:p>
    <w:p w14:paraId="7A65BE0E"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15</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陈凯，陈檬，李港，等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高斯光束整形为平顶光束的双凸非球面镜的数值模拟与分析</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激光与红外</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1043-1047.</w:t>
      </w:r>
    </w:p>
    <w:p w14:paraId="2C391BE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16</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DICKEY F M</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color w:val="000000" w:themeColor="text1"/>
          <w:spacing w:val="6"/>
          <w:kern w:val="24"/>
          <w:szCs w:val="21"/>
        </w:rPr>
        <w:t>Gaussian laser</w:t>
      </w:r>
      <w:r>
        <w:rPr>
          <w:rFonts w:ascii="Times New Roman" w:eastAsia="宋体" w:hAnsi="Times New Roman" w:cs="Times New Roman" w:hint="eastAsia"/>
          <w:color w:val="000000" w:themeColor="text1"/>
          <w:spacing w:val="6"/>
          <w:kern w:val="24"/>
          <w:szCs w:val="21"/>
        </w:rPr>
        <w:t xml:space="preserve"> beam profile shaping</w:t>
      </w:r>
      <w:r>
        <w:rPr>
          <w:rFonts w:ascii="Times New Roman" w:eastAsia="宋体" w:hAnsi="Times New Roman" w:cs="Times New Roman"/>
          <w:color w:val="000000" w:themeColor="text1"/>
          <w:spacing w:val="6"/>
          <w:kern w:val="24"/>
          <w:szCs w:val="21"/>
        </w:rPr>
        <w:t>[J].</w:t>
      </w:r>
      <w:r>
        <w:rPr>
          <w:rFonts w:ascii="Times New Roman" w:eastAsia="宋体" w:hAnsi="Times New Roman" w:cs="Times New Roman" w:hint="eastAsia"/>
          <w:color w:val="000000" w:themeColor="text1"/>
          <w:spacing w:val="6"/>
          <w:kern w:val="24"/>
          <w:szCs w:val="21"/>
        </w:rPr>
        <w:t xml:space="preserve"> Optical Engineering, 1996, 35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3285-3295.</w:t>
      </w:r>
    </w:p>
    <w:p w14:paraId="25F0D187"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17</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陈重琳</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利用液晶空间光调制器将激光整形为平顶光束的研究</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D</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湖北武汉：武汉理工大学</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2016.</w:t>
      </w:r>
    </w:p>
    <w:p w14:paraId="22A2E2A4"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18</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GORI F. Flattened Gaussian beams[J]. Optics Communications, 1994, 107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335-341.</w:t>
      </w:r>
    </w:p>
    <w:p w14:paraId="5DDD62B3"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[19] BAGINI V, BORGHI R, GORI F, et al. Propagation of axially symmetric flattened Gaussian beams[J]. Journal of the Optical Society of America A, 1996, 13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1385-1394.</w:t>
      </w:r>
    </w:p>
    <w:p w14:paraId="112064EA"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[20] </w:t>
      </w:r>
      <w:r>
        <w:rPr>
          <w:rFonts w:ascii="Times New Roman" w:eastAsia="宋体" w:hAnsi="Times New Roman" w:cs="Times New Roman"/>
          <w:color w:val="000000" w:themeColor="text1"/>
          <w:spacing w:val="6"/>
          <w:kern w:val="24"/>
          <w:szCs w:val="21"/>
        </w:rPr>
        <w:t>S</w:t>
      </w:r>
      <w:r>
        <w:rPr>
          <w:rFonts w:ascii="Times New Roman" w:eastAsia="宋体" w:hAnsi="Times New Roman" w:cs="Times New Roman" w:hint="eastAsia"/>
          <w:color w:val="000000" w:themeColor="text1"/>
          <w:spacing w:val="6"/>
          <w:kern w:val="24"/>
          <w:szCs w:val="21"/>
        </w:rPr>
        <w:t>HEALY</w:t>
      </w:r>
      <w:r>
        <w:rPr>
          <w:rFonts w:ascii="Times New Roman" w:eastAsia="宋体" w:hAnsi="Times New Roman" w:cs="Times New Roman"/>
          <w:color w:val="000000" w:themeColor="text1"/>
          <w:spacing w:val="6"/>
          <w:kern w:val="24"/>
          <w:szCs w:val="21"/>
        </w:rPr>
        <w:t xml:space="preserve"> L</w:t>
      </w:r>
      <w:r>
        <w:rPr>
          <w:rFonts w:ascii="Times New Roman" w:eastAsia="宋体" w:hAnsi="Times New Roman" w:cs="Times New Roman" w:hint="eastAsia"/>
          <w:color w:val="000000" w:themeColor="text1"/>
          <w:spacing w:val="6"/>
          <w:kern w:val="24"/>
          <w:szCs w:val="21"/>
        </w:rPr>
        <w:t xml:space="preserve"> D</w:t>
      </w:r>
      <w:r>
        <w:rPr>
          <w:rFonts w:ascii="Times New Roman" w:eastAsia="宋体" w:hAnsi="Times New Roman" w:cs="Times New Roman"/>
          <w:color w:val="000000" w:themeColor="text1"/>
          <w:spacing w:val="6"/>
          <w:kern w:val="24"/>
          <w:szCs w:val="21"/>
        </w:rPr>
        <w:t>, H</w:t>
      </w:r>
      <w:r>
        <w:rPr>
          <w:rFonts w:ascii="Times New Roman" w:eastAsia="宋体" w:hAnsi="Times New Roman" w:cs="Times New Roman" w:hint="eastAsia"/>
          <w:color w:val="000000" w:themeColor="text1"/>
          <w:spacing w:val="6"/>
          <w:kern w:val="24"/>
          <w:szCs w:val="21"/>
        </w:rPr>
        <w:t>OFFNAGLE</w:t>
      </w:r>
      <w:r>
        <w:rPr>
          <w:rFonts w:ascii="Times New Roman" w:eastAsia="宋体" w:hAnsi="Times New Roman" w:cs="Times New Roman"/>
          <w:color w:val="000000" w:themeColor="text1"/>
          <w:spacing w:val="6"/>
          <w:kern w:val="24"/>
          <w:szCs w:val="21"/>
        </w:rPr>
        <w:t xml:space="preserve"> A</w:t>
      </w:r>
      <w:r>
        <w:rPr>
          <w:rFonts w:ascii="Times New Roman" w:eastAsia="宋体" w:hAnsi="Times New Roman" w:cs="Times New Roman" w:hint="eastAsia"/>
          <w:color w:val="000000" w:themeColor="text1"/>
          <w:spacing w:val="6"/>
          <w:kern w:val="24"/>
          <w:szCs w:val="21"/>
        </w:rPr>
        <w:t xml:space="preserve"> J</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BRENNER K</w:t>
      </w:r>
      <w:r>
        <w:rPr>
          <w:rFonts w:ascii="Times New Roman" w:eastAsia="宋体" w:hAnsi="Times New Roman" w:cs="Times New Roman"/>
          <w:color w:val="000000" w:themeColor="text1"/>
          <w:spacing w:val="6"/>
          <w:kern w:val="24"/>
          <w:szCs w:val="21"/>
        </w:rPr>
        <w:t>. Analytic beam shaping for flattened output irradiance profile[</w:t>
      </w:r>
      <w:r>
        <w:rPr>
          <w:rFonts w:ascii="Times New Roman" w:eastAsia="宋体" w:hAnsi="Times New Roman" w:cs="Times New Roman" w:hint="eastAsia"/>
          <w:color w:val="000000" w:themeColor="text1"/>
          <w:spacing w:val="6"/>
          <w:kern w:val="24"/>
          <w:szCs w:val="21"/>
        </w:rPr>
        <w:t>J</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Proceedings of SPIE-The International Society for Optical Engineering, 2006, 6290: 629006-11.</w:t>
      </w:r>
    </w:p>
    <w:p w14:paraId="22CC307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[21] </w:t>
      </w:r>
      <w:r>
        <w:rPr>
          <w:rFonts w:ascii="Times New Roman" w:eastAsia="宋体" w:hAnsi="Times New Roman" w:cs="Times New Roman"/>
          <w:color w:val="000000" w:themeColor="text1"/>
          <w:spacing w:val="6"/>
          <w:kern w:val="24"/>
          <w:szCs w:val="21"/>
        </w:rPr>
        <w:t>陶宗慧</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刘唯奇</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陈亚楠</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等</w:t>
      </w:r>
      <w:r>
        <w:rPr>
          <w:rFonts w:ascii="Times New Roman" w:eastAsia="宋体" w:hAnsi="Times New Roman" w:cs="Times New Roman"/>
          <w:color w:val="000000" w:themeColor="text1"/>
          <w:spacing w:val="6"/>
          <w:kern w:val="24"/>
          <w:szCs w:val="21"/>
        </w:rPr>
        <w:t xml:space="preserve">. </w:t>
      </w:r>
      <w:r>
        <w:rPr>
          <w:rFonts w:ascii="Times New Roman" w:eastAsia="宋体" w:hAnsi="Times New Roman" w:cs="Times New Roman"/>
          <w:color w:val="000000" w:themeColor="text1"/>
          <w:spacing w:val="6"/>
          <w:kern w:val="24"/>
          <w:szCs w:val="21"/>
        </w:rPr>
        <w:t>大气信道激光通信系统光束偏振特性</w:t>
      </w:r>
      <w:r>
        <w:rPr>
          <w:rFonts w:ascii="Times New Roman" w:eastAsia="宋体" w:hAnsi="Times New Roman" w:cs="Times New Roman"/>
          <w:color w:val="000000" w:themeColor="text1"/>
          <w:spacing w:val="6"/>
          <w:kern w:val="24"/>
          <w:szCs w:val="21"/>
        </w:rPr>
        <w:t xml:space="preserve">[J]. </w:t>
      </w:r>
      <w:r>
        <w:rPr>
          <w:rFonts w:ascii="Times New Roman" w:eastAsia="宋体" w:hAnsi="Times New Roman" w:cs="Times New Roman"/>
          <w:color w:val="000000" w:themeColor="text1"/>
          <w:spacing w:val="6"/>
          <w:kern w:val="24"/>
          <w:szCs w:val="21"/>
        </w:rPr>
        <w:t>兵工学报</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2022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43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03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481-488.</w:t>
      </w:r>
    </w:p>
    <w:p w14:paraId="0E6BF55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[22] </w:t>
      </w:r>
      <w:r>
        <w:rPr>
          <w:rFonts w:ascii="Times New Roman" w:eastAsia="宋体" w:hAnsi="Times New Roman" w:cs="Times New Roman"/>
          <w:color w:val="000000" w:themeColor="text1"/>
          <w:spacing w:val="6"/>
          <w:kern w:val="24"/>
          <w:szCs w:val="21"/>
        </w:rPr>
        <w:t>吴健</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杨春平</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刘建斌</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color w:val="000000" w:themeColor="text1"/>
          <w:spacing w:val="6"/>
          <w:kern w:val="24"/>
          <w:szCs w:val="21"/>
        </w:rPr>
        <w:t>大气中的光传输理论</w:t>
      </w:r>
      <w:r>
        <w:rPr>
          <w:rFonts w:ascii="Times New Roman" w:eastAsia="宋体" w:hAnsi="Times New Roman" w:cs="Times New Roman"/>
          <w:color w:val="000000" w:themeColor="text1"/>
          <w:spacing w:val="6"/>
          <w:kern w:val="24"/>
          <w:szCs w:val="21"/>
        </w:rPr>
        <w:t xml:space="preserve">[M]. </w:t>
      </w:r>
      <w:r>
        <w:rPr>
          <w:rFonts w:ascii="Times New Roman" w:eastAsia="宋体" w:hAnsi="Times New Roman" w:cs="Times New Roman" w:hint="eastAsia"/>
          <w:color w:val="000000" w:themeColor="text1"/>
          <w:spacing w:val="6"/>
          <w:kern w:val="24"/>
          <w:szCs w:val="21"/>
        </w:rPr>
        <w:t>北京：</w:t>
      </w:r>
      <w:r>
        <w:rPr>
          <w:rFonts w:ascii="Times New Roman" w:eastAsia="宋体" w:hAnsi="Times New Roman" w:cs="Times New Roman"/>
          <w:color w:val="000000" w:themeColor="text1"/>
          <w:spacing w:val="6"/>
          <w:kern w:val="24"/>
          <w:szCs w:val="21"/>
        </w:rPr>
        <w:t>北京邮电大学出版社</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2005.</w:t>
      </w:r>
    </w:p>
    <w:p w14:paraId="5EAFAF3E"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[23] </w:t>
      </w:r>
      <w:r>
        <w:rPr>
          <w:rFonts w:ascii="Times New Roman" w:eastAsia="宋体" w:hAnsi="Times New Roman" w:cs="Times New Roman" w:hint="eastAsia"/>
          <w:color w:val="000000" w:themeColor="text1"/>
          <w:spacing w:val="6"/>
          <w:kern w:val="24"/>
          <w:szCs w:val="21"/>
        </w:rPr>
        <w:t>步青华</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部分相干平顶光束在湍流大气中的传输特性研究</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江苏南京：南京理工大学，</w:t>
      </w:r>
      <w:r>
        <w:rPr>
          <w:rFonts w:ascii="Times New Roman" w:eastAsia="宋体" w:hAnsi="Times New Roman" w:cs="Times New Roman" w:hint="eastAsia"/>
          <w:color w:val="000000" w:themeColor="text1"/>
          <w:spacing w:val="6"/>
          <w:kern w:val="24"/>
          <w:szCs w:val="21"/>
        </w:rPr>
        <w:t>2009.</w:t>
      </w:r>
    </w:p>
    <w:p w14:paraId="14E2D6E9"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[24] TOSELLI I, ANDREWS C L, PHILLIPS L R, et al. Free space optical system performance for </w:t>
      </w:r>
      <w:r>
        <w:rPr>
          <w:rFonts w:ascii="Times New Roman" w:eastAsia="宋体" w:hAnsi="Times New Roman" w:cs="Times New Roman" w:hint="eastAsia"/>
          <w:color w:val="000000" w:themeColor="text1"/>
          <w:spacing w:val="6"/>
          <w:kern w:val="24"/>
          <w:szCs w:val="21"/>
        </w:rPr>
        <w:lastRenderedPageBreak/>
        <w:t>laser beam propagation through non-Kolmogorov turbulence[J]. Free-Space Laser Communication Technologies XIX and Atmospheric Propagation of Electromagnetic Waves, 2007, 6457: 64570T-11.</w:t>
      </w:r>
    </w:p>
    <w:p w14:paraId="5D5B6602"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[25] </w:t>
      </w:r>
      <w:r>
        <w:rPr>
          <w:rFonts w:ascii="Times New Roman" w:eastAsia="宋体" w:hAnsi="Times New Roman" w:cs="Times New Roman" w:hint="eastAsia"/>
          <w:color w:val="000000" w:themeColor="text1"/>
          <w:spacing w:val="6"/>
          <w:kern w:val="24"/>
          <w:szCs w:val="21"/>
        </w:rPr>
        <w:t>饶瑞中，光在湍流大气中的传播</w:t>
      </w:r>
      <w:r>
        <w:rPr>
          <w:rFonts w:ascii="Times New Roman" w:eastAsia="宋体" w:hAnsi="Times New Roman" w:cs="Times New Roman" w:hint="eastAsia"/>
          <w:color w:val="000000" w:themeColor="text1"/>
          <w:spacing w:val="6"/>
          <w:kern w:val="24"/>
          <w:szCs w:val="21"/>
        </w:rPr>
        <w:t xml:space="preserve">[M]. </w:t>
      </w:r>
      <w:r>
        <w:rPr>
          <w:rFonts w:ascii="Times New Roman" w:eastAsia="宋体" w:hAnsi="Times New Roman" w:cs="Times New Roman" w:hint="eastAsia"/>
          <w:color w:val="000000" w:themeColor="text1"/>
          <w:spacing w:val="6"/>
          <w:kern w:val="24"/>
          <w:szCs w:val="21"/>
        </w:rPr>
        <w:t>安徽合肥：安徽科学技术出版社，</w:t>
      </w:r>
      <w:r>
        <w:rPr>
          <w:rFonts w:ascii="Times New Roman" w:eastAsia="宋体" w:hAnsi="Times New Roman" w:cs="Times New Roman" w:hint="eastAsia"/>
          <w:color w:val="000000" w:themeColor="text1"/>
          <w:spacing w:val="6"/>
          <w:kern w:val="24"/>
          <w:szCs w:val="21"/>
        </w:rPr>
        <w:t>2005.</w:t>
      </w:r>
    </w:p>
    <w:p w14:paraId="166551DE"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[26] </w:t>
      </w:r>
      <w:r>
        <w:rPr>
          <w:rFonts w:ascii="Times New Roman" w:eastAsia="宋体" w:hAnsi="Times New Roman" w:cs="Times New Roman" w:hint="eastAsia"/>
          <w:color w:val="000000" w:themeColor="text1"/>
          <w:spacing w:val="6"/>
          <w:kern w:val="24"/>
          <w:szCs w:val="21"/>
        </w:rPr>
        <w:t>李晓庆</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部分相干列阵激光束通过湍流大气的传输特性研究</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四川成都：四川师范大学，</w:t>
      </w:r>
      <w:r>
        <w:rPr>
          <w:rFonts w:ascii="Times New Roman" w:eastAsia="宋体" w:hAnsi="Times New Roman" w:cs="Times New Roman" w:hint="eastAsia"/>
          <w:color w:val="000000" w:themeColor="text1"/>
          <w:spacing w:val="6"/>
          <w:kern w:val="24"/>
          <w:szCs w:val="21"/>
        </w:rPr>
        <w:t>2010.</w:t>
      </w:r>
    </w:p>
    <w:p w14:paraId="48025DC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[27] </w:t>
      </w:r>
      <w:r>
        <w:rPr>
          <w:rFonts w:ascii="Times New Roman" w:eastAsia="宋体" w:hAnsi="Times New Roman" w:cs="Times New Roman" w:hint="eastAsia"/>
          <w:color w:val="000000" w:themeColor="text1"/>
          <w:spacing w:val="6"/>
          <w:kern w:val="24"/>
          <w:szCs w:val="21"/>
        </w:rPr>
        <w:t>步青华，王海燕，李相银</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部分相干平顶光束在大气湍流中空间相干性研究</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大气与环境光学学报，</w:t>
      </w:r>
      <w:r>
        <w:rPr>
          <w:rFonts w:ascii="Times New Roman" w:eastAsia="宋体" w:hAnsi="Times New Roman" w:cs="Times New Roman" w:hint="eastAsia"/>
          <w:color w:val="000000" w:themeColor="text1"/>
          <w:spacing w:val="6"/>
          <w:kern w:val="24"/>
          <w:szCs w:val="21"/>
        </w:rPr>
        <w:t>2009</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13-21.</w:t>
      </w:r>
    </w:p>
    <w:p w14:paraId="1DD49AF9"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[28] WANG W, WU Z, SHANG Q, et al. Propagation of Bessel Gaussian beams through non-Kolmogorov turbulence based on Rytov theory[J]. Optics Express, 2018, 26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21712-21724.</w:t>
      </w:r>
    </w:p>
    <w:p w14:paraId="004A09B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[29] ANDREWS C L, BEASON K M. Laser Beam Propagation in Random Media: New and Advanced Topics[M]. Bellingham, WA: SPIE PRESS, 2023. ISBN: 978-1-5106-5650-5.</w:t>
      </w:r>
    </w:p>
    <w:p w14:paraId="3363815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[30] </w:t>
      </w:r>
      <w:r>
        <w:rPr>
          <w:rFonts w:ascii="Times New Roman" w:eastAsia="宋体" w:hAnsi="Times New Roman" w:cs="Times New Roman" w:hint="eastAsia"/>
          <w:color w:val="000000" w:themeColor="text1"/>
          <w:spacing w:val="6"/>
          <w:kern w:val="24"/>
          <w:szCs w:val="21"/>
        </w:rPr>
        <w:t>朱焯炜，徐建才，仓吉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湍流大气中</w:t>
      </w:r>
      <w:r>
        <w:rPr>
          <w:rFonts w:ascii="Times New Roman" w:eastAsia="宋体" w:hAnsi="Times New Roman" w:cs="Times New Roman" w:hint="eastAsia"/>
          <w:color w:val="000000" w:themeColor="text1"/>
          <w:spacing w:val="6"/>
          <w:kern w:val="24"/>
          <w:szCs w:val="21"/>
        </w:rPr>
        <w:t>J</w:t>
      </w:r>
      <w:r>
        <w:rPr>
          <w:rFonts w:ascii="Times New Roman" w:eastAsia="宋体" w:hAnsi="Times New Roman" w:cs="Times New Roman" w:hint="eastAsia"/>
          <w:color w:val="000000" w:themeColor="text1"/>
          <w:spacing w:val="6"/>
          <w:kern w:val="24"/>
          <w:szCs w:val="21"/>
          <w:vertAlign w:val="subscript"/>
        </w:rPr>
        <w:t>0</w:t>
      </w:r>
      <w:r>
        <w:rPr>
          <w:rFonts w:ascii="Times New Roman" w:eastAsia="宋体" w:hAnsi="Times New Roman" w:cs="Times New Roman" w:hint="eastAsia"/>
          <w:color w:val="000000" w:themeColor="text1"/>
          <w:spacing w:val="6"/>
          <w:kern w:val="24"/>
          <w:szCs w:val="21"/>
        </w:rPr>
        <w:t>相关部分相干平顶光束的传输特性</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激光技术，</w:t>
      </w:r>
      <w:r>
        <w:rPr>
          <w:rFonts w:ascii="Times New Roman" w:eastAsia="宋体" w:hAnsi="Times New Roman" w:cs="Times New Roman" w:hint="eastAsia"/>
          <w:color w:val="000000" w:themeColor="text1"/>
          <w:spacing w:val="6"/>
          <w:kern w:val="24"/>
          <w:szCs w:val="21"/>
        </w:rPr>
        <w:t>2010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565-568.</w:t>
      </w:r>
    </w:p>
    <w:p w14:paraId="0B664BA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[31] </w:t>
      </w:r>
      <w:r>
        <w:rPr>
          <w:rFonts w:ascii="Times New Roman" w:eastAsia="宋体" w:hAnsi="Times New Roman" w:cs="Times New Roman" w:hint="eastAsia"/>
          <w:color w:val="000000" w:themeColor="text1"/>
          <w:spacing w:val="6"/>
          <w:kern w:val="24"/>
          <w:szCs w:val="21"/>
        </w:rPr>
        <w:t>亢小宁</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平顶光束在大气湍流中传输特性及通信信道</w:t>
      </w:r>
      <w:r>
        <w:rPr>
          <w:rFonts w:ascii="Times New Roman" w:eastAsia="宋体" w:hAnsi="Times New Roman" w:cs="Times New Roman" w:hint="eastAsia"/>
          <w:color w:val="000000" w:themeColor="text1"/>
          <w:spacing w:val="6"/>
          <w:kern w:val="24"/>
          <w:szCs w:val="21"/>
        </w:rPr>
        <w:t>BER</w:t>
      </w:r>
      <w:r>
        <w:rPr>
          <w:rFonts w:ascii="Times New Roman" w:eastAsia="宋体" w:hAnsi="Times New Roman" w:cs="Times New Roman" w:hint="eastAsia"/>
          <w:color w:val="000000" w:themeColor="text1"/>
          <w:spacing w:val="6"/>
          <w:kern w:val="24"/>
          <w:szCs w:val="21"/>
        </w:rPr>
        <w:t>研究</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西安：西安电子科技大学，</w:t>
      </w:r>
      <w:r>
        <w:rPr>
          <w:rFonts w:ascii="Times New Roman" w:eastAsia="宋体" w:hAnsi="Times New Roman" w:cs="Times New Roman" w:hint="eastAsia"/>
          <w:color w:val="000000" w:themeColor="text1"/>
          <w:spacing w:val="6"/>
          <w:kern w:val="24"/>
          <w:szCs w:val="21"/>
        </w:rPr>
        <w:t>2013.</w:t>
      </w:r>
    </w:p>
    <w:p w14:paraId="6E71852F"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[32] HECKENBERG N R, MCDUFF R, SMITH C P, et al. Laser beams with phase singularities[J]. Optical and Quantum Electronics, 1992, 24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9</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S951-S962.</w:t>
      </w:r>
    </w:p>
    <w:p w14:paraId="140F406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[33] </w:t>
      </w:r>
      <w:r>
        <w:rPr>
          <w:rFonts w:ascii="Times New Roman" w:eastAsia="宋体" w:hAnsi="Times New Roman" w:cs="Times New Roman" w:hint="eastAsia"/>
          <w:color w:val="000000" w:themeColor="text1"/>
          <w:spacing w:val="6"/>
          <w:kern w:val="24"/>
          <w:szCs w:val="21"/>
        </w:rPr>
        <w:t>张文涛，朱保华</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大气湍流对激光信号传输影响的研究</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电子科技大学学报，</w:t>
      </w:r>
      <w:r>
        <w:rPr>
          <w:rFonts w:ascii="Times New Roman" w:eastAsia="宋体" w:hAnsi="Times New Roman" w:cs="Times New Roman" w:hint="eastAsia"/>
          <w:color w:val="000000" w:themeColor="text1"/>
          <w:spacing w:val="6"/>
          <w:kern w:val="24"/>
          <w:szCs w:val="21"/>
        </w:rPr>
        <w:t>2007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784-787.</w:t>
      </w:r>
    </w:p>
    <w:p w14:paraId="282691A7"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[34] </w:t>
      </w:r>
      <w:r>
        <w:rPr>
          <w:rFonts w:ascii="Times New Roman" w:eastAsia="宋体" w:hAnsi="Times New Roman" w:cs="Times New Roman" w:hint="eastAsia"/>
          <w:color w:val="000000" w:themeColor="text1"/>
          <w:spacing w:val="6"/>
          <w:kern w:val="24"/>
          <w:szCs w:val="21"/>
        </w:rPr>
        <w:t>钟燕丽，崔执凤，石建平，等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部分相干平顶光束序列在湍流大气中传输特性</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激光技术，</w:t>
      </w:r>
      <w:r>
        <w:rPr>
          <w:rFonts w:ascii="Times New Roman" w:eastAsia="宋体" w:hAnsi="Times New Roman" w:cs="Times New Roman" w:hint="eastAsia"/>
          <w:color w:val="000000" w:themeColor="text1"/>
          <w:spacing w:val="6"/>
          <w:kern w:val="24"/>
          <w:szCs w:val="21"/>
        </w:rPr>
        <w:t>2010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542-547.</w:t>
      </w:r>
    </w:p>
    <w:p w14:paraId="6AAE6C29"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[35] </w:t>
      </w:r>
      <w:r>
        <w:rPr>
          <w:rFonts w:ascii="Times New Roman" w:eastAsia="宋体" w:hAnsi="Times New Roman" w:cs="Times New Roman" w:hint="eastAsia"/>
          <w:color w:val="000000" w:themeColor="text1"/>
          <w:spacing w:val="6"/>
          <w:kern w:val="24"/>
          <w:szCs w:val="21"/>
        </w:rPr>
        <w:t>王玲丽</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大气湍流中光束的漂移和扩展特性的研究</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西安：西安电子科技大学，</w:t>
      </w:r>
      <w:r>
        <w:rPr>
          <w:rFonts w:ascii="Times New Roman" w:eastAsia="宋体" w:hAnsi="Times New Roman" w:cs="Times New Roman" w:hint="eastAsia"/>
          <w:color w:val="000000" w:themeColor="text1"/>
          <w:spacing w:val="6"/>
          <w:kern w:val="24"/>
          <w:szCs w:val="21"/>
        </w:rPr>
        <w:t>2013.</w:t>
      </w:r>
    </w:p>
    <w:p w14:paraId="40785F73"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[36] </w:t>
      </w:r>
      <w:r>
        <w:rPr>
          <w:rFonts w:ascii="Times New Roman" w:eastAsia="宋体" w:hAnsi="Times New Roman" w:cs="Times New Roman" w:hint="eastAsia"/>
          <w:color w:val="000000" w:themeColor="text1"/>
          <w:spacing w:val="6"/>
          <w:kern w:val="24"/>
          <w:szCs w:val="21"/>
        </w:rPr>
        <w:t>袁扬胜，蔡阳健</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平顶光束阵列在湍流大气传输性质研究</w:t>
      </w:r>
      <w:r>
        <w:rPr>
          <w:rFonts w:ascii="Times New Roman" w:eastAsia="宋体" w:hAnsi="Times New Roman" w:cs="Times New Roman" w:hint="eastAsia"/>
          <w:color w:val="000000" w:themeColor="text1"/>
          <w:spacing w:val="6"/>
          <w:kern w:val="24"/>
          <w:szCs w:val="21"/>
        </w:rPr>
        <w:t>[C]//</w:t>
      </w:r>
      <w:r>
        <w:rPr>
          <w:rFonts w:ascii="Times New Roman" w:eastAsia="宋体" w:hAnsi="Times New Roman" w:cs="Times New Roman" w:hint="eastAsia"/>
          <w:color w:val="000000" w:themeColor="text1"/>
          <w:spacing w:val="6"/>
          <w:kern w:val="24"/>
          <w:szCs w:val="21"/>
        </w:rPr>
        <w:t>全国光学工程博士生论坛论文集</w:t>
      </w:r>
      <w:r>
        <w:rPr>
          <w:rFonts w:ascii="Times New Roman" w:eastAsia="宋体" w:hAnsi="Times New Roman" w:cs="Times New Roman" w:hint="eastAsia"/>
          <w:color w:val="000000" w:themeColor="text1"/>
          <w:spacing w:val="6"/>
          <w:kern w:val="24"/>
          <w:szCs w:val="21"/>
        </w:rPr>
        <w:t>. 2012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1-5.</w:t>
      </w:r>
    </w:p>
    <w:p w14:paraId="64F29099"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[37] </w:t>
      </w:r>
      <w:r>
        <w:rPr>
          <w:rFonts w:ascii="Times New Roman" w:eastAsia="宋体" w:hAnsi="Times New Roman" w:cs="Times New Roman" w:hint="eastAsia"/>
          <w:color w:val="000000" w:themeColor="text1"/>
          <w:spacing w:val="6"/>
          <w:kern w:val="24"/>
          <w:szCs w:val="21"/>
        </w:rPr>
        <w:t>强希文，张辉，屠琴芬，等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激光雷达信号大气衰减效应</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应用光学，</w:t>
      </w:r>
      <w:r>
        <w:rPr>
          <w:rFonts w:ascii="Times New Roman" w:eastAsia="宋体" w:hAnsi="Times New Roman" w:cs="Times New Roman" w:hint="eastAsia"/>
          <w:color w:val="000000" w:themeColor="text1"/>
          <w:spacing w:val="6"/>
          <w:kern w:val="24"/>
          <w:szCs w:val="21"/>
        </w:rPr>
        <w:t>2000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21-25+38.</w:t>
      </w:r>
    </w:p>
    <w:p w14:paraId="48A224E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[38] </w:t>
      </w:r>
      <w:r>
        <w:rPr>
          <w:rFonts w:ascii="Times New Roman" w:eastAsia="宋体" w:hAnsi="Times New Roman" w:cs="Times New Roman" w:hint="eastAsia"/>
          <w:color w:val="000000" w:themeColor="text1"/>
          <w:spacing w:val="6"/>
          <w:kern w:val="24"/>
          <w:szCs w:val="21"/>
        </w:rPr>
        <w:t>吴晓庆，杨期科，黄宏华，等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大气光学湍流模式研究：</w:t>
      </w:r>
      <w:r>
        <w:rPr>
          <w:rFonts w:ascii="Times New Roman" w:eastAsia="宋体" w:hAnsi="Times New Roman" w:cs="Times New Roman" w:hint="eastAsia"/>
          <w:color w:val="000000" w:themeColor="text1"/>
          <w:spacing w:val="6"/>
          <w:kern w:val="24"/>
          <w:szCs w:val="21"/>
        </w:rPr>
        <w:t>C</w:t>
      </w:r>
      <w:r>
        <w:rPr>
          <w:rFonts w:ascii="Times New Roman" w:eastAsia="宋体" w:hAnsi="Times New Roman" w:cs="Times New Roman" w:hint="eastAsia"/>
          <w:color w:val="000000" w:themeColor="text1"/>
          <w:spacing w:val="6"/>
          <w:kern w:val="24"/>
          <w:szCs w:val="21"/>
          <w:vertAlign w:val="subscript"/>
        </w:rPr>
        <w:t>n</w:t>
      </w:r>
      <w:r>
        <w:rPr>
          <w:rFonts w:ascii="Times New Roman" w:eastAsia="宋体" w:hAnsi="Times New Roman" w:cs="Times New Roman" w:hint="eastAsia"/>
          <w:color w:val="000000" w:themeColor="text1"/>
          <w:spacing w:val="6"/>
          <w:kern w:val="24"/>
          <w:szCs w:val="21"/>
          <w:vertAlign w:val="superscript"/>
        </w:rPr>
        <w:t>2</w:t>
      </w:r>
      <w:r>
        <w:rPr>
          <w:rFonts w:ascii="Times New Roman" w:eastAsia="宋体" w:hAnsi="Times New Roman" w:cs="Times New Roman" w:hint="eastAsia"/>
          <w:color w:val="000000" w:themeColor="text1"/>
          <w:spacing w:val="6"/>
          <w:kern w:val="24"/>
          <w:szCs w:val="21"/>
        </w:rPr>
        <w:t>廓线模式</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物理学报，</w:t>
      </w:r>
      <w:r>
        <w:rPr>
          <w:rFonts w:ascii="Times New Roman" w:eastAsia="宋体" w:hAnsi="Times New Roman" w:cs="Times New Roman" w:hint="eastAsia"/>
          <w:color w:val="000000" w:themeColor="text1"/>
          <w:spacing w:val="6"/>
          <w:kern w:val="24"/>
          <w:szCs w:val="21"/>
        </w:rPr>
        <w:t>2023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393-403.</w:t>
      </w:r>
    </w:p>
    <w:p w14:paraId="0F6EC4A1"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[39] </w:t>
      </w:r>
      <w:r>
        <w:rPr>
          <w:rFonts w:ascii="Times New Roman" w:eastAsia="宋体" w:hAnsi="Times New Roman" w:cs="Times New Roman" w:hint="eastAsia"/>
          <w:color w:val="000000" w:themeColor="text1"/>
          <w:spacing w:val="6"/>
          <w:kern w:val="24"/>
          <w:szCs w:val="21"/>
        </w:rPr>
        <w:t>何武光，吴健，杨春平</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环形光束大气传输数值模拟与分析</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激光与红外，</w:t>
      </w:r>
      <w:r>
        <w:rPr>
          <w:rFonts w:ascii="Times New Roman" w:eastAsia="宋体" w:hAnsi="Times New Roman" w:cs="Times New Roman" w:hint="eastAsia"/>
          <w:color w:val="000000" w:themeColor="text1"/>
          <w:spacing w:val="6"/>
          <w:kern w:val="24"/>
          <w:szCs w:val="21"/>
        </w:rPr>
        <w:t>2011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136-140.</w:t>
      </w:r>
    </w:p>
    <w:p w14:paraId="277A20FE"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[40] GOODMAN J W. Speckle Phenomena in Optics: Theory and Applications[M]. 2nd ed. Greenwood Village: Roberts &amp; Company, 2007. ISBN: 0-9747077-9-1. </w:t>
      </w:r>
    </w:p>
    <w:p w14:paraId="1350753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[41] SHAO X P, WU T F, GONG C M. Simulation on light refocusing through a highly scattering turbid medium using circular Gaussian distribution model[J]. Optical Engineering, 2013, 52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113104.</w:t>
      </w:r>
    </w:p>
    <w:p w14:paraId="10AD504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[42] </w:t>
      </w:r>
      <w:r>
        <w:rPr>
          <w:rFonts w:ascii="Times New Roman" w:eastAsia="宋体" w:hAnsi="Times New Roman" w:cs="Times New Roman" w:hint="eastAsia"/>
          <w:color w:val="000000" w:themeColor="text1"/>
          <w:spacing w:val="6"/>
          <w:kern w:val="24"/>
          <w:szCs w:val="21"/>
        </w:rPr>
        <w:t>胡志蒙</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平顶光束无线光通信性能研究</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四川成都：电子科技大学，</w:t>
      </w:r>
      <w:r>
        <w:rPr>
          <w:rFonts w:ascii="Times New Roman" w:eastAsia="宋体" w:hAnsi="Times New Roman" w:cs="Times New Roman" w:hint="eastAsia"/>
          <w:color w:val="000000" w:themeColor="text1"/>
          <w:spacing w:val="6"/>
          <w:kern w:val="24"/>
          <w:szCs w:val="21"/>
        </w:rPr>
        <w:t>2021.</w:t>
      </w:r>
    </w:p>
    <w:p w14:paraId="63EDFF25"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[43] </w:t>
      </w:r>
      <w:r>
        <w:rPr>
          <w:rFonts w:ascii="Times New Roman" w:eastAsia="宋体" w:hAnsi="Times New Roman" w:cs="Times New Roman" w:hint="eastAsia"/>
          <w:color w:val="000000" w:themeColor="text1"/>
          <w:spacing w:val="6"/>
          <w:kern w:val="24"/>
          <w:szCs w:val="21"/>
        </w:rPr>
        <w:t>刘曼</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高斯相关随机表面光散射散斑场的相位奇异</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山东济南：山东师范大学，</w:t>
      </w:r>
      <w:r>
        <w:rPr>
          <w:rFonts w:ascii="Times New Roman" w:eastAsia="宋体" w:hAnsi="Times New Roman" w:cs="Times New Roman" w:hint="eastAsia"/>
          <w:color w:val="000000" w:themeColor="text1"/>
          <w:spacing w:val="6"/>
          <w:kern w:val="24"/>
          <w:szCs w:val="21"/>
        </w:rPr>
        <w:t>2010.</w:t>
      </w:r>
    </w:p>
    <w:p w14:paraId="3C622D98"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[44] GOODMAN J W. Statistical Properties of Laser Speckle Patterns[M]. Berlin: Springer-Verlag, 1975: 9-75.</w:t>
      </w:r>
    </w:p>
    <w:p w14:paraId="1D7C036D"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[45] SHEALY D L. Historical Perspective of Laser Beam Shaping[J]. Journal of Applied Optics, 2002, 47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7028-7047.</w:t>
      </w:r>
    </w:p>
    <w:p w14:paraId="399C32F5"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[46] DICKEY F M. Laser beam shaping[J]. Optics and Photonics News, 2003, 14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30-35.</w:t>
      </w:r>
    </w:p>
    <w:p w14:paraId="385BA9FC"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[47] </w:t>
      </w:r>
      <w:r>
        <w:rPr>
          <w:rFonts w:ascii="Times New Roman" w:eastAsia="宋体" w:hAnsi="Times New Roman" w:cs="Times New Roman" w:hint="eastAsia"/>
          <w:color w:val="000000" w:themeColor="text1"/>
          <w:spacing w:val="6"/>
          <w:kern w:val="24"/>
          <w:szCs w:val="21"/>
        </w:rPr>
        <w:t>亓岩，朱英杰，张晶，等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激光光束整形技术研究进展</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激光与光电子学进展，</w:t>
      </w:r>
      <w:r>
        <w:rPr>
          <w:rFonts w:ascii="Times New Roman" w:eastAsia="宋体" w:hAnsi="Times New Roman" w:cs="Times New Roman" w:hint="eastAsia"/>
          <w:color w:val="000000" w:themeColor="text1"/>
          <w:spacing w:val="6"/>
          <w:kern w:val="24"/>
          <w:szCs w:val="21"/>
        </w:rPr>
        <w:t>2024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57-68.</w:t>
      </w:r>
    </w:p>
    <w:p w14:paraId="2F94FF3E"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[48] </w:t>
      </w:r>
      <w:r>
        <w:rPr>
          <w:rFonts w:ascii="Times New Roman" w:eastAsia="宋体" w:hAnsi="Times New Roman" w:cs="Times New Roman" w:hint="eastAsia"/>
          <w:color w:val="000000" w:themeColor="text1"/>
          <w:spacing w:val="6"/>
          <w:kern w:val="24"/>
          <w:szCs w:val="21"/>
        </w:rPr>
        <w:t>李昕颖，钱晓凡，孟妮妮</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光束整形衍射光学元件的优化算法</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光学学报，</w:t>
      </w:r>
      <w:r>
        <w:rPr>
          <w:rFonts w:ascii="Times New Roman" w:eastAsia="宋体" w:hAnsi="Times New Roman" w:cs="Times New Roman" w:hint="eastAsia"/>
          <w:color w:val="000000" w:themeColor="text1"/>
          <w:spacing w:val="6"/>
          <w:kern w:val="24"/>
          <w:szCs w:val="21"/>
        </w:rPr>
        <w:t>2019</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39</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59-66.</w:t>
      </w:r>
    </w:p>
    <w:p w14:paraId="0210A713"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[49] </w:t>
      </w:r>
      <w:r>
        <w:rPr>
          <w:rFonts w:ascii="Times New Roman" w:eastAsia="宋体" w:hAnsi="Times New Roman" w:cs="Times New Roman" w:hint="eastAsia"/>
          <w:color w:val="000000" w:themeColor="text1"/>
          <w:spacing w:val="6"/>
          <w:kern w:val="24"/>
          <w:szCs w:val="21"/>
        </w:rPr>
        <w:t>刘超，陈善球，廖周，等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自适应光学技术在通信波段对大气湍流的校正</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光学精密工程，</w:t>
      </w:r>
      <w:r>
        <w:rPr>
          <w:rFonts w:ascii="Times New Roman" w:eastAsia="宋体" w:hAnsi="Times New Roman" w:cs="Times New Roman" w:hint="eastAsia"/>
          <w:color w:val="000000" w:themeColor="text1"/>
          <w:spacing w:val="6"/>
          <w:kern w:val="24"/>
          <w:szCs w:val="21"/>
        </w:rPr>
        <w:t>2014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2605-2610.</w:t>
      </w:r>
    </w:p>
    <w:p w14:paraId="53E62432"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[50] </w:t>
      </w:r>
      <w:r>
        <w:rPr>
          <w:rFonts w:ascii="Times New Roman" w:eastAsia="宋体" w:hAnsi="Times New Roman" w:cs="Times New Roman" w:hint="eastAsia"/>
          <w:color w:val="000000" w:themeColor="text1"/>
          <w:spacing w:val="6"/>
          <w:kern w:val="24"/>
          <w:szCs w:val="21"/>
        </w:rPr>
        <w:t>刘欢</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基于自适应光学的光束稳定性控制技术研究</w:t>
      </w:r>
      <w:r>
        <w:rPr>
          <w:rFonts w:ascii="Times New Roman" w:eastAsia="宋体" w:hAnsi="Times New Roman" w:cs="Times New Roman" w:hint="eastAsia"/>
          <w:color w:val="000000" w:themeColor="text1"/>
          <w:spacing w:val="6"/>
          <w:kern w:val="24"/>
          <w:szCs w:val="21"/>
        </w:rPr>
        <w:t xml:space="preserve">[D]. </w:t>
      </w:r>
      <w:r>
        <w:rPr>
          <w:rFonts w:ascii="Times New Roman" w:eastAsia="宋体" w:hAnsi="Times New Roman" w:cs="Times New Roman" w:hint="eastAsia"/>
          <w:color w:val="000000" w:themeColor="text1"/>
          <w:spacing w:val="6"/>
          <w:kern w:val="24"/>
          <w:szCs w:val="21"/>
        </w:rPr>
        <w:t>吉林长春：长春理工大学，</w:t>
      </w:r>
      <w:r>
        <w:rPr>
          <w:rFonts w:ascii="Times New Roman" w:eastAsia="宋体" w:hAnsi="Times New Roman" w:cs="Times New Roman" w:hint="eastAsia"/>
          <w:color w:val="000000" w:themeColor="text1"/>
          <w:spacing w:val="6"/>
          <w:kern w:val="24"/>
          <w:szCs w:val="21"/>
        </w:rPr>
        <w:t>2025.</w:t>
      </w:r>
    </w:p>
    <w:p w14:paraId="0193F6F4" w14:textId="77777777" w:rsidR="00052A51" w:rsidRDefault="00052A51" w:rsidP="00052A51">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color w:val="000000" w:themeColor="text1"/>
          <w:spacing w:val="6"/>
          <w:kern w:val="24"/>
          <w:szCs w:val="21"/>
        </w:rPr>
        <w:t>51</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李彬，叶一东，颜宏，等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激光场相干叠加光束合成技术</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强激光与粒子束，</w:t>
      </w:r>
      <w:r>
        <w:rPr>
          <w:rFonts w:ascii="Times New Roman" w:eastAsia="宋体" w:hAnsi="Times New Roman" w:cs="Times New Roman" w:hint="eastAsia"/>
          <w:color w:val="000000" w:themeColor="text1"/>
          <w:spacing w:val="6"/>
          <w:kern w:val="24"/>
          <w:szCs w:val="21"/>
        </w:rPr>
        <w:t>2014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152-156.</w:t>
      </w:r>
    </w:p>
    <w:p w14:paraId="3F077705" w14:textId="6CE3821A" w:rsidR="00B5299F" w:rsidRDefault="00B36856" w:rsidP="00052A51">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[5</w:t>
      </w:r>
      <w:r w:rsidR="00052A51">
        <w:rPr>
          <w:rFonts w:ascii="Times New Roman" w:eastAsia="宋体" w:hAnsi="Times New Roman" w:cs="Times New Roman"/>
          <w:color w:val="000000" w:themeColor="text1"/>
          <w:spacing w:val="6"/>
          <w:kern w:val="24"/>
          <w:szCs w:val="21"/>
        </w:rPr>
        <w:t>2</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叶顺流，王绪安，朱少岚，等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平顶高斯光束相干合成在大气湍流中的传输</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激光与红外</w:t>
      </w:r>
      <w:r>
        <w:rPr>
          <w:rFonts w:ascii="Times New Roman" w:eastAsia="宋体" w:hAnsi="Times New Roman" w:cs="Times New Roman" w:hint="eastAsia"/>
          <w:color w:val="000000" w:themeColor="text1"/>
          <w:spacing w:val="6"/>
          <w:kern w:val="24"/>
          <w:szCs w:val="21"/>
        </w:rPr>
        <w:lastRenderedPageBreak/>
        <w:t>工程，</w:t>
      </w:r>
      <w:r>
        <w:rPr>
          <w:rFonts w:ascii="Times New Roman" w:eastAsia="宋体" w:hAnsi="Times New Roman" w:cs="Times New Roman" w:hint="eastAsia"/>
          <w:color w:val="000000" w:themeColor="text1"/>
          <w:spacing w:val="6"/>
          <w:kern w:val="24"/>
          <w:szCs w:val="21"/>
        </w:rPr>
        <w:t>2011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1347-1351.</w:t>
      </w:r>
    </w:p>
    <w:p w14:paraId="1C6DD808" w14:textId="6B67F60D"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[5</w:t>
      </w:r>
      <w:r w:rsidR="00052A51">
        <w:rPr>
          <w:rFonts w:ascii="Times New Roman" w:eastAsia="宋体" w:hAnsi="Times New Roman" w:cs="Times New Roman"/>
          <w:color w:val="000000" w:themeColor="text1"/>
          <w:spacing w:val="6"/>
          <w:kern w:val="24"/>
          <w:szCs w:val="21"/>
        </w:rPr>
        <w:t>3</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季小玲，汤明玥</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一维线阵离轴高斯光束通过湍流大气的传输特性</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物理学报，</w:t>
      </w:r>
      <w:r>
        <w:rPr>
          <w:rFonts w:ascii="Times New Roman" w:eastAsia="宋体" w:hAnsi="Times New Roman" w:cs="Times New Roman" w:hint="eastAsia"/>
          <w:color w:val="000000" w:themeColor="text1"/>
          <w:spacing w:val="6"/>
          <w:kern w:val="24"/>
          <w:szCs w:val="21"/>
        </w:rPr>
        <w:t>2006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09</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4968-4973.</w:t>
      </w:r>
    </w:p>
    <w:p w14:paraId="3D055CE2" w14:textId="45C2D18A"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[5</w:t>
      </w:r>
      <w:r w:rsidR="00052A51">
        <w:rPr>
          <w:rFonts w:ascii="Times New Roman" w:eastAsia="宋体" w:hAnsi="Times New Roman" w:cs="Times New Roman"/>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季小玲，李晓庆</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湍流对离轴列阵高斯光束相干与非相干合成的影响</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物理学报，</w:t>
      </w:r>
      <w:r>
        <w:rPr>
          <w:rFonts w:ascii="Times New Roman" w:eastAsia="宋体" w:hAnsi="Times New Roman" w:cs="Times New Roman" w:hint="eastAsia"/>
          <w:color w:val="000000" w:themeColor="text1"/>
          <w:spacing w:val="6"/>
          <w:kern w:val="24"/>
          <w:szCs w:val="21"/>
        </w:rPr>
        <w:t>2008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57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7674-7679.</w:t>
      </w:r>
    </w:p>
    <w:p w14:paraId="6D57BC01" w14:textId="34A38E39" w:rsidR="00B5299F" w:rsidRDefault="00052A51">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 </w:t>
      </w:r>
      <w:r w:rsidR="00B36856">
        <w:rPr>
          <w:rFonts w:ascii="Times New Roman" w:eastAsia="宋体" w:hAnsi="Times New Roman" w:cs="Times New Roman" w:hint="eastAsia"/>
          <w:color w:val="000000" w:themeColor="text1"/>
          <w:spacing w:val="6"/>
          <w:kern w:val="24"/>
          <w:szCs w:val="21"/>
        </w:rPr>
        <w:t>[55] TATARSKII V I. Wave propagation in a turbulent medium[M]. New York: McGraw-Hill, 1961.</w:t>
      </w:r>
    </w:p>
    <w:p w14:paraId="59D45F75"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[56] FANTE R L. Electromagnetic beam propagation in turbulent media: an update[J]. Proceeding of the IEEE, 1980, 68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1424-1443.</w:t>
      </w:r>
    </w:p>
    <w:p w14:paraId="435EF753"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[57] </w:t>
      </w:r>
      <w:r>
        <w:rPr>
          <w:rFonts w:ascii="Times New Roman" w:eastAsia="宋体" w:hAnsi="Times New Roman" w:cs="Times New Roman" w:hint="eastAsia"/>
          <w:color w:val="000000" w:themeColor="text1"/>
          <w:spacing w:val="6"/>
          <w:kern w:val="24"/>
          <w:szCs w:val="21"/>
        </w:rPr>
        <w:t>谭启培，黄兴</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湍流大气中激光束漂移的计算</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五邑大学学报，</w:t>
      </w:r>
      <w:r>
        <w:rPr>
          <w:rFonts w:ascii="Times New Roman" w:eastAsia="宋体" w:hAnsi="Times New Roman" w:cs="Times New Roman" w:hint="eastAsia"/>
          <w:color w:val="000000" w:themeColor="text1"/>
          <w:spacing w:val="6"/>
          <w:kern w:val="24"/>
          <w:szCs w:val="21"/>
        </w:rPr>
        <w:t>1987</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69-74.</w:t>
      </w:r>
    </w:p>
    <w:p w14:paraId="2D43139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[58] </w:t>
      </w:r>
      <w:r>
        <w:rPr>
          <w:rFonts w:ascii="Times New Roman" w:eastAsia="宋体" w:hAnsi="Times New Roman" w:cs="Times New Roman" w:hint="eastAsia"/>
          <w:color w:val="000000" w:themeColor="text1"/>
          <w:spacing w:val="6"/>
          <w:kern w:val="24"/>
          <w:szCs w:val="21"/>
        </w:rPr>
        <w:t>高宠，于思源，马晶，等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强湍流区的光束漂移</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强激光与粒子束，</w:t>
      </w:r>
      <w:r>
        <w:rPr>
          <w:rFonts w:ascii="Times New Roman" w:eastAsia="宋体" w:hAnsi="Times New Roman" w:cs="Times New Roman" w:hint="eastAsia"/>
          <w:color w:val="000000" w:themeColor="text1"/>
          <w:spacing w:val="6"/>
          <w:kern w:val="24"/>
          <w:szCs w:val="21"/>
        </w:rPr>
        <w:t>2006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10</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1597-1601.</w:t>
      </w:r>
    </w:p>
    <w:p w14:paraId="0153DCB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[59] BROWM W P JR. Second moment of a wave propagating in a random medium[J]. Journal of the Optical Society of America, 1971, 61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1051-1059.</w:t>
      </w:r>
    </w:p>
    <w:p w14:paraId="0947A6FD"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[60] FILINOV V S. Modified path integrals and complex Monte Carlo method in the statistical theory of wave propagation in dispersive media[J]. Waves in Random Media, 2006, 1</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141-151.</w:t>
      </w:r>
    </w:p>
    <w:p w14:paraId="1CDDDC1B"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[61] </w:t>
      </w:r>
      <w:r>
        <w:rPr>
          <w:rFonts w:ascii="Times New Roman" w:eastAsia="宋体" w:hAnsi="Times New Roman" w:cs="Times New Roman" w:hint="eastAsia"/>
          <w:color w:val="000000" w:themeColor="text1"/>
          <w:spacing w:val="6"/>
          <w:kern w:val="24"/>
          <w:szCs w:val="21"/>
        </w:rPr>
        <w:t>吴健</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随机介质中波场的双频双点互相干函数的窄带近似解</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电波科学学报，</w:t>
      </w:r>
      <w:r>
        <w:rPr>
          <w:rFonts w:ascii="Times New Roman" w:eastAsia="宋体" w:hAnsi="Times New Roman" w:cs="Times New Roman" w:hint="eastAsia"/>
          <w:color w:val="000000" w:themeColor="text1"/>
          <w:spacing w:val="6"/>
          <w:kern w:val="24"/>
          <w:szCs w:val="21"/>
        </w:rPr>
        <w:t>1996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27-30.</w:t>
      </w:r>
    </w:p>
    <w:p w14:paraId="0651AC86"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[62] </w:t>
      </w:r>
      <w:r>
        <w:rPr>
          <w:rFonts w:ascii="Times New Roman" w:eastAsia="宋体" w:hAnsi="Times New Roman" w:cs="Times New Roman" w:hint="eastAsia"/>
          <w:color w:val="000000" w:themeColor="text1"/>
          <w:spacing w:val="6"/>
          <w:kern w:val="24"/>
          <w:szCs w:val="21"/>
        </w:rPr>
        <w:t>李晓庆，季小玲，朱建华</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大气湍流中光束的高阶强度矩</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物理学报，</w:t>
      </w:r>
      <w:r>
        <w:rPr>
          <w:rFonts w:ascii="Times New Roman" w:eastAsia="宋体" w:hAnsi="Times New Roman" w:cs="Times New Roman" w:hint="eastAsia"/>
          <w:color w:val="000000" w:themeColor="text1"/>
          <w:spacing w:val="6"/>
          <w:kern w:val="24"/>
          <w:szCs w:val="21"/>
        </w:rPr>
        <w:t>2013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62</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257-263.</w:t>
      </w:r>
    </w:p>
    <w:p w14:paraId="06544F10"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[63] </w:t>
      </w:r>
      <w:r>
        <w:rPr>
          <w:rFonts w:ascii="Times New Roman" w:eastAsia="宋体" w:hAnsi="Times New Roman" w:cs="Times New Roman" w:hint="eastAsia"/>
          <w:color w:val="000000" w:themeColor="text1"/>
          <w:spacing w:val="6"/>
          <w:kern w:val="24"/>
          <w:szCs w:val="21"/>
        </w:rPr>
        <w:t>韦宏艳，吴振森</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大气湍流中激光波束斜程传输的展宽、漂移特性</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电波科学学报，</w:t>
      </w:r>
      <w:r>
        <w:rPr>
          <w:rFonts w:ascii="Times New Roman" w:eastAsia="宋体" w:hAnsi="Times New Roman" w:cs="Times New Roman" w:hint="eastAsia"/>
          <w:color w:val="000000" w:themeColor="text1"/>
          <w:spacing w:val="6"/>
          <w:kern w:val="24"/>
          <w:szCs w:val="21"/>
        </w:rPr>
        <w:t>2008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611-615.</w:t>
      </w:r>
    </w:p>
    <w:p w14:paraId="6B69C162"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[64] </w:t>
      </w:r>
      <w:r>
        <w:rPr>
          <w:rFonts w:ascii="Times New Roman" w:eastAsia="宋体" w:hAnsi="Times New Roman" w:cs="Times New Roman" w:hint="eastAsia"/>
          <w:color w:val="000000" w:themeColor="text1"/>
          <w:spacing w:val="6"/>
          <w:kern w:val="24"/>
          <w:szCs w:val="21"/>
        </w:rPr>
        <w:t>易修雄，郭立新，吴振森</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高斯波束在湍流大气斜程传输中的闪烁问题研究</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光学学报，</w:t>
      </w:r>
      <w:r>
        <w:rPr>
          <w:rFonts w:ascii="Times New Roman" w:eastAsia="宋体" w:hAnsi="Times New Roman" w:cs="Times New Roman" w:hint="eastAsia"/>
          <w:color w:val="000000" w:themeColor="text1"/>
          <w:spacing w:val="6"/>
          <w:kern w:val="24"/>
          <w:szCs w:val="21"/>
        </w:rPr>
        <w:t>2005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433-438.</w:t>
      </w:r>
    </w:p>
    <w:p w14:paraId="532CC75F"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[65] BAYKAL Y, EYYUBOGLU H T. Scintillation index of flat-topped Gaussian beams[J]. Applied Optics, 2006, 45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16</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3793-3797.</w:t>
      </w:r>
    </w:p>
    <w:p w14:paraId="77E965FE"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[66] </w:t>
      </w:r>
      <w:r>
        <w:rPr>
          <w:rFonts w:ascii="Times New Roman" w:eastAsia="宋体" w:hAnsi="Times New Roman" w:cs="Times New Roman" w:hint="eastAsia"/>
          <w:color w:val="000000" w:themeColor="text1"/>
          <w:spacing w:val="6"/>
          <w:kern w:val="24"/>
          <w:szCs w:val="21"/>
        </w:rPr>
        <w:t>季小玲，张涛，陈晓文，等</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平顶光束通过湍流大气传输的光谱特性</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光学学报，</w:t>
      </w:r>
      <w:r>
        <w:rPr>
          <w:rFonts w:ascii="Times New Roman" w:eastAsia="宋体" w:hAnsi="Times New Roman" w:cs="Times New Roman" w:hint="eastAsia"/>
          <w:color w:val="000000" w:themeColor="text1"/>
          <w:spacing w:val="6"/>
          <w:kern w:val="24"/>
          <w:szCs w:val="21"/>
        </w:rPr>
        <w:t>2008</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l</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25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12-16.</w:t>
      </w:r>
    </w:p>
    <w:p w14:paraId="4FFAC359" w14:textId="77777777" w:rsidR="00B5299F" w:rsidRDefault="00B36856">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[67] </w:t>
      </w:r>
      <w:r>
        <w:rPr>
          <w:rFonts w:ascii="Times New Roman" w:eastAsia="宋体" w:hAnsi="Times New Roman" w:cs="Times New Roman" w:hint="eastAsia"/>
          <w:color w:val="000000" w:themeColor="text1"/>
          <w:spacing w:val="6"/>
          <w:kern w:val="24"/>
          <w:szCs w:val="21"/>
        </w:rPr>
        <w:t>李晓庆，季小玲</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大气湍流和热晕效应对列阵合成激光传输特性和光束质量影响的理论研究进展</w:t>
      </w:r>
      <w:r>
        <w:rPr>
          <w:rFonts w:ascii="Times New Roman" w:eastAsia="宋体" w:hAnsi="Times New Roman" w:cs="Times New Roman" w:hint="eastAsia"/>
          <w:color w:val="000000" w:themeColor="text1"/>
          <w:spacing w:val="6"/>
          <w:kern w:val="24"/>
          <w:szCs w:val="21"/>
        </w:rPr>
        <w:t xml:space="preserve">[J]. </w:t>
      </w:r>
      <w:r>
        <w:rPr>
          <w:rFonts w:ascii="Times New Roman" w:eastAsia="宋体" w:hAnsi="Times New Roman" w:cs="Times New Roman" w:hint="eastAsia"/>
          <w:color w:val="000000" w:themeColor="text1"/>
          <w:spacing w:val="6"/>
          <w:kern w:val="24"/>
          <w:szCs w:val="21"/>
        </w:rPr>
        <w:t>强激光与粒子束，</w:t>
      </w:r>
      <w:r>
        <w:rPr>
          <w:rFonts w:ascii="Times New Roman" w:eastAsia="宋体" w:hAnsi="Times New Roman" w:cs="Times New Roman" w:hint="eastAsia"/>
          <w:color w:val="000000" w:themeColor="text1"/>
          <w:spacing w:val="6"/>
          <w:kern w:val="24"/>
          <w:szCs w:val="21"/>
        </w:rPr>
        <w:t>2023</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35</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04</w:t>
      </w:r>
      <w:r>
        <w:rPr>
          <w:rFonts w:ascii="Times New Roman" w:eastAsia="宋体" w:hAnsi="Times New Roman" w:cs="Times New Roman" w:hint="eastAsia"/>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90-100.</w:t>
      </w:r>
    </w:p>
    <w:p w14:paraId="02A6C3F6" w14:textId="4EE9EB23" w:rsidR="00E22182" w:rsidRDefault="003B7B33">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[68] </w:t>
      </w:r>
      <w:r w:rsidR="00E22182">
        <w:rPr>
          <w:rFonts w:ascii="Times New Roman" w:eastAsia="宋体" w:hAnsi="Times New Roman" w:cs="Times New Roman" w:hint="eastAsia"/>
          <w:color w:val="000000" w:themeColor="text1"/>
          <w:spacing w:val="6"/>
          <w:kern w:val="24"/>
          <w:szCs w:val="21"/>
        </w:rPr>
        <w:t>PARENT A, MORIN M, LAVIGNE P. Propagation of Super-Gaussian field distribution[J]. Opt. Quantum Electron., 1992, 24</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9</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 S1071-S1079.</w:t>
      </w:r>
    </w:p>
    <w:p w14:paraId="3EDAFB7C" w14:textId="19F7C685" w:rsidR="00E22182" w:rsidRDefault="003B7B33" w:rsidP="00E22182">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69</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sidR="00E22182">
        <w:rPr>
          <w:rFonts w:ascii="Times New Roman" w:eastAsia="宋体" w:hAnsi="Times New Roman" w:cs="Times New Roman" w:hint="eastAsia"/>
          <w:color w:val="000000" w:themeColor="text1"/>
          <w:spacing w:val="6"/>
          <w:kern w:val="24"/>
          <w:szCs w:val="21"/>
        </w:rPr>
        <w:t>TOVAR A A. Propagation of flat-topped multi-Gaussian laser beams[J]. Opt. Sec. Am. A, 2001, 18</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8</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 1897-1904.</w:t>
      </w:r>
    </w:p>
    <w:p w14:paraId="622513C2" w14:textId="2F12E100" w:rsidR="00B5299F" w:rsidRDefault="00E22182">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70</w:t>
      </w:r>
      <w:r>
        <w:rPr>
          <w:rFonts w:ascii="Times New Roman" w:eastAsia="宋体" w:hAnsi="Times New Roman" w:cs="Times New Roman"/>
          <w:color w:val="000000" w:themeColor="text1"/>
          <w:spacing w:val="6"/>
          <w:kern w:val="24"/>
          <w:szCs w:val="21"/>
        </w:rPr>
        <w:t>]</w:t>
      </w:r>
      <w:r>
        <w:rPr>
          <w:rFonts w:ascii="Times New Roman" w:eastAsia="宋体" w:hAnsi="Times New Roman" w:cs="Times New Roman" w:hint="eastAsia"/>
          <w:color w:val="000000" w:themeColor="text1"/>
          <w:spacing w:val="6"/>
          <w:kern w:val="24"/>
          <w:szCs w:val="21"/>
        </w:rPr>
        <w:t xml:space="preserve"> </w:t>
      </w:r>
      <w:r>
        <w:rPr>
          <w:rFonts w:ascii="Times New Roman" w:eastAsia="宋体" w:hAnsi="Times New Roman" w:cs="Times New Roman" w:hint="eastAsia"/>
          <w:color w:val="000000" w:themeColor="text1"/>
          <w:spacing w:val="6"/>
          <w:kern w:val="24"/>
          <w:szCs w:val="21"/>
        </w:rPr>
        <w:t>陈</w:t>
      </w:r>
      <w:r w:rsidR="00B36856">
        <w:rPr>
          <w:rFonts w:ascii="Times New Roman" w:eastAsia="宋体" w:hAnsi="Times New Roman" w:cs="Times New Roman" w:hint="eastAsia"/>
          <w:color w:val="000000" w:themeColor="text1"/>
          <w:spacing w:val="6"/>
          <w:kern w:val="24"/>
          <w:szCs w:val="21"/>
        </w:rPr>
        <w:t>子怡，陈檬，王春磊，等</w:t>
      </w:r>
      <w:r w:rsidR="00B36856">
        <w:rPr>
          <w:rFonts w:ascii="Times New Roman" w:eastAsia="宋体" w:hAnsi="Times New Roman" w:cs="Times New Roman" w:hint="eastAsia"/>
          <w:color w:val="000000" w:themeColor="text1"/>
          <w:spacing w:val="6"/>
          <w:kern w:val="24"/>
          <w:szCs w:val="21"/>
        </w:rPr>
        <w:t xml:space="preserve">. </w:t>
      </w:r>
      <w:r w:rsidR="00B36856">
        <w:rPr>
          <w:rFonts w:ascii="Times New Roman" w:eastAsia="宋体" w:hAnsi="Times New Roman" w:cs="Times New Roman" w:hint="eastAsia"/>
          <w:color w:val="000000" w:themeColor="text1"/>
          <w:spacing w:val="6"/>
          <w:kern w:val="24"/>
          <w:szCs w:val="21"/>
        </w:rPr>
        <w:t>高斯光束非球面整形系统整形特性研究</w:t>
      </w:r>
      <w:r w:rsidR="00B36856">
        <w:rPr>
          <w:rFonts w:ascii="Times New Roman" w:eastAsia="宋体" w:hAnsi="Times New Roman" w:cs="Times New Roman" w:hint="eastAsia"/>
          <w:color w:val="000000" w:themeColor="text1"/>
          <w:spacing w:val="6"/>
          <w:kern w:val="24"/>
          <w:szCs w:val="21"/>
        </w:rPr>
        <w:t xml:space="preserve">[J]. </w:t>
      </w:r>
      <w:r w:rsidR="00B36856">
        <w:rPr>
          <w:rFonts w:ascii="Times New Roman" w:eastAsia="宋体" w:hAnsi="Times New Roman" w:cs="Times New Roman" w:hint="eastAsia"/>
          <w:color w:val="000000" w:themeColor="text1"/>
          <w:spacing w:val="6"/>
          <w:kern w:val="24"/>
          <w:szCs w:val="21"/>
        </w:rPr>
        <w:t>光电工程，</w:t>
      </w:r>
      <w:r w:rsidR="00B36856">
        <w:rPr>
          <w:rFonts w:ascii="Times New Roman" w:eastAsia="宋体" w:hAnsi="Times New Roman" w:cs="Times New Roman" w:hint="eastAsia"/>
          <w:color w:val="000000" w:themeColor="text1"/>
          <w:spacing w:val="6"/>
          <w:kern w:val="24"/>
          <w:szCs w:val="21"/>
        </w:rPr>
        <w:t>2022</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hint="eastAsia"/>
          <w:color w:val="000000" w:themeColor="text1"/>
          <w:spacing w:val="6"/>
          <w:kern w:val="24"/>
          <w:szCs w:val="21"/>
        </w:rPr>
        <w:t>49</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hint="eastAsia"/>
          <w:color w:val="000000" w:themeColor="text1"/>
          <w:spacing w:val="6"/>
          <w:kern w:val="24"/>
          <w:szCs w:val="21"/>
        </w:rPr>
        <w:t>04</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hint="eastAsia"/>
          <w:color w:val="000000" w:themeColor="text1"/>
          <w:spacing w:val="6"/>
          <w:kern w:val="24"/>
          <w:szCs w:val="21"/>
        </w:rPr>
        <w:t>66-75.</w:t>
      </w:r>
    </w:p>
    <w:p w14:paraId="4373DEEE" w14:textId="1D6071EA" w:rsidR="00B5299F" w:rsidRDefault="00E22182">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[71] </w:t>
      </w:r>
      <w:r w:rsidR="00B36856">
        <w:rPr>
          <w:rFonts w:ascii="Times New Roman" w:eastAsia="宋体" w:hAnsi="Times New Roman" w:cs="Times New Roman"/>
          <w:color w:val="000000" w:themeColor="text1"/>
          <w:spacing w:val="6"/>
          <w:kern w:val="24"/>
          <w:szCs w:val="21"/>
        </w:rPr>
        <w:t>舒存铭</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唐泽斌</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谢玉林</w:t>
      </w:r>
      <w:r w:rsidR="00B36856">
        <w:rPr>
          <w:rFonts w:ascii="Times New Roman" w:eastAsia="宋体" w:hAnsi="Times New Roman" w:cs="Times New Roman"/>
          <w:color w:val="000000" w:themeColor="text1"/>
          <w:spacing w:val="6"/>
          <w:kern w:val="24"/>
          <w:szCs w:val="21"/>
        </w:rPr>
        <w:t>.</w:t>
      </w:r>
      <w:r w:rsidR="00B36856">
        <w:rPr>
          <w:rFonts w:ascii="Times New Roman" w:eastAsia="宋体" w:hAnsi="Times New Roman" w:cs="Times New Roman" w:hint="eastAsia"/>
          <w:color w:val="000000" w:themeColor="text1"/>
          <w:spacing w:val="6"/>
          <w:kern w:val="24"/>
          <w:szCs w:val="21"/>
        </w:rPr>
        <w:t xml:space="preserve"> </w:t>
      </w:r>
      <w:r w:rsidR="00B36856">
        <w:rPr>
          <w:rFonts w:ascii="Times New Roman" w:eastAsia="宋体" w:hAnsi="Times New Roman" w:cs="Times New Roman"/>
          <w:color w:val="000000" w:themeColor="text1"/>
          <w:spacing w:val="6"/>
          <w:kern w:val="24"/>
          <w:szCs w:val="21"/>
        </w:rPr>
        <w:t>高斯光束整形为平顶光束的非球面镜系统设计与优化</w:t>
      </w:r>
      <w:r w:rsidR="00B36856">
        <w:rPr>
          <w:rFonts w:ascii="Times New Roman" w:eastAsia="宋体" w:hAnsi="Times New Roman" w:cs="Times New Roman"/>
          <w:color w:val="000000" w:themeColor="text1"/>
          <w:spacing w:val="6"/>
          <w:kern w:val="24"/>
          <w:szCs w:val="21"/>
        </w:rPr>
        <w:t>[J].</w:t>
      </w:r>
      <w:r w:rsidR="00B36856">
        <w:rPr>
          <w:rFonts w:ascii="Times New Roman" w:eastAsia="宋体" w:hAnsi="Times New Roman" w:cs="Times New Roman" w:hint="eastAsia"/>
          <w:color w:val="000000" w:themeColor="text1"/>
          <w:spacing w:val="6"/>
          <w:kern w:val="24"/>
          <w:szCs w:val="21"/>
        </w:rPr>
        <w:t xml:space="preserve"> </w:t>
      </w:r>
      <w:r w:rsidR="00B36856">
        <w:rPr>
          <w:rFonts w:ascii="Times New Roman" w:eastAsia="宋体" w:hAnsi="Times New Roman" w:cs="Times New Roman"/>
          <w:color w:val="000000" w:themeColor="text1"/>
          <w:spacing w:val="6"/>
          <w:kern w:val="24"/>
          <w:szCs w:val="21"/>
        </w:rPr>
        <w:t>黄冈师范学院学报</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2023</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43</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03</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54-57.</w:t>
      </w:r>
    </w:p>
    <w:p w14:paraId="1B7F339D" w14:textId="1C6B466B" w:rsidR="00B5299F" w:rsidRPr="00E22182" w:rsidRDefault="00E22182">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[72] </w:t>
      </w:r>
      <w:r w:rsidR="00B36856">
        <w:rPr>
          <w:rFonts w:ascii="Times New Roman" w:eastAsia="宋体" w:hAnsi="Times New Roman" w:cs="Times New Roman"/>
          <w:color w:val="000000" w:themeColor="text1"/>
          <w:spacing w:val="6"/>
          <w:kern w:val="24"/>
          <w:szCs w:val="21"/>
        </w:rPr>
        <w:t>张昱冬，赵秋烨，方振，等</w:t>
      </w:r>
      <w:r w:rsidR="00B36856">
        <w:rPr>
          <w:rFonts w:ascii="Times New Roman" w:eastAsia="宋体" w:hAnsi="Times New Roman" w:cs="Times New Roman"/>
          <w:color w:val="000000" w:themeColor="text1"/>
          <w:spacing w:val="6"/>
          <w:kern w:val="24"/>
          <w:szCs w:val="21"/>
        </w:rPr>
        <w:t xml:space="preserve">. </w:t>
      </w:r>
      <w:r w:rsidR="00B36856">
        <w:rPr>
          <w:rFonts w:ascii="Times New Roman" w:eastAsia="宋体" w:hAnsi="Times New Roman" w:cs="Times New Roman"/>
          <w:color w:val="000000" w:themeColor="text1"/>
          <w:spacing w:val="6"/>
          <w:kern w:val="24"/>
          <w:szCs w:val="21"/>
        </w:rPr>
        <w:t>基于末位淘汰</w:t>
      </w:r>
      <w:r w:rsidR="00B36856">
        <w:rPr>
          <w:rFonts w:ascii="Times New Roman" w:eastAsia="宋体" w:hAnsi="Times New Roman" w:cs="Times New Roman"/>
          <w:color w:val="000000" w:themeColor="text1"/>
          <w:spacing w:val="6"/>
          <w:kern w:val="24"/>
          <w:szCs w:val="21"/>
        </w:rPr>
        <w:t>GSGA</w:t>
      </w:r>
      <w:r w:rsidR="00B36856">
        <w:rPr>
          <w:rFonts w:ascii="Times New Roman" w:eastAsia="宋体" w:hAnsi="Times New Roman" w:cs="Times New Roman"/>
          <w:color w:val="000000" w:themeColor="text1"/>
          <w:spacing w:val="6"/>
          <w:kern w:val="24"/>
          <w:szCs w:val="21"/>
        </w:rPr>
        <w:t>算法的平顶光束整形研究</w:t>
      </w:r>
      <w:r w:rsidR="00B36856">
        <w:rPr>
          <w:rFonts w:ascii="Times New Roman" w:eastAsia="宋体" w:hAnsi="Times New Roman" w:cs="Times New Roman"/>
          <w:color w:val="000000" w:themeColor="text1"/>
          <w:spacing w:val="6"/>
          <w:kern w:val="24"/>
          <w:szCs w:val="21"/>
        </w:rPr>
        <w:t xml:space="preserve">[J]. </w:t>
      </w:r>
      <w:r w:rsidR="00B36856">
        <w:rPr>
          <w:rFonts w:ascii="Times New Roman" w:eastAsia="宋体" w:hAnsi="Times New Roman" w:cs="Times New Roman"/>
          <w:color w:val="000000" w:themeColor="text1"/>
          <w:spacing w:val="6"/>
          <w:kern w:val="24"/>
          <w:szCs w:val="21"/>
        </w:rPr>
        <w:t>中国激光，</w:t>
      </w:r>
      <w:r w:rsidR="00B36856">
        <w:rPr>
          <w:rFonts w:ascii="Times New Roman" w:eastAsia="宋体" w:hAnsi="Times New Roman" w:cs="Times New Roman"/>
          <w:color w:val="000000" w:themeColor="text1"/>
          <w:spacing w:val="6"/>
          <w:kern w:val="24"/>
          <w:szCs w:val="21"/>
        </w:rPr>
        <w:t>2024, 51</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06</w:t>
      </w:r>
      <w:r w:rsidR="00B36856">
        <w:rPr>
          <w:rFonts w:ascii="Times New Roman" w:eastAsia="宋体" w:hAnsi="Times New Roman" w:cs="Times New Roman" w:hint="eastAsia"/>
          <w:color w:val="000000" w:themeColor="text1"/>
          <w:spacing w:val="6"/>
          <w:kern w:val="24"/>
          <w:szCs w:val="21"/>
        </w:rPr>
        <w:t>）：</w:t>
      </w:r>
      <w:r w:rsidR="00B36856">
        <w:rPr>
          <w:rFonts w:ascii="Times New Roman" w:eastAsia="宋体" w:hAnsi="Times New Roman" w:cs="Times New Roman"/>
          <w:color w:val="000000" w:themeColor="text1"/>
          <w:spacing w:val="6"/>
          <w:kern w:val="24"/>
          <w:szCs w:val="21"/>
        </w:rPr>
        <w:t>150-156.</w:t>
      </w:r>
    </w:p>
    <w:p w14:paraId="03BC51C7" w14:textId="77777777" w:rsidR="00E22182" w:rsidRDefault="00B36856" w:rsidP="00E22182">
      <w:pPr>
        <w:rPr>
          <w:rFonts w:ascii="Times New Roman" w:eastAsia="宋体" w:hAnsi="Times New Roman" w:cs="Times New Roman"/>
          <w:color w:val="000000" w:themeColor="text1"/>
          <w:spacing w:val="6"/>
          <w:kern w:val="24"/>
          <w:szCs w:val="21"/>
        </w:rPr>
      </w:pPr>
      <w:r>
        <w:rPr>
          <w:rFonts w:ascii="Times New Roman" w:eastAsia="宋体" w:hAnsi="Times New Roman" w:cs="Times New Roman" w:hint="eastAsia"/>
          <w:color w:val="000000" w:themeColor="text1"/>
          <w:spacing w:val="6"/>
          <w:kern w:val="24"/>
          <w:szCs w:val="21"/>
        </w:rPr>
        <w:t xml:space="preserve">[73] </w:t>
      </w:r>
      <w:r w:rsidR="00E22182">
        <w:rPr>
          <w:rFonts w:ascii="Times New Roman" w:eastAsia="宋体" w:hAnsi="Times New Roman" w:cs="Times New Roman" w:hint="eastAsia"/>
          <w:color w:val="000000" w:themeColor="text1"/>
          <w:spacing w:val="6"/>
          <w:kern w:val="24"/>
          <w:szCs w:val="21"/>
        </w:rPr>
        <w:t>黄泽帆，张玉莹，董雷岗，等</w:t>
      </w:r>
      <w:r w:rsidR="00E22182">
        <w:rPr>
          <w:rFonts w:ascii="Times New Roman" w:eastAsia="宋体" w:hAnsi="Times New Roman" w:cs="Times New Roman" w:hint="eastAsia"/>
          <w:color w:val="000000" w:themeColor="text1"/>
          <w:spacing w:val="6"/>
          <w:kern w:val="24"/>
          <w:szCs w:val="21"/>
        </w:rPr>
        <w:t xml:space="preserve">. </w:t>
      </w:r>
      <w:r w:rsidR="00E22182">
        <w:rPr>
          <w:rFonts w:ascii="Times New Roman" w:eastAsia="宋体" w:hAnsi="Times New Roman" w:cs="Times New Roman" w:hint="eastAsia"/>
          <w:color w:val="000000" w:themeColor="text1"/>
          <w:spacing w:val="6"/>
          <w:kern w:val="24"/>
          <w:szCs w:val="21"/>
        </w:rPr>
        <w:t>平顶光束的光斑能量集中区域轮廓提取与均匀性评价</w:t>
      </w:r>
      <w:r w:rsidR="00E22182">
        <w:rPr>
          <w:rFonts w:ascii="Times New Roman" w:eastAsia="宋体" w:hAnsi="Times New Roman" w:cs="Times New Roman" w:hint="eastAsia"/>
          <w:color w:val="000000" w:themeColor="text1"/>
          <w:spacing w:val="6"/>
          <w:kern w:val="24"/>
          <w:szCs w:val="21"/>
        </w:rPr>
        <w:t xml:space="preserve">[J]. </w:t>
      </w:r>
      <w:r w:rsidR="00E22182">
        <w:rPr>
          <w:rFonts w:ascii="Times New Roman" w:eastAsia="宋体" w:hAnsi="Times New Roman" w:cs="Times New Roman" w:hint="eastAsia"/>
          <w:color w:val="000000" w:themeColor="text1"/>
          <w:spacing w:val="6"/>
          <w:kern w:val="24"/>
          <w:szCs w:val="21"/>
        </w:rPr>
        <w:t>应用激光，</w:t>
      </w:r>
      <w:r w:rsidR="00E22182">
        <w:rPr>
          <w:rFonts w:ascii="Times New Roman" w:eastAsia="宋体" w:hAnsi="Times New Roman" w:cs="Times New Roman" w:hint="eastAsia"/>
          <w:color w:val="000000" w:themeColor="text1"/>
          <w:spacing w:val="6"/>
          <w:kern w:val="24"/>
          <w:szCs w:val="21"/>
        </w:rPr>
        <w:t>2024</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44</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05</w:t>
      </w:r>
      <w:r w:rsidR="00E22182">
        <w:rPr>
          <w:rFonts w:ascii="Times New Roman" w:eastAsia="宋体" w:hAnsi="Times New Roman" w:cs="Times New Roman" w:hint="eastAsia"/>
          <w:color w:val="000000" w:themeColor="text1"/>
          <w:spacing w:val="6"/>
          <w:kern w:val="24"/>
          <w:szCs w:val="21"/>
        </w:rPr>
        <w:t>）：</w:t>
      </w:r>
      <w:r w:rsidR="00E22182">
        <w:rPr>
          <w:rFonts w:ascii="Times New Roman" w:eastAsia="宋体" w:hAnsi="Times New Roman" w:cs="Times New Roman" w:hint="eastAsia"/>
          <w:color w:val="000000" w:themeColor="text1"/>
          <w:spacing w:val="6"/>
          <w:kern w:val="24"/>
          <w:szCs w:val="21"/>
        </w:rPr>
        <w:t>181-189.</w:t>
      </w:r>
    </w:p>
    <w:p w14:paraId="79EBD105" w14:textId="6A99EE32" w:rsidR="00B5299F" w:rsidRPr="00E22182" w:rsidRDefault="00B5299F">
      <w:pPr>
        <w:rPr>
          <w:rFonts w:ascii="Times New Roman" w:eastAsia="宋体" w:hAnsi="Times New Roman" w:cs="Times New Roman"/>
          <w:color w:val="000000" w:themeColor="text1"/>
          <w:spacing w:val="6"/>
          <w:kern w:val="24"/>
          <w:szCs w:val="21"/>
        </w:rPr>
      </w:pPr>
    </w:p>
    <w:p w14:paraId="66BE957D" w14:textId="77777777" w:rsidR="00B5299F" w:rsidRDefault="00B36856">
      <w:pPr>
        <w:pStyle w:val="Style13"/>
        <w:spacing w:line="240" w:lineRule="auto"/>
        <w:jc w:val="both"/>
        <w:rPr>
          <w:rFonts w:ascii="宋体" w:eastAsia="宋体" w:hAnsi="宋体" w:cs="宋体"/>
          <w:color w:val="000000" w:themeColor="text1"/>
          <w:sz w:val="21"/>
          <w:szCs w:val="21"/>
          <w:lang w:bidi="ar"/>
        </w:rPr>
      </w:pPr>
      <w:r>
        <w:rPr>
          <w:rFonts w:ascii="宋体" w:eastAsia="宋体" w:hAnsi="宋体" w:cs="宋体" w:hint="eastAsia"/>
          <w:b/>
          <w:bCs/>
          <w:color w:val="000000" w:themeColor="text1"/>
          <w:sz w:val="21"/>
          <w:szCs w:val="21"/>
        </w:rPr>
        <w:t>基金项目：</w:t>
      </w:r>
      <w:r>
        <w:rPr>
          <w:rFonts w:ascii="宋体" w:eastAsia="宋体" w:hAnsi="宋体" w:cs="宋体" w:hint="eastAsia"/>
          <w:color w:val="000000" w:themeColor="text1"/>
          <w:sz w:val="21"/>
          <w:szCs w:val="21"/>
          <w:lang w:bidi="ar"/>
        </w:rPr>
        <w:t>国家自然科学基金面上项目（</w:t>
      </w:r>
      <w:r>
        <w:rPr>
          <w:rFonts w:ascii="Times New Roman" w:eastAsia="宋体" w:hAnsi="Times New Roman" w:cs="Times New Roman"/>
          <w:color w:val="000000" w:themeColor="text1"/>
          <w:sz w:val="21"/>
          <w:szCs w:val="21"/>
          <w:lang w:bidi="ar"/>
        </w:rPr>
        <w:t>No.61377080</w:t>
      </w:r>
      <w:r>
        <w:rPr>
          <w:rFonts w:ascii="宋体" w:eastAsia="宋体" w:hAnsi="宋体" w:cs="宋体" w:hint="eastAsia"/>
          <w:color w:val="000000" w:themeColor="text1"/>
          <w:sz w:val="21"/>
          <w:szCs w:val="21"/>
          <w:lang w:bidi="ar"/>
        </w:rPr>
        <w:t>)；陕西省重点产业创新项目（</w:t>
      </w:r>
      <w:r>
        <w:rPr>
          <w:rFonts w:ascii="Times New Roman" w:eastAsia="宋体" w:hAnsi="Times New Roman" w:cs="Times New Roman"/>
          <w:color w:val="000000" w:themeColor="text1"/>
          <w:sz w:val="21"/>
          <w:szCs w:val="21"/>
          <w:lang w:bidi="ar"/>
        </w:rPr>
        <w:t>No.2017ZDCXL-GY-06-01</w:t>
      </w:r>
      <w:r>
        <w:rPr>
          <w:rFonts w:ascii="宋体" w:eastAsia="宋体" w:hAnsi="宋体" w:cs="宋体" w:hint="eastAsia"/>
          <w:color w:val="000000" w:themeColor="text1"/>
          <w:sz w:val="21"/>
          <w:szCs w:val="21"/>
          <w:lang w:bidi="ar"/>
        </w:rPr>
        <w:t>)资助。</w:t>
      </w:r>
    </w:p>
    <w:p w14:paraId="3879D32C" w14:textId="77777777" w:rsidR="00B5299F" w:rsidRDefault="00B36856">
      <w:pPr>
        <w:pStyle w:val="Style13"/>
        <w:spacing w:line="240" w:lineRule="auto"/>
        <w:jc w:val="both"/>
        <w:rPr>
          <w:rFonts w:ascii="宋体" w:eastAsia="宋体" w:hAnsi="宋体" w:cs="宋体"/>
          <w:color w:val="000000" w:themeColor="text1"/>
          <w:sz w:val="21"/>
          <w:szCs w:val="21"/>
          <w:lang w:bidi="ar"/>
        </w:rPr>
      </w:pPr>
      <w:r>
        <w:rPr>
          <w:rFonts w:ascii="宋体" w:eastAsia="宋体" w:hAnsi="宋体" w:cs="宋体" w:hint="eastAsia"/>
          <w:b/>
          <w:bCs/>
          <w:color w:val="000000" w:themeColor="text1"/>
          <w:sz w:val="21"/>
          <w:szCs w:val="21"/>
          <w:lang w:bidi="ar"/>
        </w:rPr>
        <w:t>作者简介：</w:t>
      </w:r>
      <w:r>
        <w:rPr>
          <w:rFonts w:ascii="宋体" w:eastAsia="宋体" w:hAnsi="宋体" w:cs="宋体" w:hint="eastAsia"/>
          <w:color w:val="000000" w:themeColor="text1"/>
          <w:sz w:val="21"/>
          <w:szCs w:val="21"/>
          <w:lang w:bidi="ar"/>
        </w:rPr>
        <w:t>郭倩（</w:t>
      </w:r>
      <w:r>
        <w:rPr>
          <w:rFonts w:ascii="Times New Roman" w:eastAsia="宋体" w:hAnsi="Times New Roman" w:cs="Times New Roman"/>
          <w:color w:val="000000" w:themeColor="text1"/>
          <w:sz w:val="21"/>
          <w:szCs w:val="21"/>
          <w:lang w:bidi="ar"/>
        </w:rPr>
        <w:t>1984</w:t>
      </w:r>
      <w:r>
        <w:rPr>
          <w:rFonts w:ascii="宋体" w:eastAsia="宋体" w:hAnsi="宋体" w:cs="宋体" w:hint="eastAsia"/>
          <w:color w:val="000000" w:themeColor="text1"/>
          <w:sz w:val="21"/>
          <w:szCs w:val="21"/>
          <w:lang w:bidi="ar"/>
        </w:rPr>
        <w:t>-），女，陕西西安人，博士（在读），高级工程师。研究方向为智能检测技术、增材制造及快速成型技术。在国内外期刊及国际会议发表论文</w:t>
      </w:r>
      <w:r>
        <w:rPr>
          <w:rFonts w:ascii="Times New Roman" w:eastAsia="宋体" w:hAnsi="Times New Roman" w:cs="Times New Roman"/>
          <w:color w:val="000000" w:themeColor="text1"/>
          <w:sz w:val="21"/>
          <w:szCs w:val="21"/>
          <w:lang w:bidi="ar"/>
        </w:rPr>
        <w:t>20</w:t>
      </w:r>
      <w:r>
        <w:rPr>
          <w:rFonts w:ascii="宋体" w:eastAsia="宋体" w:hAnsi="宋体" w:cs="宋体" w:hint="eastAsia"/>
          <w:color w:val="000000" w:themeColor="text1"/>
          <w:sz w:val="21"/>
          <w:szCs w:val="21"/>
          <w:lang w:bidi="ar"/>
        </w:rPr>
        <w:t>余篇；出版机械设计相关教材</w:t>
      </w:r>
      <w:r>
        <w:rPr>
          <w:rFonts w:ascii="Times New Roman" w:eastAsia="宋体" w:hAnsi="Times New Roman" w:cs="Times New Roman"/>
          <w:color w:val="000000" w:themeColor="text1"/>
          <w:sz w:val="21"/>
          <w:szCs w:val="21"/>
          <w:lang w:bidi="ar"/>
        </w:rPr>
        <w:t>3</w:t>
      </w:r>
      <w:r>
        <w:rPr>
          <w:rFonts w:ascii="宋体" w:eastAsia="宋体" w:hAnsi="宋体" w:cs="宋体" w:hint="eastAsia"/>
          <w:color w:val="000000" w:themeColor="text1"/>
          <w:sz w:val="21"/>
          <w:szCs w:val="21"/>
          <w:lang w:bidi="ar"/>
        </w:rPr>
        <w:t>部。获授权国家发明专利及实用新型专利</w:t>
      </w:r>
      <w:r>
        <w:rPr>
          <w:rFonts w:ascii="Times New Roman" w:eastAsia="宋体" w:hAnsi="Times New Roman" w:cs="Times New Roman"/>
          <w:color w:val="000000" w:themeColor="text1"/>
          <w:sz w:val="21"/>
          <w:szCs w:val="21"/>
          <w:lang w:bidi="ar"/>
        </w:rPr>
        <w:t>5</w:t>
      </w:r>
      <w:r>
        <w:rPr>
          <w:rFonts w:ascii="宋体" w:eastAsia="宋体" w:hAnsi="宋体" w:cs="宋体" w:hint="eastAsia"/>
          <w:color w:val="000000" w:themeColor="text1"/>
          <w:sz w:val="21"/>
          <w:szCs w:val="21"/>
          <w:lang w:bidi="ar"/>
        </w:rPr>
        <w:t>件；指导省级项目</w:t>
      </w:r>
      <w:r>
        <w:rPr>
          <w:rFonts w:ascii="Times New Roman" w:eastAsia="宋体" w:hAnsi="Times New Roman" w:cs="Times New Roman"/>
          <w:color w:val="000000" w:themeColor="text1"/>
          <w:sz w:val="21"/>
          <w:szCs w:val="21"/>
          <w:lang w:bidi="ar"/>
        </w:rPr>
        <w:t>1</w:t>
      </w:r>
      <w:r>
        <w:rPr>
          <w:rFonts w:ascii="宋体" w:eastAsia="宋体" w:hAnsi="宋体" w:cs="宋体" w:hint="eastAsia"/>
          <w:color w:val="000000" w:themeColor="text1"/>
          <w:sz w:val="21"/>
          <w:szCs w:val="21"/>
          <w:lang w:bidi="ar"/>
        </w:rPr>
        <w:t>项；获省级二等奖</w:t>
      </w:r>
      <w:r>
        <w:rPr>
          <w:rFonts w:ascii="Times New Roman" w:eastAsia="宋体" w:hAnsi="Times New Roman" w:cs="Times New Roman"/>
          <w:color w:val="000000" w:themeColor="text1"/>
          <w:sz w:val="21"/>
          <w:szCs w:val="21"/>
          <w:lang w:bidi="ar"/>
        </w:rPr>
        <w:t>3</w:t>
      </w:r>
      <w:r>
        <w:rPr>
          <w:rFonts w:ascii="宋体" w:eastAsia="宋体" w:hAnsi="宋体" w:cs="宋体" w:hint="eastAsia"/>
          <w:color w:val="000000" w:themeColor="text1"/>
          <w:sz w:val="21"/>
          <w:szCs w:val="21"/>
          <w:lang w:bidi="ar"/>
        </w:rPr>
        <w:t>项、三等奖</w:t>
      </w:r>
      <w:r>
        <w:rPr>
          <w:rFonts w:ascii="Times New Roman" w:eastAsia="宋体" w:hAnsi="Times New Roman" w:cs="Times New Roman"/>
          <w:color w:val="000000" w:themeColor="text1"/>
          <w:sz w:val="21"/>
          <w:szCs w:val="21"/>
          <w:lang w:bidi="ar"/>
        </w:rPr>
        <w:t>1</w:t>
      </w:r>
      <w:r>
        <w:rPr>
          <w:rFonts w:ascii="宋体" w:eastAsia="宋体" w:hAnsi="宋体" w:cs="宋体" w:hint="eastAsia"/>
          <w:color w:val="000000" w:themeColor="text1"/>
          <w:sz w:val="21"/>
          <w:szCs w:val="21"/>
          <w:lang w:bidi="ar"/>
        </w:rPr>
        <w:t>项、优秀奖</w:t>
      </w:r>
      <w:r>
        <w:rPr>
          <w:rFonts w:ascii="Times New Roman" w:eastAsia="宋体" w:hAnsi="Times New Roman" w:cs="Times New Roman"/>
          <w:color w:val="000000" w:themeColor="text1"/>
          <w:sz w:val="21"/>
          <w:szCs w:val="21"/>
          <w:lang w:bidi="ar"/>
        </w:rPr>
        <w:t>2</w:t>
      </w:r>
      <w:r>
        <w:rPr>
          <w:rFonts w:ascii="宋体" w:eastAsia="宋体" w:hAnsi="宋体" w:cs="宋体" w:hint="eastAsia"/>
          <w:color w:val="000000" w:themeColor="text1"/>
          <w:sz w:val="21"/>
          <w:szCs w:val="21"/>
          <w:lang w:bidi="ar"/>
        </w:rPr>
        <w:t>项。</w:t>
      </w:r>
    </w:p>
    <w:p w14:paraId="34A71501" w14:textId="77777777" w:rsidR="00B5299F" w:rsidRDefault="00B36856">
      <w:pPr>
        <w:pStyle w:val="Style13"/>
        <w:spacing w:line="240" w:lineRule="auto"/>
        <w:jc w:val="both"/>
        <w:rPr>
          <w:rFonts w:ascii="宋体" w:eastAsia="宋体" w:hAnsi="宋体" w:cs="宋体"/>
          <w:sz w:val="24"/>
          <w:szCs w:val="24"/>
        </w:rPr>
      </w:pPr>
      <w:r>
        <w:rPr>
          <w:rFonts w:ascii="宋体" w:eastAsia="宋体" w:hAnsi="宋体" w:cs="宋体"/>
          <w:noProof/>
          <w:sz w:val="24"/>
          <w:szCs w:val="24"/>
        </w:rPr>
        <w:lastRenderedPageBreak/>
        <w:drawing>
          <wp:inline distT="0" distB="0" distL="114300" distR="114300" wp14:anchorId="66D01738" wp14:editId="5817BEDF">
            <wp:extent cx="720090" cy="1080135"/>
            <wp:effectExtent l="0" t="0" r="3810" b="12065"/>
            <wp:docPr id="1" name="图片 12" descr="IMG_256"/>
            <wp:cNvGraphicFramePr/>
            <a:graphic xmlns:a="http://schemas.openxmlformats.org/drawingml/2006/main">
              <a:graphicData uri="http://schemas.openxmlformats.org/drawingml/2006/picture">
                <pic:pic xmlns:pic="http://schemas.openxmlformats.org/drawingml/2006/picture">
                  <pic:nvPicPr>
                    <pic:cNvPr id="1" name="图片 12" descr="IMG_256"/>
                    <pic:cNvPicPr/>
                  </pic:nvPicPr>
                  <pic:blipFill>
                    <a:blip r:embed="rId17"/>
                    <a:stretch>
                      <a:fillRect/>
                    </a:stretch>
                  </pic:blipFill>
                  <pic:spPr>
                    <a:xfrm>
                      <a:off x="0" y="0"/>
                      <a:ext cx="720090" cy="1080135"/>
                    </a:xfrm>
                    <a:prstGeom prst="rect">
                      <a:avLst/>
                    </a:prstGeom>
                    <a:noFill/>
                    <a:ln w="9525">
                      <a:noFill/>
                    </a:ln>
                  </pic:spPr>
                </pic:pic>
              </a:graphicData>
            </a:graphic>
          </wp:inline>
        </w:drawing>
      </w:r>
    </w:p>
    <w:p w14:paraId="08DD8EEC" w14:textId="77777777" w:rsidR="00B5299F" w:rsidRDefault="00B36856">
      <w:pPr>
        <w:pStyle w:val="Style13"/>
        <w:spacing w:line="240" w:lineRule="auto"/>
        <w:jc w:val="both"/>
        <w:rPr>
          <w:rFonts w:ascii="宋体" w:eastAsia="宋体" w:hAnsi="宋体" w:cs="宋体"/>
          <w:color w:val="000000" w:themeColor="text1"/>
          <w:sz w:val="21"/>
          <w:szCs w:val="21"/>
          <w:lang w:bidi="ar"/>
        </w:rPr>
      </w:pPr>
      <w:r>
        <w:rPr>
          <w:rFonts w:ascii="宋体" w:eastAsia="宋体" w:hAnsi="宋体" w:cs="宋体" w:hint="eastAsia"/>
          <w:b/>
          <w:bCs/>
          <w:color w:val="000000" w:themeColor="text1"/>
          <w:sz w:val="21"/>
          <w:szCs w:val="21"/>
          <w:lang w:bidi="ar"/>
        </w:rPr>
        <w:t>通信作者：</w:t>
      </w:r>
      <w:r>
        <w:rPr>
          <w:rFonts w:ascii="宋体" w:eastAsia="宋体" w:hAnsi="宋体" w:cs="宋体" w:hint="eastAsia"/>
          <w:color w:val="000000" w:themeColor="text1"/>
          <w:sz w:val="21"/>
          <w:szCs w:val="21"/>
          <w:lang w:bidi="ar"/>
        </w:rPr>
        <w:t>柯熙政（</w:t>
      </w:r>
      <w:r>
        <w:rPr>
          <w:rFonts w:ascii="Times New Roman" w:eastAsia="宋体" w:hAnsi="Times New Roman" w:cs="Times New Roman"/>
          <w:color w:val="000000" w:themeColor="text1"/>
          <w:sz w:val="21"/>
          <w:szCs w:val="21"/>
          <w:lang w:bidi="ar"/>
        </w:rPr>
        <w:t>1962</w:t>
      </w:r>
      <w:r>
        <w:rPr>
          <w:rFonts w:ascii="宋体" w:eastAsia="宋体" w:hAnsi="宋体" w:cs="宋体" w:hint="eastAsia"/>
          <w:color w:val="000000" w:themeColor="text1"/>
          <w:sz w:val="21"/>
          <w:szCs w:val="21"/>
          <w:lang w:bidi="ar"/>
        </w:rPr>
        <w:t>-），男，理学博士，二级教授，俄罗斯自然科学院外籍院士，陕西省教学名师，中国电子学会会士。主要研究方向为无线光通信理论与技术。</w:t>
      </w:r>
      <w:bookmarkStart w:id="0" w:name="_GoBack"/>
      <w:bookmarkEnd w:id="0"/>
    </w:p>
    <w:sectPr w:rsidR="00B5299F">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D6632" w14:textId="77777777" w:rsidR="007929D3" w:rsidRDefault="007929D3" w:rsidP="00E22182">
      <w:r>
        <w:separator/>
      </w:r>
    </w:p>
  </w:endnote>
  <w:endnote w:type="continuationSeparator" w:id="0">
    <w:p w14:paraId="3E0BD866" w14:textId="77777777" w:rsidR="007929D3" w:rsidRDefault="007929D3" w:rsidP="00E22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mbria Math">
    <w:panose1 w:val="00000000000000000000"/>
    <w:charset w:val="00"/>
    <w:family w:val="roman"/>
    <w:pitch w:val="variable"/>
    <w:sig w:usb0="E00002FF" w:usb1="42002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85AB4" w14:textId="77777777" w:rsidR="007929D3" w:rsidRDefault="007929D3" w:rsidP="00E22182">
      <w:r>
        <w:separator/>
      </w:r>
    </w:p>
  </w:footnote>
  <w:footnote w:type="continuationSeparator" w:id="0">
    <w:p w14:paraId="09E87EC4" w14:textId="77777777" w:rsidR="007929D3" w:rsidRDefault="007929D3" w:rsidP="00E221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bordersDoNotSurroundHeader/>
  <w:bordersDoNotSurroundFooter/>
  <w:defaultTabStop w:val="4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BAB"/>
    <w:rsid w:val="00000719"/>
    <w:rsid w:val="00052A51"/>
    <w:rsid w:val="000C06BA"/>
    <w:rsid w:val="001A0D2D"/>
    <w:rsid w:val="0027353B"/>
    <w:rsid w:val="00276FCD"/>
    <w:rsid w:val="002802D2"/>
    <w:rsid w:val="003A65A7"/>
    <w:rsid w:val="003B7B33"/>
    <w:rsid w:val="004A27F0"/>
    <w:rsid w:val="004B2B21"/>
    <w:rsid w:val="006A2953"/>
    <w:rsid w:val="006A6E2F"/>
    <w:rsid w:val="00726BDD"/>
    <w:rsid w:val="007929D3"/>
    <w:rsid w:val="007F2D94"/>
    <w:rsid w:val="007F51D0"/>
    <w:rsid w:val="00840E05"/>
    <w:rsid w:val="00851463"/>
    <w:rsid w:val="008D2BAB"/>
    <w:rsid w:val="008D5F37"/>
    <w:rsid w:val="008F5DC8"/>
    <w:rsid w:val="009F0B02"/>
    <w:rsid w:val="00A75EDD"/>
    <w:rsid w:val="00B36856"/>
    <w:rsid w:val="00B5299F"/>
    <w:rsid w:val="00B802DB"/>
    <w:rsid w:val="00BE0A60"/>
    <w:rsid w:val="00C62D0B"/>
    <w:rsid w:val="00CA1CCC"/>
    <w:rsid w:val="00CE22B5"/>
    <w:rsid w:val="00D55C23"/>
    <w:rsid w:val="00E22182"/>
    <w:rsid w:val="00E90652"/>
    <w:rsid w:val="00EA2CC6"/>
    <w:rsid w:val="00EB0010"/>
    <w:rsid w:val="00F00E16"/>
    <w:rsid w:val="00FA4DA7"/>
    <w:rsid w:val="00FE7A8F"/>
    <w:rsid w:val="01191BC4"/>
    <w:rsid w:val="011952D6"/>
    <w:rsid w:val="012845F2"/>
    <w:rsid w:val="0129320C"/>
    <w:rsid w:val="012D4205"/>
    <w:rsid w:val="012E64FB"/>
    <w:rsid w:val="013A56CD"/>
    <w:rsid w:val="0149399E"/>
    <w:rsid w:val="01596446"/>
    <w:rsid w:val="016468FE"/>
    <w:rsid w:val="016A7D77"/>
    <w:rsid w:val="016B1BE3"/>
    <w:rsid w:val="0178609C"/>
    <w:rsid w:val="018A6A7C"/>
    <w:rsid w:val="018E2466"/>
    <w:rsid w:val="01966C21"/>
    <w:rsid w:val="01995F9B"/>
    <w:rsid w:val="019D0D4E"/>
    <w:rsid w:val="01A071AF"/>
    <w:rsid w:val="01A52CC1"/>
    <w:rsid w:val="01B82438"/>
    <w:rsid w:val="01BA1C07"/>
    <w:rsid w:val="01C21EBA"/>
    <w:rsid w:val="01E062DA"/>
    <w:rsid w:val="01EC0F66"/>
    <w:rsid w:val="020142D5"/>
    <w:rsid w:val="02062685"/>
    <w:rsid w:val="02203E9A"/>
    <w:rsid w:val="02337D11"/>
    <w:rsid w:val="023A5D4F"/>
    <w:rsid w:val="026C3AC4"/>
    <w:rsid w:val="026D4C89"/>
    <w:rsid w:val="02796A74"/>
    <w:rsid w:val="027D0A66"/>
    <w:rsid w:val="028B7ABC"/>
    <w:rsid w:val="029961E4"/>
    <w:rsid w:val="029F34B4"/>
    <w:rsid w:val="02A0574B"/>
    <w:rsid w:val="02A9706C"/>
    <w:rsid w:val="02B1130A"/>
    <w:rsid w:val="02B63547"/>
    <w:rsid w:val="02B86400"/>
    <w:rsid w:val="02BA19C4"/>
    <w:rsid w:val="02BA408A"/>
    <w:rsid w:val="02C44E0D"/>
    <w:rsid w:val="02D247A8"/>
    <w:rsid w:val="02D5292F"/>
    <w:rsid w:val="02D766FB"/>
    <w:rsid w:val="02D91DE7"/>
    <w:rsid w:val="02F56AC4"/>
    <w:rsid w:val="02F95DEA"/>
    <w:rsid w:val="02FC55FF"/>
    <w:rsid w:val="03016655"/>
    <w:rsid w:val="0304067F"/>
    <w:rsid w:val="03225A8A"/>
    <w:rsid w:val="03264BBD"/>
    <w:rsid w:val="03683C27"/>
    <w:rsid w:val="036C3162"/>
    <w:rsid w:val="037C6C4B"/>
    <w:rsid w:val="038C4AE9"/>
    <w:rsid w:val="03912F41"/>
    <w:rsid w:val="0398139B"/>
    <w:rsid w:val="039F3FEF"/>
    <w:rsid w:val="03A252B2"/>
    <w:rsid w:val="03A451B7"/>
    <w:rsid w:val="03CF513C"/>
    <w:rsid w:val="03D30D1A"/>
    <w:rsid w:val="03EF6F06"/>
    <w:rsid w:val="03FE15CE"/>
    <w:rsid w:val="0405748B"/>
    <w:rsid w:val="040D2B0F"/>
    <w:rsid w:val="040D7310"/>
    <w:rsid w:val="04273D1A"/>
    <w:rsid w:val="043B10FF"/>
    <w:rsid w:val="0447767C"/>
    <w:rsid w:val="044E7188"/>
    <w:rsid w:val="045F6427"/>
    <w:rsid w:val="0467106F"/>
    <w:rsid w:val="046837CA"/>
    <w:rsid w:val="04793A64"/>
    <w:rsid w:val="04BE049C"/>
    <w:rsid w:val="04C3017D"/>
    <w:rsid w:val="04F41E13"/>
    <w:rsid w:val="04FF1AF7"/>
    <w:rsid w:val="05384DBF"/>
    <w:rsid w:val="0557339A"/>
    <w:rsid w:val="056239E2"/>
    <w:rsid w:val="056F6903"/>
    <w:rsid w:val="05785ACA"/>
    <w:rsid w:val="057F0221"/>
    <w:rsid w:val="05880374"/>
    <w:rsid w:val="05921FB2"/>
    <w:rsid w:val="05993309"/>
    <w:rsid w:val="059B16D6"/>
    <w:rsid w:val="05B21CE7"/>
    <w:rsid w:val="05BC1DCB"/>
    <w:rsid w:val="05BE5A29"/>
    <w:rsid w:val="05D6568C"/>
    <w:rsid w:val="05EB48F5"/>
    <w:rsid w:val="05F7137C"/>
    <w:rsid w:val="05FB6326"/>
    <w:rsid w:val="062235DD"/>
    <w:rsid w:val="06382EFE"/>
    <w:rsid w:val="063B56F8"/>
    <w:rsid w:val="063D64D4"/>
    <w:rsid w:val="063F7B4D"/>
    <w:rsid w:val="06413050"/>
    <w:rsid w:val="064E2E11"/>
    <w:rsid w:val="065149C8"/>
    <w:rsid w:val="065467ED"/>
    <w:rsid w:val="06565D7C"/>
    <w:rsid w:val="066144C9"/>
    <w:rsid w:val="06713B9F"/>
    <w:rsid w:val="068176BD"/>
    <w:rsid w:val="06A607F6"/>
    <w:rsid w:val="06AA4286"/>
    <w:rsid w:val="06AB3DD4"/>
    <w:rsid w:val="06B81C65"/>
    <w:rsid w:val="06C37355"/>
    <w:rsid w:val="06C62167"/>
    <w:rsid w:val="06C929FA"/>
    <w:rsid w:val="06CC4290"/>
    <w:rsid w:val="06E53B5E"/>
    <w:rsid w:val="06EC34E9"/>
    <w:rsid w:val="0701218C"/>
    <w:rsid w:val="07012F31"/>
    <w:rsid w:val="070179FE"/>
    <w:rsid w:val="07046BC9"/>
    <w:rsid w:val="07175B51"/>
    <w:rsid w:val="075B5C60"/>
    <w:rsid w:val="075E2523"/>
    <w:rsid w:val="07805F5A"/>
    <w:rsid w:val="078D3072"/>
    <w:rsid w:val="07AB0349"/>
    <w:rsid w:val="07AE35A7"/>
    <w:rsid w:val="07C56684"/>
    <w:rsid w:val="07D35EAA"/>
    <w:rsid w:val="07E850FA"/>
    <w:rsid w:val="07E87F08"/>
    <w:rsid w:val="081927FC"/>
    <w:rsid w:val="08392308"/>
    <w:rsid w:val="083B16CD"/>
    <w:rsid w:val="08407079"/>
    <w:rsid w:val="0847228C"/>
    <w:rsid w:val="084B472A"/>
    <w:rsid w:val="084E56AE"/>
    <w:rsid w:val="085417B6"/>
    <w:rsid w:val="08626306"/>
    <w:rsid w:val="089B57AE"/>
    <w:rsid w:val="08A66183"/>
    <w:rsid w:val="08AC3C6F"/>
    <w:rsid w:val="08B56357"/>
    <w:rsid w:val="08BC62FE"/>
    <w:rsid w:val="08D0348A"/>
    <w:rsid w:val="08DB6CDD"/>
    <w:rsid w:val="08FF7FD2"/>
    <w:rsid w:val="09122062"/>
    <w:rsid w:val="091F5409"/>
    <w:rsid w:val="09292A93"/>
    <w:rsid w:val="093D6E1E"/>
    <w:rsid w:val="09475119"/>
    <w:rsid w:val="094C4084"/>
    <w:rsid w:val="095813E4"/>
    <w:rsid w:val="09596E65"/>
    <w:rsid w:val="09650410"/>
    <w:rsid w:val="09734970"/>
    <w:rsid w:val="0975459B"/>
    <w:rsid w:val="09796DB2"/>
    <w:rsid w:val="098A7634"/>
    <w:rsid w:val="099706B6"/>
    <w:rsid w:val="09AB5C79"/>
    <w:rsid w:val="09AC4B61"/>
    <w:rsid w:val="09B01A72"/>
    <w:rsid w:val="09B64625"/>
    <w:rsid w:val="09BC05EC"/>
    <w:rsid w:val="09D43B87"/>
    <w:rsid w:val="09E27AA2"/>
    <w:rsid w:val="09F621E7"/>
    <w:rsid w:val="09F85FFA"/>
    <w:rsid w:val="09FE2AD8"/>
    <w:rsid w:val="0A097C36"/>
    <w:rsid w:val="0A0D1E94"/>
    <w:rsid w:val="0A3010C7"/>
    <w:rsid w:val="0A486B52"/>
    <w:rsid w:val="0A4C5174"/>
    <w:rsid w:val="0A5F2B10"/>
    <w:rsid w:val="0A7C0DE8"/>
    <w:rsid w:val="0A905466"/>
    <w:rsid w:val="0A99282A"/>
    <w:rsid w:val="0A9E2190"/>
    <w:rsid w:val="0A9F1002"/>
    <w:rsid w:val="0AAB6D55"/>
    <w:rsid w:val="0AB921C8"/>
    <w:rsid w:val="0AC173DA"/>
    <w:rsid w:val="0ACC6B48"/>
    <w:rsid w:val="0AE230E9"/>
    <w:rsid w:val="0AFB5144"/>
    <w:rsid w:val="0B1D276A"/>
    <w:rsid w:val="0B430409"/>
    <w:rsid w:val="0B4C07CC"/>
    <w:rsid w:val="0B4D2798"/>
    <w:rsid w:val="0B5A7D40"/>
    <w:rsid w:val="0B6636C2"/>
    <w:rsid w:val="0B813C06"/>
    <w:rsid w:val="0BB3103D"/>
    <w:rsid w:val="0BD30216"/>
    <w:rsid w:val="0BD9237C"/>
    <w:rsid w:val="0BF132A6"/>
    <w:rsid w:val="0BFA0333"/>
    <w:rsid w:val="0BFD70B9"/>
    <w:rsid w:val="0C00146F"/>
    <w:rsid w:val="0C0B0D98"/>
    <w:rsid w:val="0C0F37FF"/>
    <w:rsid w:val="0C120997"/>
    <w:rsid w:val="0C2B2187"/>
    <w:rsid w:val="0C331C58"/>
    <w:rsid w:val="0C347213"/>
    <w:rsid w:val="0C3B2421"/>
    <w:rsid w:val="0C3B6B9E"/>
    <w:rsid w:val="0C6A07D3"/>
    <w:rsid w:val="0C8F7EB4"/>
    <w:rsid w:val="0C990156"/>
    <w:rsid w:val="0CBC47FB"/>
    <w:rsid w:val="0CC51088"/>
    <w:rsid w:val="0CE83016"/>
    <w:rsid w:val="0CF70C02"/>
    <w:rsid w:val="0CFA04C0"/>
    <w:rsid w:val="0CFB28EB"/>
    <w:rsid w:val="0D0A5F71"/>
    <w:rsid w:val="0D1349C7"/>
    <w:rsid w:val="0D226E9B"/>
    <w:rsid w:val="0D2D522C"/>
    <w:rsid w:val="0D460361"/>
    <w:rsid w:val="0D4B0060"/>
    <w:rsid w:val="0D6276FC"/>
    <w:rsid w:val="0D99235D"/>
    <w:rsid w:val="0D9D1C5D"/>
    <w:rsid w:val="0DB8307B"/>
    <w:rsid w:val="0DE018AD"/>
    <w:rsid w:val="0DFD6180"/>
    <w:rsid w:val="0E377A2F"/>
    <w:rsid w:val="0E586451"/>
    <w:rsid w:val="0E645549"/>
    <w:rsid w:val="0E6B26B6"/>
    <w:rsid w:val="0E715F98"/>
    <w:rsid w:val="0E77676A"/>
    <w:rsid w:val="0E922575"/>
    <w:rsid w:val="0E9D329D"/>
    <w:rsid w:val="0EC56247"/>
    <w:rsid w:val="0EC85E16"/>
    <w:rsid w:val="0EEB6487"/>
    <w:rsid w:val="0EF435EF"/>
    <w:rsid w:val="0F233AE0"/>
    <w:rsid w:val="0F3925CA"/>
    <w:rsid w:val="0F4929D3"/>
    <w:rsid w:val="0F4C3028"/>
    <w:rsid w:val="0F615EBD"/>
    <w:rsid w:val="0F797E0A"/>
    <w:rsid w:val="0F8A404D"/>
    <w:rsid w:val="0FBB32DC"/>
    <w:rsid w:val="0FC07764"/>
    <w:rsid w:val="0FD36AC4"/>
    <w:rsid w:val="0FD3751C"/>
    <w:rsid w:val="0FD60FB8"/>
    <w:rsid w:val="0FD7617F"/>
    <w:rsid w:val="0FDD107E"/>
    <w:rsid w:val="0FF07438"/>
    <w:rsid w:val="1008458B"/>
    <w:rsid w:val="10155F54"/>
    <w:rsid w:val="10290AFF"/>
    <w:rsid w:val="104344BA"/>
    <w:rsid w:val="104F3150"/>
    <w:rsid w:val="105534DB"/>
    <w:rsid w:val="1092436B"/>
    <w:rsid w:val="10982D43"/>
    <w:rsid w:val="10AD19EA"/>
    <w:rsid w:val="10B72F40"/>
    <w:rsid w:val="10B74479"/>
    <w:rsid w:val="10BA0D2D"/>
    <w:rsid w:val="10CF3395"/>
    <w:rsid w:val="10D97CD5"/>
    <w:rsid w:val="10E82A49"/>
    <w:rsid w:val="10E9492B"/>
    <w:rsid w:val="10FD0E4C"/>
    <w:rsid w:val="10FF266F"/>
    <w:rsid w:val="11046977"/>
    <w:rsid w:val="110E4E87"/>
    <w:rsid w:val="11102293"/>
    <w:rsid w:val="111E5162"/>
    <w:rsid w:val="11217271"/>
    <w:rsid w:val="11296D36"/>
    <w:rsid w:val="114C632D"/>
    <w:rsid w:val="115C61ED"/>
    <w:rsid w:val="11714F2C"/>
    <w:rsid w:val="117513B4"/>
    <w:rsid w:val="117B33B0"/>
    <w:rsid w:val="118D7718"/>
    <w:rsid w:val="11B236E4"/>
    <w:rsid w:val="11BA6625"/>
    <w:rsid w:val="11DF1890"/>
    <w:rsid w:val="1239005A"/>
    <w:rsid w:val="12491D69"/>
    <w:rsid w:val="126F2F0E"/>
    <w:rsid w:val="1296148B"/>
    <w:rsid w:val="12983008"/>
    <w:rsid w:val="129C6C18"/>
    <w:rsid w:val="129D4699"/>
    <w:rsid w:val="12C728B5"/>
    <w:rsid w:val="12E44B3B"/>
    <w:rsid w:val="12E82452"/>
    <w:rsid w:val="12ED7A68"/>
    <w:rsid w:val="12F35028"/>
    <w:rsid w:val="12FE3439"/>
    <w:rsid w:val="131961E1"/>
    <w:rsid w:val="132814A2"/>
    <w:rsid w:val="13355B11"/>
    <w:rsid w:val="133F6421"/>
    <w:rsid w:val="1346162F"/>
    <w:rsid w:val="134C3538"/>
    <w:rsid w:val="1356629F"/>
    <w:rsid w:val="136A056A"/>
    <w:rsid w:val="136A0CED"/>
    <w:rsid w:val="1376180B"/>
    <w:rsid w:val="1381018F"/>
    <w:rsid w:val="138954B1"/>
    <w:rsid w:val="138E17D4"/>
    <w:rsid w:val="139E4970"/>
    <w:rsid w:val="13A11B99"/>
    <w:rsid w:val="13A742FF"/>
    <w:rsid w:val="13C8306A"/>
    <w:rsid w:val="13CF0812"/>
    <w:rsid w:val="13D46914"/>
    <w:rsid w:val="13D61A1C"/>
    <w:rsid w:val="13E50670"/>
    <w:rsid w:val="13EB211B"/>
    <w:rsid w:val="143A745A"/>
    <w:rsid w:val="144611D2"/>
    <w:rsid w:val="144C30DB"/>
    <w:rsid w:val="14520C20"/>
    <w:rsid w:val="145450E5"/>
    <w:rsid w:val="145D5E8D"/>
    <w:rsid w:val="1462340B"/>
    <w:rsid w:val="14663C85"/>
    <w:rsid w:val="146F2E2A"/>
    <w:rsid w:val="14812B5E"/>
    <w:rsid w:val="148324DA"/>
    <w:rsid w:val="1487326E"/>
    <w:rsid w:val="14A10B0A"/>
    <w:rsid w:val="14A97BF1"/>
    <w:rsid w:val="14C2077F"/>
    <w:rsid w:val="14CE4E21"/>
    <w:rsid w:val="14D20DB6"/>
    <w:rsid w:val="14D6523E"/>
    <w:rsid w:val="14E36AD2"/>
    <w:rsid w:val="14FB0A56"/>
    <w:rsid w:val="14FE3EE7"/>
    <w:rsid w:val="1502635E"/>
    <w:rsid w:val="150D1B01"/>
    <w:rsid w:val="15445871"/>
    <w:rsid w:val="15561862"/>
    <w:rsid w:val="156401F0"/>
    <w:rsid w:val="1582740F"/>
    <w:rsid w:val="1588471F"/>
    <w:rsid w:val="15AB5220"/>
    <w:rsid w:val="15C745A0"/>
    <w:rsid w:val="15CD3E03"/>
    <w:rsid w:val="15D03760"/>
    <w:rsid w:val="15D554A4"/>
    <w:rsid w:val="15EF2585"/>
    <w:rsid w:val="15F20809"/>
    <w:rsid w:val="15F677FF"/>
    <w:rsid w:val="15F91F8F"/>
    <w:rsid w:val="15FA4E03"/>
    <w:rsid w:val="16225260"/>
    <w:rsid w:val="162C5A71"/>
    <w:rsid w:val="16302B54"/>
    <w:rsid w:val="16404052"/>
    <w:rsid w:val="16511864"/>
    <w:rsid w:val="166C0B57"/>
    <w:rsid w:val="167D36BA"/>
    <w:rsid w:val="167E612A"/>
    <w:rsid w:val="16871F38"/>
    <w:rsid w:val="16994CA2"/>
    <w:rsid w:val="16A257AE"/>
    <w:rsid w:val="16C16E2B"/>
    <w:rsid w:val="16C91884"/>
    <w:rsid w:val="16CD3E38"/>
    <w:rsid w:val="16E62A1F"/>
    <w:rsid w:val="16F122C0"/>
    <w:rsid w:val="170F1B67"/>
    <w:rsid w:val="171B54BE"/>
    <w:rsid w:val="17322405"/>
    <w:rsid w:val="173363A9"/>
    <w:rsid w:val="1739090C"/>
    <w:rsid w:val="17432CA3"/>
    <w:rsid w:val="17610ABD"/>
    <w:rsid w:val="17640270"/>
    <w:rsid w:val="17782D5C"/>
    <w:rsid w:val="17B2437D"/>
    <w:rsid w:val="17B26738"/>
    <w:rsid w:val="17B65676"/>
    <w:rsid w:val="17CE1BA5"/>
    <w:rsid w:val="17DB4333"/>
    <w:rsid w:val="18376EC9"/>
    <w:rsid w:val="183F635F"/>
    <w:rsid w:val="184503DD"/>
    <w:rsid w:val="186B3909"/>
    <w:rsid w:val="18766642"/>
    <w:rsid w:val="18820CF3"/>
    <w:rsid w:val="18903265"/>
    <w:rsid w:val="189B0DEC"/>
    <w:rsid w:val="18A05273"/>
    <w:rsid w:val="18A21AD3"/>
    <w:rsid w:val="18CA2E04"/>
    <w:rsid w:val="18CE507B"/>
    <w:rsid w:val="18D25F28"/>
    <w:rsid w:val="18D72303"/>
    <w:rsid w:val="18D874D8"/>
    <w:rsid w:val="18E759E8"/>
    <w:rsid w:val="18ED07C2"/>
    <w:rsid w:val="18F733EE"/>
    <w:rsid w:val="18F85DF2"/>
    <w:rsid w:val="18FE477D"/>
    <w:rsid w:val="19124904"/>
    <w:rsid w:val="191B713B"/>
    <w:rsid w:val="19262457"/>
    <w:rsid w:val="192667D1"/>
    <w:rsid w:val="19306900"/>
    <w:rsid w:val="19337094"/>
    <w:rsid w:val="19441605"/>
    <w:rsid w:val="194C3354"/>
    <w:rsid w:val="19501D30"/>
    <w:rsid w:val="195425EF"/>
    <w:rsid w:val="19620BB5"/>
    <w:rsid w:val="1966229F"/>
    <w:rsid w:val="19740052"/>
    <w:rsid w:val="19865B4D"/>
    <w:rsid w:val="19897100"/>
    <w:rsid w:val="19946E7F"/>
    <w:rsid w:val="199C6E7E"/>
    <w:rsid w:val="19A03A86"/>
    <w:rsid w:val="19AB17F4"/>
    <w:rsid w:val="19B760C0"/>
    <w:rsid w:val="19DA4391"/>
    <w:rsid w:val="19EA1D92"/>
    <w:rsid w:val="19EB6DF3"/>
    <w:rsid w:val="19F07D1E"/>
    <w:rsid w:val="19F52469"/>
    <w:rsid w:val="19FD6C7A"/>
    <w:rsid w:val="1A176F08"/>
    <w:rsid w:val="1A1B2562"/>
    <w:rsid w:val="1A273DF6"/>
    <w:rsid w:val="1A281877"/>
    <w:rsid w:val="1A2D5C81"/>
    <w:rsid w:val="1A3D7124"/>
    <w:rsid w:val="1A4533A6"/>
    <w:rsid w:val="1A5605E9"/>
    <w:rsid w:val="1A600EF9"/>
    <w:rsid w:val="1A710F7F"/>
    <w:rsid w:val="1A7477AB"/>
    <w:rsid w:val="1A8E28A0"/>
    <w:rsid w:val="1AA90718"/>
    <w:rsid w:val="1AAD1D76"/>
    <w:rsid w:val="1AC018D0"/>
    <w:rsid w:val="1AFC0627"/>
    <w:rsid w:val="1B090941"/>
    <w:rsid w:val="1B1C7B86"/>
    <w:rsid w:val="1B2E170C"/>
    <w:rsid w:val="1B5A7C65"/>
    <w:rsid w:val="1B5E186E"/>
    <w:rsid w:val="1B601B2D"/>
    <w:rsid w:val="1B601D16"/>
    <w:rsid w:val="1B7707A6"/>
    <w:rsid w:val="1B7C6CA6"/>
    <w:rsid w:val="1B981220"/>
    <w:rsid w:val="1BA477C3"/>
    <w:rsid w:val="1BAD1FB6"/>
    <w:rsid w:val="1BBC26CD"/>
    <w:rsid w:val="1BC5023D"/>
    <w:rsid w:val="1BD62837"/>
    <w:rsid w:val="1BE76158"/>
    <w:rsid w:val="1BF02FCC"/>
    <w:rsid w:val="1BF61885"/>
    <w:rsid w:val="1C270E07"/>
    <w:rsid w:val="1C41576A"/>
    <w:rsid w:val="1C5172BA"/>
    <w:rsid w:val="1C702C71"/>
    <w:rsid w:val="1C7563BA"/>
    <w:rsid w:val="1C787356"/>
    <w:rsid w:val="1C816553"/>
    <w:rsid w:val="1C972ECE"/>
    <w:rsid w:val="1CA55E9F"/>
    <w:rsid w:val="1CA61122"/>
    <w:rsid w:val="1CEC2380"/>
    <w:rsid w:val="1CFA16FF"/>
    <w:rsid w:val="1CFA6572"/>
    <w:rsid w:val="1D0A2429"/>
    <w:rsid w:val="1D1218AC"/>
    <w:rsid w:val="1D3019F1"/>
    <w:rsid w:val="1D367140"/>
    <w:rsid w:val="1D3962F6"/>
    <w:rsid w:val="1D493037"/>
    <w:rsid w:val="1D5A3F4C"/>
    <w:rsid w:val="1D6E17A5"/>
    <w:rsid w:val="1D823B78"/>
    <w:rsid w:val="1D9236E6"/>
    <w:rsid w:val="1DA04F09"/>
    <w:rsid w:val="1DA80133"/>
    <w:rsid w:val="1DA908A0"/>
    <w:rsid w:val="1DC86EE5"/>
    <w:rsid w:val="1DE81558"/>
    <w:rsid w:val="1DF060B4"/>
    <w:rsid w:val="1E157539"/>
    <w:rsid w:val="1E161E6D"/>
    <w:rsid w:val="1E1D17F8"/>
    <w:rsid w:val="1E277364"/>
    <w:rsid w:val="1E302A17"/>
    <w:rsid w:val="1E3A3326"/>
    <w:rsid w:val="1E3F19AC"/>
    <w:rsid w:val="1E4638FF"/>
    <w:rsid w:val="1E4E6744"/>
    <w:rsid w:val="1E524D56"/>
    <w:rsid w:val="1E5462CF"/>
    <w:rsid w:val="1E552200"/>
    <w:rsid w:val="1E7F0598"/>
    <w:rsid w:val="1E7F253B"/>
    <w:rsid w:val="1E88576B"/>
    <w:rsid w:val="1E8925E7"/>
    <w:rsid w:val="1E8B65A8"/>
    <w:rsid w:val="1EA83E44"/>
    <w:rsid w:val="1EBF1697"/>
    <w:rsid w:val="1EF54BEB"/>
    <w:rsid w:val="1EFC33E4"/>
    <w:rsid w:val="1F3215D5"/>
    <w:rsid w:val="1F603B68"/>
    <w:rsid w:val="1F6132DC"/>
    <w:rsid w:val="1F6C1751"/>
    <w:rsid w:val="1F880A4A"/>
    <w:rsid w:val="1F9C76EA"/>
    <w:rsid w:val="1FA03EF2"/>
    <w:rsid w:val="1FAF7DA6"/>
    <w:rsid w:val="1FB11E1C"/>
    <w:rsid w:val="1FC20797"/>
    <w:rsid w:val="1FC31A63"/>
    <w:rsid w:val="1FC4521F"/>
    <w:rsid w:val="20095398"/>
    <w:rsid w:val="202001E1"/>
    <w:rsid w:val="20263DCB"/>
    <w:rsid w:val="2035025A"/>
    <w:rsid w:val="203C020F"/>
    <w:rsid w:val="20427E78"/>
    <w:rsid w:val="20463726"/>
    <w:rsid w:val="204B6FF0"/>
    <w:rsid w:val="204E188C"/>
    <w:rsid w:val="20546AD4"/>
    <w:rsid w:val="20784991"/>
    <w:rsid w:val="20784E15"/>
    <w:rsid w:val="20817F35"/>
    <w:rsid w:val="20872B6B"/>
    <w:rsid w:val="208F37FB"/>
    <w:rsid w:val="20932201"/>
    <w:rsid w:val="20961B3D"/>
    <w:rsid w:val="2099410A"/>
    <w:rsid w:val="20C36432"/>
    <w:rsid w:val="20CA2772"/>
    <w:rsid w:val="20D21CE6"/>
    <w:rsid w:val="20E76408"/>
    <w:rsid w:val="20FF5D90"/>
    <w:rsid w:val="21131D02"/>
    <w:rsid w:val="21171155"/>
    <w:rsid w:val="21214C26"/>
    <w:rsid w:val="21222D6A"/>
    <w:rsid w:val="212826F4"/>
    <w:rsid w:val="21487F38"/>
    <w:rsid w:val="214F6FC9"/>
    <w:rsid w:val="21527392"/>
    <w:rsid w:val="2159252D"/>
    <w:rsid w:val="217557F8"/>
    <w:rsid w:val="217750CC"/>
    <w:rsid w:val="21B05C47"/>
    <w:rsid w:val="21E453BF"/>
    <w:rsid w:val="21EE48C0"/>
    <w:rsid w:val="21F96E4B"/>
    <w:rsid w:val="220E2371"/>
    <w:rsid w:val="220F30B1"/>
    <w:rsid w:val="220F327B"/>
    <w:rsid w:val="22110474"/>
    <w:rsid w:val="222F59A7"/>
    <w:rsid w:val="22450F6E"/>
    <w:rsid w:val="227D4615"/>
    <w:rsid w:val="22AB4C03"/>
    <w:rsid w:val="22C17821"/>
    <w:rsid w:val="22CB5324"/>
    <w:rsid w:val="22EB6304"/>
    <w:rsid w:val="22F84EEE"/>
    <w:rsid w:val="23042EFF"/>
    <w:rsid w:val="230C030B"/>
    <w:rsid w:val="231C4665"/>
    <w:rsid w:val="23253ABD"/>
    <w:rsid w:val="23271C83"/>
    <w:rsid w:val="23393759"/>
    <w:rsid w:val="235867FE"/>
    <w:rsid w:val="235D2C72"/>
    <w:rsid w:val="23614286"/>
    <w:rsid w:val="237078CF"/>
    <w:rsid w:val="238060CC"/>
    <w:rsid w:val="23814F05"/>
    <w:rsid w:val="23B017D0"/>
    <w:rsid w:val="23B0469D"/>
    <w:rsid w:val="23B23D14"/>
    <w:rsid w:val="23BD6FE3"/>
    <w:rsid w:val="23BF0200"/>
    <w:rsid w:val="23CE5E4B"/>
    <w:rsid w:val="23D73794"/>
    <w:rsid w:val="23DF6790"/>
    <w:rsid w:val="23EA6B2E"/>
    <w:rsid w:val="24083319"/>
    <w:rsid w:val="240A1D79"/>
    <w:rsid w:val="242B61B1"/>
    <w:rsid w:val="244839EA"/>
    <w:rsid w:val="244F54A0"/>
    <w:rsid w:val="24551420"/>
    <w:rsid w:val="246674B1"/>
    <w:rsid w:val="248720BC"/>
    <w:rsid w:val="249A4F80"/>
    <w:rsid w:val="24A77F65"/>
    <w:rsid w:val="24A927EB"/>
    <w:rsid w:val="24B34E7F"/>
    <w:rsid w:val="24B91EA0"/>
    <w:rsid w:val="24D82326"/>
    <w:rsid w:val="24EE1B26"/>
    <w:rsid w:val="25074C4E"/>
    <w:rsid w:val="250B4F2F"/>
    <w:rsid w:val="25112FDF"/>
    <w:rsid w:val="25120A61"/>
    <w:rsid w:val="251327A8"/>
    <w:rsid w:val="25175CE7"/>
    <w:rsid w:val="251C1370"/>
    <w:rsid w:val="251E4873"/>
    <w:rsid w:val="254E25E8"/>
    <w:rsid w:val="25566348"/>
    <w:rsid w:val="255933D3"/>
    <w:rsid w:val="255E1812"/>
    <w:rsid w:val="256A6362"/>
    <w:rsid w:val="257259BE"/>
    <w:rsid w:val="25733DFD"/>
    <w:rsid w:val="259F4148"/>
    <w:rsid w:val="25A03B48"/>
    <w:rsid w:val="25C56306"/>
    <w:rsid w:val="25CB5C91"/>
    <w:rsid w:val="25D15E9D"/>
    <w:rsid w:val="25D3279D"/>
    <w:rsid w:val="25D50209"/>
    <w:rsid w:val="25ED3C47"/>
    <w:rsid w:val="25F538F8"/>
    <w:rsid w:val="26054B71"/>
    <w:rsid w:val="26136085"/>
    <w:rsid w:val="261553DE"/>
    <w:rsid w:val="26222E1C"/>
    <w:rsid w:val="26271B81"/>
    <w:rsid w:val="26274D25"/>
    <w:rsid w:val="262F241A"/>
    <w:rsid w:val="263356E2"/>
    <w:rsid w:val="263C6D80"/>
    <w:rsid w:val="26520498"/>
    <w:rsid w:val="265E04F5"/>
    <w:rsid w:val="265F758F"/>
    <w:rsid w:val="266A16A4"/>
    <w:rsid w:val="267E6EFD"/>
    <w:rsid w:val="269364AD"/>
    <w:rsid w:val="269A17E1"/>
    <w:rsid w:val="26AE6283"/>
    <w:rsid w:val="26B50445"/>
    <w:rsid w:val="26BC5F7E"/>
    <w:rsid w:val="26CF2A87"/>
    <w:rsid w:val="26D406C1"/>
    <w:rsid w:val="26DA6531"/>
    <w:rsid w:val="26F027F3"/>
    <w:rsid w:val="26FD06BC"/>
    <w:rsid w:val="27054B9C"/>
    <w:rsid w:val="270D202F"/>
    <w:rsid w:val="270E5CD2"/>
    <w:rsid w:val="27271343"/>
    <w:rsid w:val="27355263"/>
    <w:rsid w:val="276A7481"/>
    <w:rsid w:val="278836B6"/>
    <w:rsid w:val="278E0484"/>
    <w:rsid w:val="278F4242"/>
    <w:rsid w:val="279F494D"/>
    <w:rsid w:val="27B22717"/>
    <w:rsid w:val="27C967C7"/>
    <w:rsid w:val="27D73FBE"/>
    <w:rsid w:val="27E330F0"/>
    <w:rsid w:val="283D1389"/>
    <w:rsid w:val="283E1E92"/>
    <w:rsid w:val="283F2A53"/>
    <w:rsid w:val="285070E1"/>
    <w:rsid w:val="28507DF9"/>
    <w:rsid w:val="286F1880"/>
    <w:rsid w:val="28792077"/>
    <w:rsid w:val="287D59C6"/>
    <w:rsid w:val="287E1B4B"/>
    <w:rsid w:val="28985A0C"/>
    <w:rsid w:val="289A6D28"/>
    <w:rsid w:val="28D90B92"/>
    <w:rsid w:val="28DE2FA0"/>
    <w:rsid w:val="28E0480C"/>
    <w:rsid w:val="28F44BA3"/>
    <w:rsid w:val="290B4B99"/>
    <w:rsid w:val="29290B96"/>
    <w:rsid w:val="294D204F"/>
    <w:rsid w:val="29585AA1"/>
    <w:rsid w:val="29604312"/>
    <w:rsid w:val="296C0BC4"/>
    <w:rsid w:val="29717CC6"/>
    <w:rsid w:val="2972648B"/>
    <w:rsid w:val="297665B1"/>
    <w:rsid w:val="297B3247"/>
    <w:rsid w:val="299C4BD0"/>
    <w:rsid w:val="29A6086C"/>
    <w:rsid w:val="29AE4EF6"/>
    <w:rsid w:val="29C52793"/>
    <w:rsid w:val="29CC4423"/>
    <w:rsid w:val="29CF4BA7"/>
    <w:rsid w:val="29E50ADA"/>
    <w:rsid w:val="29EC0622"/>
    <w:rsid w:val="29F215D5"/>
    <w:rsid w:val="2A047120"/>
    <w:rsid w:val="2A222295"/>
    <w:rsid w:val="2A2D713F"/>
    <w:rsid w:val="2A95366B"/>
    <w:rsid w:val="2A9B1E49"/>
    <w:rsid w:val="2AAE213C"/>
    <w:rsid w:val="2AB72399"/>
    <w:rsid w:val="2AC22EAC"/>
    <w:rsid w:val="2ADB2A24"/>
    <w:rsid w:val="2AE232B1"/>
    <w:rsid w:val="2B14181D"/>
    <w:rsid w:val="2B316D6D"/>
    <w:rsid w:val="2B4071D4"/>
    <w:rsid w:val="2B57151A"/>
    <w:rsid w:val="2B5E52B2"/>
    <w:rsid w:val="2B604E23"/>
    <w:rsid w:val="2B607CC3"/>
    <w:rsid w:val="2B6D7F90"/>
    <w:rsid w:val="2B793765"/>
    <w:rsid w:val="2B911481"/>
    <w:rsid w:val="2B9E76FA"/>
    <w:rsid w:val="2BA2368E"/>
    <w:rsid w:val="2BB733B6"/>
    <w:rsid w:val="2BBB0ECF"/>
    <w:rsid w:val="2BDE7661"/>
    <w:rsid w:val="2BE167EC"/>
    <w:rsid w:val="2BEA0719"/>
    <w:rsid w:val="2C002162"/>
    <w:rsid w:val="2C0729D3"/>
    <w:rsid w:val="2C1075C6"/>
    <w:rsid w:val="2C3729BC"/>
    <w:rsid w:val="2C38462A"/>
    <w:rsid w:val="2C4223AF"/>
    <w:rsid w:val="2C451D2D"/>
    <w:rsid w:val="2C491D5B"/>
    <w:rsid w:val="2C541D8E"/>
    <w:rsid w:val="2C655101"/>
    <w:rsid w:val="2C706B10"/>
    <w:rsid w:val="2C785DD1"/>
    <w:rsid w:val="2C8D1227"/>
    <w:rsid w:val="2C9D3A40"/>
    <w:rsid w:val="2CA22032"/>
    <w:rsid w:val="2CAF6062"/>
    <w:rsid w:val="2CBD2A02"/>
    <w:rsid w:val="2CC44A6A"/>
    <w:rsid w:val="2CD43DC3"/>
    <w:rsid w:val="2CE8063C"/>
    <w:rsid w:val="2CF27452"/>
    <w:rsid w:val="2CF2794B"/>
    <w:rsid w:val="2CF87ABB"/>
    <w:rsid w:val="2D0172CD"/>
    <w:rsid w:val="2D0830EF"/>
    <w:rsid w:val="2D0B2859"/>
    <w:rsid w:val="2D0F4C2F"/>
    <w:rsid w:val="2D214C54"/>
    <w:rsid w:val="2D515533"/>
    <w:rsid w:val="2D5E77A5"/>
    <w:rsid w:val="2D6B72E4"/>
    <w:rsid w:val="2D6D4F02"/>
    <w:rsid w:val="2D756AA1"/>
    <w:rsid w:val="2D9177D0"/>
    <w:rsid w:val="2D961A5A"/>
    <w:rsid w:val="2DA173A7"/>
    <w:rsid w:val="2DA650CD"/>
    <w:rsid w:val="2DC37D8B"/>
    <w:rsid w:val="2DCE28FC"/>
    <w:rsid w:val="2DEF248E"/>
    <w:rsid w:val="2DFA19C5"/>
    <w:rsid w:val="2DFD4901"/>
    <w:rsid w:val="2E005886"/>
    <w:rsid w:val="2E1E4E36"/>
    <w:rsid w:val="2E235D2B"/>
    <w:rsid w:val="2E27684E"/>
    <w:rsid w:val="2E475FFA"/>
    <w:rsid w:val="2E505623"/>
    <w:rsid w:val="2E6A204B"/>
    <w:rsid w:val="2E6C623A"/>
    <w:rsid w:val="2E6E1F30"/>
    <w:rsid w:val="2E771335"/>
    <w:rsid w:val="2E786F75"/>
    <w:rsid w:val="2E791BDA"/>
    <w:rsid w:val="2E914918"/>
    <w:rsid w:val="2E9657E0"/>
    <w:rsid w:val="2EA1540F"/>
    <w:rsid w:val="2EA54F98"/>
    <w:rsid w:val="2EA96AE1"/>
    <w:rsid w:val="2EAF35B3"/>
    <w:rsid w:val="2EBA0CEE"/>
    <w:rsid w:val="2ED743AA"/>
    <w:rsid w:val="2EDC64EE"/>
    <w:rsid w:val="2EE61893"/>
    <w:rsid w:val="2EF1413A"/>
    <w:rsid w:val="2F2F348A"/>
    <w:rsid w:val="2F307D1C"/>
    <w:rsid w:val="2F557F8F"/>
    <w:rsid w:val="2F6354CD"/>
    <w:rsid w:val="2F854862"/>
    <w:rsid w:val="2F8906C6"/>
    <w:rsid w:val="2FA931EC"/>
    <w:rsid w:val="2FB76FDC"/>
    <w:rsid w:val="2FBA6381"/>
    <w:rsid w:val="2FBF4562"/>
    <w:rsid w:val="2FBF538E"/>
    <w:rsid w:val="2FC20D6A"/>
    <w:rsid w:val="2FC37B15"/>
    <w:rsid w:val="2FD025A1"/>
    <w:rsid w:val="2FEC137B"/>
    <w:rsid w:val="2FFA2F2D"/>
    <w:rsid w:val="30247D84"/>
    <w:rsid w:val="30270569"/>
    <w:rsid w:val="302A0049"/>
    <w:rsid w:val="302A594E"/>
    <w:rsid w:val="303A3EAC"/>
    <w:rsid w:val="30444D13"/>
    <w:rsid w:val="304944C6"/>
    <w:rsid w:val="30587CE2"/>
    <w:rsid w:val="30650573"/>
    <w:rsid w:val="306B2EFF"/>
    <w:rsid w:val="306E4ABB"/>
    <w:rsid w:val="3086432B"/>
    <w:rsid w:val="309026BC"/>
    <w:rsid w:val="309D3F50"/>
    <w:rsid w:val="30BA3228"/>
    <w:rsid w:val="30BB1AC1"/>
    <w:rsid w:val="30BC44EE"/>
    <w:rsid w:val="30C0743E"/>
    <w:rsid w:val="30D00355"/>
    <w:rsid w:val="30E103E8"/>
    <w:rsid w:val="30E63A03"/>
    <w:rsid w:val="310642B5"/>
    <w:rsid w:val="3116064E"/>
    <w:rsid w:val="311E16C9"/>
    <w:rsid w:val="31220BE8"/>
    <w:rsid w:val="312F4132"/>
    <w:rsid w:val="31327CC7"/>
    <w:rsid w:val="314312E5"/>
    <w:rsid w:val="31666734"/>
    <w:rsid w:val="317C35BE"/>
    <w:rsid w:val="319779EB"/>
    <w:rsid w:val="31982EEE"/>
    <w:rsid w:val="319E4FA8"/>
    <w:rsid w:val="31AA329C"/>
    <w:rsid w:val="31BB1D74"/>
    <w:rsid w:val="31BF75A6"/>
    <w:rsid w:val="31C801BA"/>
    <w:rsid w:val="31C823B9"/>
    <w:rsid w:val="31CD3BC8"/>
    <w:rsid w:val="31CF1D43"/>
    <w:rsid w:val="31D04A59"/>
    <w:rsid w:val="31D8182F"/>
    <w:rsid w:val="31EC6EE1"/>
    <w:rsid w:val="31FD2C13"/>
    <w:rsid w:val="32063522"/>
    <w:rsid w:val="320A5AE9"/>
    <w:rsid w:val="321C4287"/>
    <w:rsid w:val="322B44AF"/>
    <w:rsid w:val="32557489"/>
    <w:rsid w:val="325F1D85"/>
    <w:rsid w:val="326C2300"/>
    <w:rsid w:val="32723F14"/>
    <w:rsid w:val="328F6057"/>
    <w:rsid w:val="32A27237"/>
    <w:rsid w:val="32AD5CB7"/>
    <w:rsid w:val="32CB32FF"/>
    <w:rsid w:val="32D63C1D"/>
    <w:rsid w:val="32E64D8F"/>
    <w:rsid w:val="32F95CB7"/>
    <w:rsid w:val="331F056A"/>
    <w:rsid w:val="33296340"/>
    <w:rsid w:val="332D41CD"/>
    <w:rsid w:val="332E662C"/>
    <w:rsid w:val="33313F09"/>
    <w:rsid w:val="333E6AA2"/>
    <w:rsid w:val="3344750F"/>
    <w:rsid w:val="33483B2E"/>
    <w:rsid w:val="335B6ACD"/>
    <w:rsid w:val="335D40FC"/>
    <w:rsid w:val="336A6357"/>
    <w:rsid w:val="336F7F23"/>
    <w:rsid w:val="33714480"/>
    <w:rsid w:val="33770DF1"/>
    <w:rsid w:val="337C5D9A"/>
    <w:rsid w:val="33AA0350"/>
    <w:rsid w:val="33B62074"/>
    <w:rsid w:val="33D566EC"/>
    <w:rsid w:val="33E0082A"/>
    <w:rsid w:val="33F96DED"/>
    <w:rsid w:val="33FF10DF"/>
    <w:rsid w:val="34034EE6"/>
    <w:rsid w:val="3422107F"/>
    <w:rsid w:val="34413E64"/>
    <w:rsid w:val="345C0A9F"/>
    <w:rsid w:val="34931206"/>
    <w:rsid w:val="349E4CF3"/>
    <w:rsid w:val="34AD7C43"/>
    <w:rsid w:val="34B9050D"/>
    <w:rsid w:val="34DE074D"/>
    <w:rsid w:val="34FB250A"/>
    <w:rsid w:val="35091591"/>
    <w:rsid w:val="352858B7"/>
    <w:rsid w:val="352F2A6E"/>
    <w:rsid w:val="35527407"/>
    <w:rsid w:val="355755C2"/>
    <w:rsid w:val="35594813"/>
    <w:rsid w:val="356D6ABA"/>
    <w:rsid w:val="35754FBA"/>
    <w:rsid w:val="3583008C"/>
    <w:rsid w:val="3583298F"/>
    <w:rsid w:val="358B6F41"/>
    <w:rsid w:val="35A35F0C"/>
    <w:rsid w:val="35BA3ED4"/>
    <w:rsid w:val="35BC25AE"/>
    <w:rsid w:val="35BD6A12"/>
    <w:rsid w:val="35D65E66"/>
    <w:rsid w:val="35EF585C"/>
    <w:rsid w:val="35F3454D"/>
    <w:rsid w:val="36052313"/>
    <w:rsid w:val="36131328"/>
    <w:rsid w:val="36190D7A"/>
    <w:rsid w:val="362C0B18"/>
    <w:rsid w:val="36306DF5"/>
    <w:rsid w:val="363A1903"/>
    <w:rsid w:val="364000C3"/>
    <w:rsid w:val="365A7C39"/>
    <w:rsid w:val="36643DCC"/>
    <w:rsid w:val="3668585E"/>
    <w:rsid w:val="36821864"/>
    <w:rsid w:val="369C19A7"/>
    <w:rsid w:val="369E4EAF"/>
    <w:rsid w:val="369F2539"/>
    <w:rsid w:val="36AA0DE7"/>
    <w:rsid w:val="36AB17CA"/>
    <w:rsid w:val="36B3674F"/>
    <w:rsid w:val="36D458DC"/>
    <w:rsid w:val="36EE34D7"/>
    <w:rsid w:val="36F56D67"/>
    <w:rsid w:val="37034BCF"/>
    <w:rsid w:val="372172A1"/>
    <w:rsid w:val="37297BEE"/>
    <w:rsid w:val="37366119"/>
    <w:rsid w:val="374970B3"/>
    <w:rsid w:val="375D66BB"/>
    <w:rsid w:val="37676093"/>
    <w:rsid w:val="376B702A"/>
    <w:rsid w:val="376C1461"/>
    <w:rsid w:val="376F2311"/>
    <w:rsid w:val="37822F1F"/>
    <w:rsid w:val="3795001A"/>
    <w:rsid w:val="379E284F"/>
    <w:rsid w:val="37B24C58"/>
    <w:rsid w:val="37B449F3"/>
    <w:rsid w:val="37B54749"/>
    <w:rsid w:val="37B74655"/>
    <w:rsid w:val="37BC7880"/>
    <w:rsid w:val="37C87B27"/>
    <w:rsid w:val="37E83486"/>
    <w:rsid w:val="37FB0C8E"/>
    <w:rsid w:val="38033AD3"/>
    <w:rsid w:val="38057C75"/>
    <w:rsid w:val="381E1DA8"/>
    <w:rsid w:val="3821593A"/>
    <w:rsid w:val="38397128"/>
    <w:rsid w:val="383B5237"/>
    <w:rsid w:val="383E5EED"/>
    <w:rsid w:val="384564E0"/>
    <w:rsid w:val="384C270B"/>
    <w:rsid w:val="385555E4"/>
    <w:rsid w:val="385C1BD2"/>
    <w:rsid w:val="38701D47"/>
    <w:rsid w:val="38995D80"/>
    <w:rsid w:val="38A031CD"/>
    <w:rsid w:val="38A84A42"/>
    <w:rsid w:val="38B46960"/>
    <w:rsid w:val="38C20B2E"/>
    <w:rsid w:val="38C57DB9"/>
    <w:rsid w:val="38C757B4"/>
    <w:rsid w:val="38D91DC5"/>
    <w:rsid w:val="38DF0C5D"/>
    <w:rsid w:val="38F01AA4"/>
    <w:rsid w:val="38F4271F"/>
    <w:rsid w:val="39007C46"/>
    <w:rsid w:val="390207FE"/>
    <w:rsid w:val="39083C99"/>
    <w:rsid w:val="39095382"/>
    <w:rsid w:val="390B4FA4"/>
    <w:rsid w:val="392430C9"/>
    <w:rsid w:val="39301A51"/>
    <w:rsid w:val="39355ABC"/>
    <w:rsid w:val="39357CB5"/>
    <w:rsid w:val="393B1CEB"/>
    <w:rsid w:val="39493829"/>
    <w:rsid w:val="396C3072"/>
    <w:rsid w:val="3978652D"/>
    <w:rsid w:val="397B12B5"/>
    <w:rsid w:val="398D7C20"/>
    <w:rsid w:val="39A5011C"/>
    <w:rsid w:val="39A57E5E"/>
    <w:rsid w:val="39A95DA7"/>
    <w:rsid w:val="39AA35E8"/>
    <w:rsid w:val="39B07817"/>
    <w:rsid w:val="39B12CFA"/>
    <w:rsid w:val="39B51BBA"/>
    <w:rsid w:val="39B91B8A"/>
    <w:rsid w:val="39BC1544"/>
    <w:rsid w:val="39C73AD0"/>
    <w:rsid w:val="39FC6630"/>
    <w:rsid w:val="39FF6B36"/>
    <w:rsid w:val="3A217E73"/>
    <w:rsid w:val="3A233BEC"/>
    <w:rsid w:val="3A4F1552"/>
    <w:rsid w:val="3A5D3099"/>
    <w:rsid w:val="3A77045D"/>
    <w:rsid w:val="3A87045F"/>
    <w:rsid w:val="3AC24361"/>
    <w:rsid w:val="3AC80168"/>
    <w:rsid w:val="3AC90909"/>
    <w:rsid w:val="3ACC0BF2"/>
    <w:rsid w:val="3AD45894"/>
    <w:rsid w:val="3AEB7631"/>
    <w:rsid w:val="3AFB0BB8"/>
    <w:rsid w:val="3B074AF8"/>
    <w:rsid w:val="3B261C1F"/>
    <w:rsid w:val="3B2F648E"/>
    <w:rsid w:val="3B381D36"/>
    <w:rsid w:val="3B3F4F44"/>
    <w:rsid w:val="3B43394A"/>
    <w:rsid w:val="3B491FD0"/>
    <w:rsid w:val="3B4A7C37"/>
    <w:rsid w:val="3B4F45F4"/>
    <w:rsid w:val="3B5B3817"/>
    <w:rsid w:val="3B862CF4"/>
    <w:rsid w:val="3B8C62D6"/>
    <w:rsid w:val="3B9D352A"/>
    <w:rsid w:val="3BB40AFC"/>
    <w:rsid w:val="3BB75E87"/>
    <w:rsid w:val="3BD038FF"/>
    <w:rsid w:val="3BD55E9F"/>
    <w:rsid w:val="3BD86C58"/>
    <w:rsid w:val="3BEC1564"/>
    <w:rsid w:val="3BF87295"/>
    <w:rsid w:val="3C1327EF"/>
    <w:rsid w:val="3C2D1349"/>
    <w:rsid w:val="3C471EF3"/>
    <w:rsid w:val="3C4B11D8"/>
    <w:rsid w:val="3C544530"/>
    <w:rsid w:val="3C593492"/>
    <w:rsid w:val="3C6F7834"/>
    <w:rsid w:val="3C8B38E1"/>
    <w:rsid w:val="3CA01523"/>
    <w:rsid w:val="3CA2012A"/>
    <w:rsid w:val="3CBD31B6"/>
    <w:rsid w:val="3CCF65F3"/>
    <w:rsid w:val="3CFE039D"/>
    <w:rsid w:val="3CFF178B"/>
    <w:rsid w:val="3D0D09B7"/>
    <w:rsid w:val="3D2F3B4C"/>
    <w:rsid w:val="3D4A629D"/>
    <w:rsid w:val="3D4C1C6C"/>
    <w:rsid w:val="3D4F6EA2"/>
    <w:rsid w:val="3D785FFC"/>
    <w:rsid w:val="3D7D6F62"/>
    <w:rsid w:val="3D8C5F4C"/>
    <w:rsid w:val="3DBD2D59"/>
    <w:rsid w:val="3DBF29D9"/>
    <w:rsid w:val="3DE73B9D"/>
    <w:rsid w:val="3DEC3040"/>
    <w:rsid w:val="3DF52681"/>
    <w:rsid w:val="3DFE15C4"/>
    <w:rsid w:val="3E0516EC"/>
    <w:rsid w:val="3E0B26DF"/>
    <w:rsid w:val="3E1460E6"/>
    <w:rsid w:val="3E155076"/>
    <w:rsid w:val="3E191462"/>
    <w:rsid w:val="3E3E45AC"/>
    <w:rsid w:val="3E425114"/>
    <w:rsid w:val="3E587FC6"/>
    <w:rsid w:val="3E5F2396"/>
    <w:rsid w:val="3E666CAA"/>
    <w:rsid w:val="3E8F4975"/>
    <w:rsid w:val="3E9E5EF0"/>
    <w:rsid w:val="3E9E7F76"/>
    <w:rsid w:val="3EA31F22"/>
    <w:rsid w:val="3EEA09D6"/>
    <w:rsid w:val="3EEF05C3"/>
    <w:rsid w:val="3EF379A7"/>
    <w:rsid w:val="3EF57132"/>
    <w:rsid w:val="3F0A2FC5"/>
    <w:rsid w:val="3F150BF6"/>
    <w:rsid w:val="3F1717B3"/>
    <w:rsid w:val="3F2752A1"/>
    <w:rsid w:val="3F3F42B9"/>
    <w:rsid w:val="3F42102A"/>
    <w:rsid w:val="3F4941F1"/>
    <w:rsid w:val="3F4B54E8"/>
    <w:rsid w:val="3F567233"/>
    <w:rsid w:val="3F6B48A4"/>
    <w:rsid w:val="3F8C1CD0"/>
    <w:rsid w:val="3F966C0E"/>
    <w:rsid w:val="3FAD415A"/>
    <w:rsid w:val="3FB81CE9"/>
    <w:rsid w:val="3FBB7B72"/>
    <w:rsid w:val="3FC7361B"/>
    <w:rsid w:val="3FDD07D5"/>
    <w:rsid w:val="3FFB0D78"/>
    <w:rsid w:val="40046496"/>
    <w:rsid w:val="400D3BAD"/>
    <w:rsid w:val="40125D15"/>
    <w:rsid w:val="40322DDA"/>
    <w:rsid w:val="40336F0D"/>
    <w:rsid w:val="403E1AF3"/>
    <w:rsid w:val="405C4927"/>
    <w:rsid w:val="406B38BC"/>
    <w:rsid w:val="407D101A"/>
    <w:rsid w:val="40980764"/>
    <w:rsid w:val="40A67324"/>
    <w:rsid w:val="40AC6526"/>
    <w:rsid w:val="40B173DB"/>
    <w:rsid w:val="40C3506B"/>
    <w:rsid w:val="40CC3DC6"/>
    <w:rsid w:val="40D914A8"/>
    <w:rsid w:val="40ED0AE8"/>
    <w:rsid w:val="40EF4D3B"/>
    <w:rsid w:val="41067DC3"/>
    <w:rsid w:val="41152E73"/>
    <w:rsid w:val="41277D54"/>
    <w:rsid w:val="412F48FF"/>
    <w:rsid w:val="413018C6"/>
    <w:rsid w:val="41326E0A"/>
    <w:rsid w:val="4150239B"/>
    <w:rsid w:val="4154383A"/>
    <w:rsid w:val="415E7BFF"/>
    <w:rsid w:val="416E523D"/>
    <w:rsid w:val="417079BA"/>
    <w:rsid w:val="41731A6D"/>
    <w:rsid w:val="41762957"/>
    <w:rsid w:val="41775519"/>
    <w:rsid w:val="417B7D82"/>
    <w:rsid w:val="417F360A"/>
    <w:rsid w:val="41870E85"/>
    <w:rsid w:val="419672A0"/>
    <w:rsid w:val="419D4F33"/>
    <w:rsid w:val="41A40141"/>
    <w:rsid w:val="41B7707C"/>
    <w:rsid w:val="41B8355E"/>
    <w:rsid w:val="41DF121F"/>
    <w:rsid w:val="41EC520B"/>
    <w:rsid w:val="41F32F91"/>
    <w:rsid w:val="41F90D90"/>
    <w:rsid w:val="420129C0"/>
    <w:rsid w:val="420F3542"/>
    <w:rsid w:val="42105272"/>
    <w:rsid w:val="422E137F"/>
    <w:rsid w:val="4242100E"/>
    <w:rsid w:val="42461EC8"/>
    <w:rsid w:val="42573C6D"/>
    <w:rsid w:val="426469AA"/>
    <w:rsid w:val="427D40B5"/>
    <w:rsid w:val="4281792D"/>
    <w:rsid w:val="428B6983"/>
    <w:rsid w:val="42A925FC"/>
    <w:rsid w:val="42B2288A"/>
    <w:rsid w:val="42C60AFD"/>
    <w:rsid w:val="42C83355"/>
    <w:rsid w:val="42D633EC"/>
    <w:rsid w:val="42DB79D7"/>
    <w:rsid w:val="42DE03E9"/>
    <w:rsid w:val="42E36B0E"/>
    <w:rsid w:val="42F13F7A"/>
    <w:rsid w:val="43104E14"/>
    <w:rsid w:val="431D1C9C"/>
    <w:rsid w:val="432C3635"/>
    <w:rsid w:val="434846C3"/>
    <w:rsid w:val="434E60F3"/>
    <w:rsid w:val="435D2E18"/>
    <w:rsid w:val="4361391A"/>
    <w:rsid w:val="436E2C30"/>
    <w:rsid w:val="436F06B1"/>
    <w:rsid w:val="43741A13"/>
    <w:rsid w:val="43A52B19"/>
    <w:rsid w:val="43AF5C05"/>
    <w:rsid w:val="43B10692"/>
    <w:rsid w:val="43B21382"/>
    <w:rsid w:val="43BF4082"/>
    <w:rsid w:val="43C30C71"/>
    <w:rsid w:val="43C535B0"/>
    <w:rsid w:val="43D32954"/>
    <w:rsid w:val="43E15F1C"/>
    <w:rsid w:val="43E9611A"/>
    <w:rsid w:val="43F3552A"/>
    <w:rsid w:val="44001E8F"/>
    <w:rsid w:val="44137209"/>
    <w:rsid w:val="44333C72"/>
    <w:rsid w:val="44407A24"/>
    <w:rsid w:val="44473D35"/>
    <w:rsid w:val="446E251C"/>
    <w:rsid w:val="44727C49"/>
    <w:rsid w:val="448224FD"/>
    <w:rsid w:val="448C62A7"/>
    <w:rsid w:val="44926F9F"/>
    <w:rsid w:val="4494139D"/>
    <w:rsid w:val="44B9194D"/>
    <w:rsid w:val="44BC6155"/>
    <w:rsid w:val="44BD3BD6"/>
    <w:rsid w:val="44C53F7E"/>
    <w:rsid w:val="44C766E4"/>
    <w:rsid w:val="44D8093C"/>
    <w:rsid w:val="44E0180C"/>
    <w:rsid w:val="44EF7180"/>
    <w:rsid w:val="44F639B0"/>
    <w:rsid w:val="45087E20"/>
    <w:rsid w:val="453A37B7"/>
    <w:rsid w:val="454F102F"/>
    <w:rsid w:val="456552E9"/>
    <w:rsid w:val="45676F6B"/>
    <w:rsid w:val="456F5BF8"/>
    <w:rsid w:val="45753F55"/>
    <w:rsid w:val="458B1CA5"/>
    <w:rsid w:val="45940F59"/>
    <w:rsid w:val="459C754A"/>
    <w:rsid w:val="45AB1302"/>
    <w:rsid w:val="45AB72A6"/>
    <w:rsid w:val="45B24484"/>
    <w:rsid w:val="45B45068"/>
    <w:rsid w:val="45B52D58"/>
    <w:rsid w:val="45CF75E0"/>
    <w:rsid w:val="45E745BD"/>
    <w:rsid w:val="45FB77C0"/>
    <w:rsid w:val="462635FC"/>
    <w:rsid w:val="463B2525"/>
    <w:rsid w:val="464B2B12"/>
    <w:rsid w:val="465429F3"/>
    <w:rsid w:val="4666290D"/>
    <w:rsid w:val="46712740"/>
    <w:rsid w:val="467331F2"/>
    <w:rsid w:val="468A72CA"/>
    <w:rsid w:val="468C1334"/>
    <w:rsid w:val="46933EA7"/>
    <w:rsid w:val="46946618"/>
    <w:rsid w:val="46A57989"/>
    <w:rsid w:val="46A71178"/>
    <w:rsid w:val="46D332C1"/>
    <w:rsid w:val="46E37CD8"/>
    <w:rsid w:val="46E91CD1"/>
    <w:rsid w:val="46EA2EE6"/>
    <w:rsid w:val="46F11B84"/>
    <w:rsid w:val="46F76979"/>
    <w:rsid w:val="472471F5"/>
    <w:rsid w:val="47283B33"/>
    <w:rsid w:val="473939F9"/>
    <w:rsid w:val="474079F2"/>
    <w:rsid w:val="47452C7E"/>
    <w:rsid w:val="474D1906"/>
    <w:rsid w:val="475052CA"/>
    <w:rsid w:val="476240E0"/>
    <w:rsid w:val="47633AAA"/>
    <w:rsid w:val="476D307A"/>
    <w:rsid w:val="476E7098"/>
    <w:rsid w:val="47745049"/>
    <w:rsid w:val="47800E5B"/>
    <w:rsid w:val="479C6BF7"/>
    <w:rsid w:val="47A472BC"/>
    <w:rsid w:val="47A6109B"/>
    <w:rsid w:val="47A6427C"/>
    <w:rsid w:val="47AF72C6"/>
    <w:rsid w:val="47B60746"/>
    <w:rsid w:val="47B804C3"/>
    <w:rsid w:val="47CF7161"/>
    <w:rsid w:val="47EB050B"/>
    <w:rsid w:val="47F210A1"/>
    <w:rsid w:val="47F3119A"/>
    <w:rsid w:val="47F40E1A"/>
    <w:rsid w:val="481903DC"/>
    <w:rsid w:val="4830160D"/>
    <w:rsid w:val="483A3B0D"/>
    <w:rsid w:val="48501534"/>
    <w:rsid w:val="48556444"/>
    <w:rsid w:val="486A055F"/>
    <w:rsid w:val="486C2C02"/>
    <w:rsid w:val="48854E86"/>
    <w:rsid w:val="488D309A"/>
    <w:rsid w:val="4890045A"/>
    <w:rsid w:val="48A22238"/>
    <w:rsid w:val="48BC2DE1"/>
    <w:rsid w:val="48C64F29"/>
    <w:rsid w:val="48D6398B"/>
    <w:rsid w:val="48D92B85"/>
    <w:rsid w:val="48DA2A9C"/>
    <w:rsid w:val="48EA5EAF"/>
    <w:rsid w:val="48EE7ABB"/>
    <w:rsid w:val="48F331AB"/>
    <w:rsid w:val="48F94E45"/>
    <w:rsid w:val="48FB5D34"/>
    <w:rsid w:val="48FE2C64"/>
    <w:rsid w:val="492F1BC7"/>
    <w:rsid w:val="49304650"/>
    <w:rsid w:val="49374FBE"/>
    <w:rsid w:val="49432AC6"/>
    <w:rsid w:val="49493CCA"/>
    <w:rsid w:val="494D0091"/>
    <w:rsid w:val="494D0670"/>
    <w:rsid w:val="49505080"/>
    <w:rsid w:val="49593F65"/>
    <w:rsid w:val="4968677D"/>
    <w:rsid w:val="497A5B7B"/>
    <w:rsid w:val="49865D2D"/>
    <w:rsid w:val="49926698"/>
    <w:rsid w:val="49A2403D"/>
    <w:rsid w:val="49B10003"/>
    <w:rsid w:val="4A015677"/>
    <w:rsid w:val="4A1930E3"/>
    <w:rsid w:val="4A280725"/>
    <w:rsid w:val="4A372AC6"/>
    <w:rsid w:val="4A422769"/>
    <w:rsid w:val="4A4C0075"/>
    <w:rsid w:val="4A65539B"/>
    <w:rsid w:val="4A6E3AAD"/>
    <w:rsid w:val="4A703634"/>
    <w:rsid w:val="4A743F6F"/>
    <w:rsid w:val="4A8F0551"/>
    <w:rsid w:val="4A957A5F"/>
    <w:rsid w:val="4AA01CFD"/>
    <w:rsid w:val="4ABE2113"/>
    <w:rsid w:val="4ABF1220"/>
    <w:rsid w:val="4AC81BBD"/>
    <w:rsid w:val="4ADD7DE7"/>
    <w:rsid w:val="4ADE5AFE"/>
    <w:rsid w:val="4AF22424"/>
    <w:rsid w:val="4AF813DD"/>
    <w:rsid w:val="4AFD3876"/>
    <w:rsid w:val="4B0062C7"/>
    <w:rsid w:val="4B212C10"/>
    <w:rsid w:val="4B24548C"/>
    <w:rsid w:val="4B500246"/>
    <w:rsid w:val="4B72052F"/>
    <w:rsid w:val="4B7C6006"/>
    <w:rsid w:val="4B8676F3"/>
    <w:rsid w:val="4BAF6423"/>
    <w:rsid w:val="4BB63D3E"/>
    <w:rsid w:val="4BB72EE1"/>
    <w:rsid w:val="4BBF1355"/>
    <w:rsid w:val="4BC16A32"/>
    <w:rsid w:val="4BE67E16"/>
    <w:rsid w:val="4C0231EF"/>
    <w:rsid w:val="4C1956B5"/>
    <w:rsid w:val="4C226976"/>
    <w:rsid w:val="4C3E36E5"/>
    <w:rsid w:val="4C486BB6"/>
    <w:rsid w:val="4C4A468F"/>
    <w:rsid w:val="4C592E7C"/>
    <w:rsid w:val="4C897919"/>
    <w:rsid w:val="4C9B6677"/>
    <w:rsid w:val="4CB86EEB"/>
    <w:rsid w:val="4CC12FFC"/>
    <w:rsid w:val="4CC32D5A"/>
    <w:rsid w:val="4CCF4FEC"/>
    <w:rsid w:val="4CD12C3A"/>
    <w:rsid w:val="4CDE5DE6"/>
    <w:rsid w:val="4CE82EBC"/>
    <w:rsid w:val="4CE90CC5"/>
    <w:rsid w:val="4CF3344B"/>
    <w:rsid w:val="4D221AE1"/>
    <w:rsid w:val="4D256418"/>
    <w:rsid w:val="4D4246A6"/>
    <w:rsid w:val="4D486759"/>
    <w:rsid w:val="4D4C3504"/>
    <w:rsid w:val="4D5D47E0"/>
    <w:rsid w:val="4D5F637E"/>
    <w:rsid w:val="4D6F2E18"/>
    <w:rsid w:val="4D7230D4"/>
    <w:rsid w:val="4D817BB7"/>
    <w:rsid w:val="4D8D1284"/>
    <w:rsid w:val="4DB7438A"/>
    <w:rsid w:val="4DB74D06"/>
    <w:rsid w:val="4DCA1E8F"/>
    <w:rsid w:val="4DE230D4"/>
    <w:rsid w:val="4DE56C4B"/>
    <w:rsid w:val="4DFB2997"/>
    <w:rsid w:val="4DFF1AA1"/>
    <w:rsid w:val="4E106CE1"/>
    <w:rsid w:val="4E210361"/>
    <w:rsid w:val="4E3301FD"/>
    <w:rsid w:val="4E3441C2"/>
    <w:rsid w:val="4E5A4B58"/>
    <w:rsid w:val="4E5B2D9E"/>
    <w:rsid w:val="4E7072EC"/>
    <w:rsid w:val="4E8E65C1"/>
    <w:rsid w:val="4E992DD9"/>
    <w:rsid w:val="4E9B1765"/>
    <w:rsid w:val="4EA56E6D"/>
    <w:rsid w:val="4EB03C5A"/>
    <w:rsid w:val="4EBC506D"/>
    <w:rsid w:val="4ED21288"/>
    <w:rsid w:val="4EE03A01"/>
    <w:rsid w:val="4EF47204"/>
    <w:rsid w:val="4EFF42E1"/>
    <w:rsid w:val="4F027299"/>
    <w:rsid w:val="4F036A2F"/>
    <w:rsid w:val="4F065435"/>
    <w:rsid w:val="4F080D57"/>
    <w:rsid w:val="4F1725D8"/>
    <w:rsid w:val="4F27708B"/>
    <w:rsid w:val="4F373A05"/>
    <w:rsid w:val="4F5252CE"/>
    <w:rsid w:val="4F543280"/>
    <w:rsid w:val="4F5819BC"/>
    <w:rsid w:val="4F642884"/>
    <w:rsid w:val="4F665D41"/>
    <w:rsid w:val="4F6841D5"/>
    <w:rsid w:val="4F7A31F5"/>
    <w:rsid w:val="4F84585B"/>
    <w:rsid w:val="4F85099D"/>
    <w:rsid w:val="4F9358A7"/>
    <w:rsid w:val="4F971812"/>
    <w:rsid w:val="4FAC487A"/>
    <w:rsid w:val="4FB940D4"/>
    <w:rsid w:val="4FEE4CDE"/>
    <w:rsid w:val="50005EA5"/>
    <w:rsid w:val="500C4CE2"/>
    <w:rsid w:val="501E2A33"/>
    <w:rsid w:val="501F70B7"/>
    <w:rsid w:val="50207FA9"/>
    <w:rsid w:val="50267308"/>
    <w:rsid w:val="503B6645"/>
    <w:rsid w:val="503D08D5"/>
    <w:rsid w:val="503E2F33"/>
    <w:rsid w:val="50403761"/>
    <w:rsid w:val="505475F5"/>
    <w:rsid w:val="50692933"/>
    <w:rsid w:val="507A7515"/>
    <w:rsid w:val="508126D0"/>
    <w:rsid w:val="50833DC7"/>
    <w:rsid w:val="50981B09"/>
    <w:rsid w:val="50CB61F0"/>
    <w:rsid w:val="50DE55EF"/>
    <w:rsid w:val="50E6043D"/>
    <w:rsid w:val="50E720C7"/>
    <w:rsid w:val="50ED64D0"/>
    <w:rsid w:val="50FA5BB2"/>
    <w:rsid w:val="510F4A72"/>
    <w:rsid w:val="51267CC7"/>
    <w:rsid w:val="512E7D96"/>
    <w:rsid w:val="51341494"/>
    <w:rsid w:val="513D4B61"/>
    <w:rsid w:val="514A5AAA"/>
    <w:rsid w:val="515C5909"/>
    <w:rsid w:val="516F2BB2"/>
    <w:rsid w:val="5180632C"/>
    <w:rsid w:val="5184324A"/>
    <w:rsid w:val="5186674D"/>
    <w:rsid w:val="51870AB3"/>
    <w:rsid w:val="518E26F5"/>
    <w:rsid w:val="51900019"/>
    <w:rsid w:val="51981EEB"/>
    <w:rsid w:val="51A76C82"/>
    <w:rsid w:val="51B943FA"/>
    <w:rsid w:val="51CC5E14"/>
    <w:rsid w:val="51CF7E46"/>
    <w:rsid w:val="51D62914"/>
    <w:rsid w:val="51EE4687"/>
    <w:rsid w:val="51FA3520"/>
    <w:rsid w:val="52134EB2"/>
    <w:rsid w:val="521450B8"/>
    <w:rsid w:val="52347712"/>
    <w:rsid w:val="523D7334"/>
    <w:rsid w:val="52527E09"/>
    <w:rsid w:val="52572AAC"/>
    <w:rsid w:val="52576F59"/>
    <w:rsid w:val="5258623F"/>
    <w:rsid w:val="525A7F74"/>
    <w:rsid w:val="5270414C"/>
    <w:rsid w:val="52A013C5"/>
    <w:rsid w:val="52A44405"/>
    <w:rsid w:val="52BA25AB"/>
    <w:rsid w:val="52C222A5"/>
    <w:rsid w:val="52C45EE8"/>
    <w:rsid w:val="52DA5B65"/>
    <w:rsid w:val="52DC2BC7"/>
    <w:rsid w:val="52E54693"/>
    <w:rsid w:val="52E77A54"/>
    <w:rsid w:val="52E90593"/>
    <w:rsid w:val="52F46F3B"/>
    <w:rsid w:val="5314426D"/>
    <w:rsid w:val="5316015D"/>
    <w:rsid w:val="531E0DED"/>
    <w:rsid w:val="533C1422"/>
    <w:rsid w:val="53434506"/>
    <w:rsid w:val="53445A2B"/>
    <w:rsid w:val="53471A4B"/>
    <w:rsid w:val="5368446C"/>
    <w:rsid w:val="536B0C3C"/>
    <w:rsid w:val="536F17F8"/>
    <w:rsid w:val="538F7E27"/>
    <w:rsid w:val="539973D9"/>
    <w:rsid w:val="539C6BDB"/>
    <w:rsid w:val="53A3031B"/>
    <w:rsid w:val="53A71A36"/>
    <w:rsid w:val="53BE5764"/>
    <w:rsid w:val="53DE67F8"/>
    <w:rsid w:val="53EF7E41"/>
    <w:rsid w:val="54197F39"/>
    <w:rsid w:val="5427504A"/>
    <w:rsid w:val="54290784"/>
    <w:rsid w:val="544C2B1C"/>
    <w:rsid w:val="54604EC1"/>
    <w:rsid w:val="54784522"/>
    <w:rsid w:val="548C46A1"/>
    <w:rsid w:val="5490662A"/>
    <w:rsid w:val="54B03D41"/>
    <w:rsid w:val="54B41AFA"/>
    <w:rsid w:val="54C44D86"/>
    <w:rsid w:val="54CA37CE"/>
    <w:rsid w:val="54E572D9"/>
    <w:rsid w:val="54EF3267"/>
    <w:rsid w:val="54F00CE8"/>
    <w:rsid w:val="54F6117B"/>
    <w:rsid w:val="551560C9"/>
    <w:rsid w:val="55172F00"/>
    <w:rsid w:val="555F5D4F"/>
    <w:rsid w:val="557D7A8D"/>
    <w:rsid w:val="558110E9"/>
    <w:rsid w:val="558127D5"/>
    <w:rsid w:val="55995059"/>
    <w:rsid w:val="55A72A15"/>
    <w:rsid w:val="55AE4DFB"/>
    <w:rsid w:val="55B9292F"/>
    <w:rsid w:val="55C135BF"/>
    <w:rsid w:val="55CC22A2"/>
    <w:rsid w:val="55CF657E"/>
    <w:rsid w:val="55D1017C"/>
    <w:rsid w:val="56194F12"/>
    <w:rsid w:val="56283E31"/>
    <w:rsid w:val="563D49BA"/>
    <w:rsid w:val="56400285"/>
    <w:rsid w:val="565463B1"/>
    <w:rsid w:val="565A05B8"/>
    <w:rsid w:val="56637B48"/>
    <w:rsid w:val="566A5AC3"/>
    <w:rsid w:val="5675562E"/>
    <w:rsid w:val="567B1709"/>
    <w:rsid w:val="56812378"/>
    <w:rsid w:val="56A570B5"/>
    <w:rsid w:val="56AE57C6"/>
    <w:rsid w:val="56B55151"/>
    <w:rsid w:val="56C04D42"/>
    <w:rsid w:val="56CE3A56"/>
    <w:rsid w:val="571D387C"/>
    <w:rsid w:val="572B5992"/>
    <w:rsid w:val="572F3CE6"/>
    <w:rsid w:val="57341214"/>
    <w:rsid w:val="57425FEC"/>
    <w:rsid w:val="574A73E2"/>
    <w:rsid w:val="575F1D66"/>
    <w:rsid w:val="577675F9"/>
    <w:rsid w:val="57833220"/>
    <w:rsid w:val="578515EA"/>
    <w:rsid w:val="57A35F14"/>
    <w:rsid w:val="57C70491"/>
    <w:rsid w:val="57CE5D00"/>
    <w:rsid w:val="57CE7E1C"/>
    <w:rsid w:val="57DB7E78"/>
    <w:rsid w:val="57DC29B5"/>
    <w:rsid w:val="57E57A41"/>
    <w:rsid w:val="57F746C5"/>
    <w:rsid w:val="580637F9"/>
    <w:rsid w:val="582A0D01"/>
    <w:rsid w:val="58311772"/>
    <w:rsid w:val="583F75A1"/>
    <w:rsid w:val="58422359"/>
    <w:rsid w:val="58447FC9"/>
    <w:rsid w:val="58481CE4"/>
    <w:rsid w:val="58565E89"/>
    <w:rsid w:val="58631759"/>
    <w:rsid w:val="5864041E"/>
    <w:rsid w:val="58705427"/>
    <w:rsid w:val="58712EA8"/>
    <w:rsid w:val="587A5D36"/>
    <w:rsid w:val="58903922"/>
    <w:rsid w:val="58984275"/>
    <w:rsid w:val="58A10A06"/>
    <w:rsid w:val="58A57E7F"/>
    <w:rsid w:val="58AA6505"/>
    <w:rsid w:val="58CD57C0"/>
    <w:rsid w:val="58D376CA"/>
    <w:rsid w:val="58DC1179"/>
    <w:rsid w:val="58DE2E5D"/>
    <w:rsid w:val="58DE4364"/>
    <w:rsid w:val="58F534E5"/>
    <w:rsid w:val="58F97780"/>
    <w:rsid w:val="58FE5314"/>
    <w:rsid w:val="591271AE"/>
    <w:rsid w:val="59195066"/>
    <w:rsid w:val="59363533"/>
    <w:rsid w:val="59376914"/>
    <w:rsid w:val="59421EFC"/>
    <w:rsid w:val="597C5892"/>
    <w:rsid w:val="59834562"/>
    <w:rsid w:val="59885EF4"/>
    <w:rsid w:val="59891089"/>
    <w:rsid w:val="598B6C60"/>
    <w:rsid w:val="59961079"/>
    <w:rsid w:val="599B388F"/>
    <w:rsid w:val="59AD6898"/>
    <w:rsid w:val="59C80948"/>
    <w:rsid w:val="59D63A74"/>
    <w:rsid w:val="59DD395F"/>
    <w:rsid w:val="59EA35AC"/>
    <w:rsid w:val="5A067FCF"/>
    <w:rsid w:val="5A0C06CB"/>
    <w:rsid w:val="5A1023FA"/>
    <w:rsid w:val="5A134EEC"/>
    <w:rsid w:val="5A1524A8"/>
    <w:rsid w:val="5A167183"/>
    <w:rsid w:val="5A2D0297"/>
    <w:rsid w:val="5A594F47"/>
    <w:rsid w:val="5A674E4E"/>
    <w:rsid w:val="5A6925F0"/>
    <w:rsid w:val="5A774A90"/>
    <w:rsid w:val="5A787929"/>
    <w:rsid w:val="5A867EA2"/>
    <w:rsid w:val="5A8E79A0"/>
    <w:rsid w:val="5AAF52D3"/>
    <w:rsid w:val="5AC07D81"/>
    <w:rsid w:val="5AC33671"/>
    <w:rsid w:val="5AD32A52"/>
    <w:rsid w:val="5AD52312"/>
    <w:rsid w:val="5B0D5B7E"/>
    <w:rsid w:val="5B114098"/>
    <w:rsid w:val="5B1765FF"/>
    <w:rsid w:val="5B195385"/>
    <w:rsid w:val="5B28431B"/>
    <w:rsid w:val="5B366EB4"/>
    <w:rsid w:val="5B37709F"/>
    <w:rsid w:val="5B3B3017"/>
    <w:rsid w:val="5B4347FC"/>
    <w:rsid w:val="5B6B4F9B"/>
    <w:rsid w:val="5B750EEC"/>
    <w:rsid w:val="5B841773"/>
    <w:rsid w:val="5B8B661D"/>
    <w:rsid w:val="5BB301A7"/>
    <w:rsid w:val="5BBE533D"/>
    <w:rsid w:val="5BC24519"/>
    <w:rsid w:val="5BD606E8"/>
    <w:rsid w:val="5BE329E4"/>
    <w:rsid w:val="5BEE0C9F"/>
    <w:rsid w:val="5BF41BBA"/>
    <w:rsid w:val="5C351FDF"/>
    <w:rsid w:val="5C463473"/>
    <w:rsid w:val="5C4D51DE"/>
    <w:rsid w:val="5C56150A"/>
    <w:rsid w:val="5C60789B"/>
    <w:rsid w:val="5C97417A"/>
    <w:rsid w:val="5CA046A5"/>
    <w:rsid w:val="5CA16106"/>
    <w:rsid w:val="5CAA110F"/>
    <w:rsid w:val="5CAF2E9D"/>
    <w:rsid w:val="5CB170AA"/>
    <w:rsid w:val="5CB62828"/>
    <w:rsid w:val="5CBF559E"/>
    <w:rsid w:val="5CD43241"/>
    <w:rsid w:val="5D104832"/>
    <w:rsid w:val="5D2109C8"/>
    <w:rsid w:val="5D2B27E7"/>
    <w:rsid w:val="5D2C7D48"/>
    <w:rsid w:val="5D3025C8"/>
    <w:rsid w:val="5D5061F6"/>
    <w:rsid w:val="5D645E2F"/>
    <w:rsid w:val="5D774E64"/>
    <w:rsid w:val="5D7869AF"/>
    <w:rsid w:val="5D877F6E"/>
    <w:rsid w:val="5DA458BA"/>
    <w:rsid w:val="5DB205B8"/>
    <w:rsid w:val="5DE352BC"/>
    <w:rsid w:val="5DEB4E23"/>
    <w:rsid w:val="5DF042DF"/>
    <w:rsid w:val="5E00666B"/>
    <w:rsid w:val="5E0C0BDB"/>
    <w:rsid w:val="5E2A3532"/>
    <w:rsid w:val="5E2F5C32"/>
    <w:rsid w:val="5E4A2CDD"/>
    <w:rsid w:val="5E4C7EA6"/>
    <w:rsid w:val="5E5C41E6"/>
    <w:rsid w:val="5E716381"/>
    <w:rsid w:val="5E863C19"/>
    <w:rsid w:val="5E914D18"/>
    <w:rsid w:val="5E960791"/>
    <w:rsid w:val="5EA65556"/>
    <w:rsid w:val="5EB6477F"/>
    <w:rsid w:val="5EC17405"/>
    <w:rsid w:val="5ECB0049"/>
    <w:rsid w:val="5ED2769F"/>
    <w:rsid w:val="5ED60801"/>
    <w:rsid w:val="5ED91228"/>
    <w:rsid w:val="5EE475B9"/>
    <w:rsid w:val="5EE50BC0"/>
    <w:rsid w:val="5EF724FF"/>
    <w:rsid w:val="5EFF6126"/>
    <w:rsid w:val="5F061262"/>
    <w:rsid w:val="5F1F089D"/>
    <w:rsid w:val="5F21609C"/>
    <w:rsid w:val="5F3715C2"/>
    <w:rsid w:val="5F3A5DCA"/>
    <w:rsid w:val="5F5F66B6"/>
    <w:rsid w:val="5F81406C"/>
    <w:rsid w:val="5F817CA2"/>
    <w:rsid w:val="5F8559C6"/>
    <w:rsid w:val="5F8A714B"/>
    <w:rsid w:val="5F91425A"/>
    <w:rsid w:val="5FB05672"/>
    <w:rsid w:val="5FB47C92"/>
    <w:rsid w:val="5FB47E98"/>
    <w:rsid w:val="5FBC6FBB"/>
    <w:rsid w:val="5FF06467"/>
    <w:rsid w:val="5FFC0086"/>
    <w:rsid w:val="60262110"/>
    <w:rsid w:val="60320560"/>
    <w:rsid w:val="60557755"/>
    <w:rsid w:val="605E50CE"/>
    <w:rsid w:val="606F2E37"/>
    <w:rsid w:val="60730FCA"/>
    <w:rsid w:val="6074208F"/>
    <w:rsid w:val="6091780F"/>
    <w:rsid w:val="60952803"/>
    <w:rsid w:val="60A83B20"/>
    <w:rsid w:val="60B32730"/>
    <w:rsid w:val="60D55390"/>
    <w:rsid w:val="60DC5176"/>
    <w:rsid w:val="60E342D1"/>
    <w:rsid w:val="60FC145E"/>
    <w:rsid w:val="610F6C4A"/>
    <w:rsid w:val="6119225D"/>
    <w:rsid w:val="612A3DE5"/>
    <w:rsid w:val="612B7F3C"/>
    <w:rsid w:val="61397A8E"/>
    <w:rsid w:val="614B4785"/>
    <w:rsid w:val="615C6D49"/>
    <w:rsid w:val="61750921"/>
    <w:rsid w:val="6178040D"/>
    <w:rsid w:val="619D6A40"/>
    <w:rsid w:val="61CA737D"/>
    <w:rsid w:val="61D14789"/>
    <w:rsid w:val="61D80BD3"/>
    <w:rsid w:val="61EA56B3"/>
    <w:rsid w:val="61F061FA"/>
    <w:rsid w:val="61F3273F"/>
    <w:rsid w:val="61FE0491"/>
    <w:rsid w:val="61FF633D"/>
    <w:rsid w:val="62105B23"/>
    <w:rsid w:val="621870FC"/>
    <w:rsid w:val="6237061E"/>
    <w:rsid w:val="62375BD7"/>
    <w:rsid w:val="623E1855"/>
    <w:rsid w:val="623E3B91"/>
    <w:rsid w:val="624100AC"/>
    <w:rsid w:val="62464395"/>
    <w:rsid w:val="624E32C1"/>
    <w:rsid w:val="62600B75"/>
    <w:rsid w:val="62713E35"/>
    <w:rsid w:val="627A5E9C"/>
    <w:rsid w:val="62A24E62"/>
    <w:rsid w:val="62AD53F1"/>
    <w:rsid w:val="62C15498"/>
    <w:rsid w:val="62C15DE7"/>
    <w:rsid w:val="62C25DC1"/>
    <w:rsid w:val="62E47AC9"/>
    <w:rsid w:val="62E93375"/>
    <w:rsid w:val="62F87FB3"/>
    <w:rsid w:val="63000B9A"/>
    <w:rsid w:val="63061303"/>
    <w:rsid w:val="63133E9C"/>
    <w:rsid w:val="632E655A"/>
    <w:rsid w:val="6332277A"/>
    <w:rsid w:val="633B3D5B"/>
    <w:rsid w:val="63471A19"/>
    <w:rsid w:val="634D3C76"/>
    <w:rsid w:val="634E07E5"/>
    <w:rsid w:val="6350377B"/>
    <w:rsid w:val="6360128C"/>
    <w:rsid w:val="63715118"/>
    <w:rsid w:val="63870498"/>
    <w:rsid w:val="639332E1"/>
    <w:rsid w:val="6394628B"/>
    <w:rsid w:val="63AF0497"/>
    <w:rsid w:val="63B95497"/>
    <w:rsid w:val="63C56EA9"/>
    <w:rsid w:val="63C74AA0"/>
    <w:rsid w:val="63D2732C"/>
    <w:rsid w:val="63E02DF6"/>
    <w:rsid w:val="63E2621D"/>
    <w:rsid w:val="63E43B3C"/>
    <w:rsid w:val="63FD6018"/>
    <w:rsid w:val="640720C1"/>
    <w:rsid w:val="64127D09"/>
    <w:rsid w:val="64290465"/>
    <w:rsid w:val="643E149E"/>
    <w:rsid w:val="643E2B2A"/>
    <w:rsid w:val="644A6FBA"/>
    <w:rsid w:val="64505292"/>
    <w:rsid w:val="64515E31"/>
    <w:rsid w:val="647549DD"/>
    <w:rsid w:val="64836EB1"/>
    <w:rsid w:val="64B80044"/>
    <w:rsid w:val="64B86D99"/>
    <w:rsid w:val="64BE438D"/>
    <w:rsid w:val="64BE7D39"/>
    <w:rsid w:val="64CA2D32"/>
    <w:rsid w:val="64D00466"/>
    <w:rsid w:val="64D81563"/>
    <w:rsid w:val="64D96C80"/>
    <w:rsid w:val="64DB22B5"/>
    <w:rsid w:val="64DD4BD5"/>
    <w:rsid w:val="64E50514"/>
    <w:rsid w:val="64E53D97"/>
    <w:rsid w:val="65056C5D"/>
    <w:rsid w:val="65181EF9"/>
    <w:rsid w:val="652F5490"/>
    <w:rsid w:val="6540216E"/>
    <w:rsid w:val="654B3E73"/>
    <w:rsid w:val="65661CED"/>
    <w:rsid w:val="656D1CFF"/>
    <w:rsid w:val="65705687"/>
    <w:rsid w:val="658713A2"/>
    <w:rsid w:val="658811DA"/>
    <w:rsid w:val="65A42E7A"/>
    <w:rsid w:val="65C502FA"/>
    <w:rsid w:val="65D35F9E"/>
    <w:rsid w:val="65E1407D"/>
    <w:rsid w:val="65FE2039"/>
    <w:rsid w:val="66001361"/>
    <w:rsid w:val="661F30A3"/>
    <w:rsid w:val="66215F7A"/>
    <w:rsid w:val="662856A8"/>
    <w:rsid w:val="662C40AE"/>
    <w:rsid w:val="66370664"/>
    <w:rsid w:val="66386D0E"/>
    <w:rsid w:val="66406826"/>
    <w:rsid w:val="664971B2"/>
    <w:rsid w:val="66744292"/>
    <w:rsid w:val="668A1EC9"/>
    <w:rsid w:val="669929BC"/>
    <w:rsid w:val="66B45D5A"/>
    <w:rsid w:val="66C57569"/>
    <w:rsid w:val="66E4385D"/>
    <w:rsid w:val="67042028"/>
    <w:rsid w:val="67243E5D"/>
    <w:rsid w:val="67271DFF"/>
    <w:rsid w:val="673D7453"/>
    <w:rsid w:val="675611A9"/>
    <w:rsid w:val="67660710"/>
    <w:rsid w:val="676B6FB9"/>
    <w:rsid w:val="676F49EF"/>
    <w:rsid w:val="6787315C"/>
    <w:rsid w:val="67947F79"/>
    <w:rsid w:val="679F331C"/>
    <w:rsid w:val="67A91325"/>
    <w:rsid w:val="67AE4C25"/>
    <w:rsid w:val="67CD37DA"/>
    <w:rsid w:val="67D82D2B"/>
    <w:rsid w:val="67E14F7F"/>
    <w:rsid w:val="67EB4F70"/>
    <w:rsid w:val="682523A1"/>
    <w:rsid w:val="68264723"/>
    <w:rsid w:val="68303C5A"/>
    <w:rsid w:val="68483124"/>
    <w:rsid w:val="684A23F5"/>
    <w:rsid w:val="68561AC4"/>
    <w:rsid w:val="68623AB9"/>
    <w:rsid w:val="68634A97"/>
    <w:rsid w:val="68696EDC"/>
    <w:rsid w:val="688F4ACB"/>
    <w:rsid w:val="68934217"/>
    <w:rsid w:val="68A04E37"/>
    <w:rsid w:val="68A07B3D"/>
    <w:rsid w:val="68C22DEE"/>
    <w:rsid w:val="68E023CD"/>
    <w:rsid w:val="68E320F2"/>
    <w:rsid w:val="68E92CAD"/>
    <w:rsid w:val="68FC2149"/>
    <w:rsid w:val="69095760"/>
    <w:rsid w:val="690B44E7"/>
    <w:rsid w:val="690B56C7"/>
    <w:rsid w:val="69216C99"/>
    <w:rsid w:val="692F7732"/>
    <w:rsid w:val="69344055"/>
    <w:rsid w:val="6934545D"/>
    <w:rsid w:val="694F1A58"/>
    <w:rsid w:val="69551DFE"/>
    <w:rsid w:val="695A688E"/>
    <w:rsid w:val="69736062"/>
    <w:rsid w:val="697D61F9"/>
    <w:rsid w:val="69854EAE"/>
    <w:rsid w:val="69943E5B"/>
    <w:rsid w:val="69A97868"/>
    <w:rsid w:val="69B013F1"/>
    <w:rsid w:val="69B72E30"/>
    <w:rsid w:val="69BC750D"/>
    <w:rsid w:val="69C66211"/>
    <w:rsid w:val="69CE2CBA"/>
    <w:rsid w:val="69D10BD2"/>
    <w:rsid w:val="69FC6B39"/>
    <w:rsid w:val="6A025978"/>
    <w:rsid w:val="6A1707C7"/>
    <w:rsid w:val="6A1D1DA5"/>
    <w:rsid w:val="6A223CAF"/>
    <w:rsid w:val="6A231730"/>
    <w:rsid w:val="6A2C45BE"/>
    <w:rsid w:val="6A361619"/>
    <w:rsid w:val="6A393B0E"/>
    <w:rsid w:val="6A3A7157"/>
    <w:rsid w:val="6A406AE2"/>
    <w:rsid w:val="6A427FA9"/>
    <w:rsid w:val="6A482602"/>
    <w:rsid w:val="6A4A7002"/>
    <w:rsid w:val="6A556A06"/>
    <w:rsid w:val="6A5B6052"/>
    <w:rsid w:val="6A6D488B"/>
    <w:rsid w:val="6A6D6639"/>
    <w:rsid w:val="6A70612A"/>
    <w:rsid w:val="6A744C28"/>
    <w:rsid w:val="6A745822"/>
    <w:rsid w:val="6A7B3A2B"/>
    <w:rsid w:val="6A7D30C3"/>
    <w:rsid w:val="6A7F1D30"/>
    <w:rsid w:val="6A8D7B2E"/>
    <w:rsid w:val="6A942CE9"/>
    <w:rsid w:val="6A95793E"/>
    <w:rsid w:val="6AA92C8E"/>
    <w:rsid w:val="6AB63450"/>
    <w:rsid w:val="6ADE7C5F"/>
    <w:rsid w:val="6AE73A53"/>
    <w:rsid w:val="6AE765B2"/>
    <w:rsid w:val="6AFD72E0"/>
    <w:rsid w:val="6AFE54E3"/>
    <w:rsid w:val="6B057B25"/>
    <w:rsid w:val="6B076E3F"/>
    <w:rsid w:val="6B1F0128"/>
    <w:rsid w:val="6B1F3BE1"/>
    <w:rsid w:val="6B2C79E4"/>
    <w:rsid w:val="6B3D31D5"/>
    <w:rsid w:val="6B421B88"/>
    <w:rsid w:val="6B441A31"/>
    <w:rsid w:val="6B58613A"/>
    <w:rsid w:val="6B62131E"/>
    <w:rsid w:val="6B757AC3"/>
    <w:rsid w:val="6B7632CC"/>
    <w:rsid w:val="6B7A5565"/>
    <w:rsid w:val="6B7F445C"/>
    <w:rsid w:val="6B930322"/>
    <w:rsid w:val="6B9A0018"/>
    <w:rsid w:val="6BA718AC"/>
    <w:rsid w:val="6BA77F5D"/>
    <w:rsid w:val="6BAA621F"/>
    <w:rsid w:val="6BB747C4"/>
    <w:rsid w:val="6BD623FB"/>
    <w:rsid w:val="6BEA6F58"/>
    <w:rsid w:val="6BFB55D5"/>
    <w:rsid w:val="6BFC7F2A"/>
    <w:rsid w:val="6C037FB9"/>
    <w:rsid w:val="6C0618C6"/>
    <w:rsid w:val="6C0759A0"/>
    <w:rsid w:val="6C0B5D4D"/>
    <w:rsid w:val="6C2C68C3"/>
    <w:rsid w:val="6C2E1294"/>
    <w:rsid w:val="6C316B4C"/>
    <w:rsid w:val="6C475BB2"/>
    <w:rsid w:val="6C533F4A"/>
    <w:rsid w:val="6C5B3FDF"/>
    <w:rsid w:val="6C5E55FC"/>
    <w:rsid w:val="6C6929DB"/>
    <w:rsid w:val="6C6D4AE4"/>
    <w:rsid w:val="6C874B8E"/>
    <w:rsid w:val="6C9A4E3F"/>
    <w:rsid w:val="6C9C3206"/>
    <w:rsid w:val="6CA17A05"/>
    <w:rsid w:val="6CA51091"/>
    <w:rsid w:val="6CDC651D"/>
    <w:rsid w:val="6CDF5327"/>
    <w:rsid w:val="6CFA6CDB"/>
    <w:rsid w:val="6D052272"/>
    <w:rsid w:val="6D0E38A3"/>
    <w:rsid w:val="6D233E90"/>
    <w:rsid w:val="6D2356D5"/>
    <w:rsid w:val="6D2600D7"/>
    <w:rsid w:val="6D290723"/>
    <w:rsid w:val="6D2D0302"/>
    <w:rsid w:val="6D3E5A5E"/>
    <w:rsid w:val="6D431C27"/>
    <w:rsid w:val="6D467CD3"/>
    <w:rsid w:val="6D5D7998"/>
    <w:rsid w:val="6D6E3416"/>
    <w:rsid w:val="6D887843"/>
    <w:rsid w:val="6DA4006D"/>
    <w:rsid w:val="6DCD6F00"/>
    <w:rsid w:val="6DCF15C0"/>
    <w:rsid w:val="6DE24C48"/>
    <w:rsid w:val="6DF05257"/>
    <w:rsid w:val="6E004F03"/>
    <w:rsid w:val="6E025E88"/>
    <w:rsid w:val="6E19379D"/>
    <w:rsid w:val="6E3746AA"/>
    <w:rsid w:val="6E3B1A16"/>
    <w:rsid w:val="6E4459F8"/>
    <w:rsid w:val="6E565912"/>
    <w:rsid w:val="6E69248F"/>
    <w:rsid w:val="6E737441"/>
    <w:rsid w:val="6E747C26"/>
    <w:rsid w:val="6E75781A"/>
    <w:rsid w:val="6E907F65"/>
    <w:rsid w:val="6E927CF6"/>
    <w:rsid w:val="6EB4152F"/>
    <w:rsid w:val="6EBA5637"/>
    <w:rsid w:val="6ECA2B21"/>
    <w:rsid w:val="6ECD0DD4"/>
    <w:rsid w:val="6EDC6E70"/>
    <w:rsid w:val="6EEF332E"/>
    <w:rsid w:val="6EFE5B70"/>
    <w:rsid w:val="6F057370"/>
    <w:rsid w:val="6F080FB9"/>
    <w:rsid w:val="6F176B74"/>
    <w:rsid w:val="6F207A55"/>
    <w:rsid w:val="6F3F3A13"/>
    <w:rsid w:val="6F4C3EA0"/>
    <w:rsid w:val="6F7A21F2"/>
    <w:rsid w:val="6F7A732F"/>
    <w:rsid w:val="6F7F6D2F"/>
    <w:rsid w:val="6F802D90"/>
    <w:rsid w:val="6F853E06"/>
    <w:rsid w:val="6F881820"/>
    <w:rsid w:val="6FB407E0"/>
    <w:rsid w:val="6FC41380"/>
    <w:rsid w:val="6FED3CDB"/>
    <w:rsid w:val="700C64C3"/>
    <w:rsid w:val="701459CD"/>
    <w:rsid w:val="70185F09"/>
    <w:rsid w:val="701D3E0D"/>
    <w:rsid w:val="702B28BE"/>
    <w:rsid w:val="70311D20"/>
    <w:rsid w:val="703136BE"/>
    <w:rsid w:val="70421C57"/>
    <w:rsid w:val="70447BB8"/>
    <w:rsid w:val="70452FFE"/>
    <w:rsid w:val="7052259A"/>
    <w:rsid w:val="70545E2C"/>
    <w:rsid w:val="70593DDE"/>
    <w:rsid w:val="705C6058"/>
    <w:rsid w:val="70760621"/>
    <w:rsid w:val="70A42689"/>
    <w:rsid w:val="70AF7F0C"/>
    <w:rsid w:val="70B25FF8"/>
    <w:rsid w:val="70B97B8E"/>
    <w:rsid w:val="70E15A21"/>
    <w:rsid w:val="70E47042"/>
    <w:rsid w:val="70F514DC"/>
    <w:rsid w:val="71010D74"/>
    <w:rsid w:val="71013B97"/>
    <w:rsid w:val="710A3C02"/>
    <w:rsid w:val="71125362"/>
    <w:rsid w:val="712770DD"/>
    <w:rsid w:val="71285CA1"/>
    <w:rsid w:val="713B6CCF"/>
    <w:rsid w:val="713D0247"/>
    <w:rsid w:val="715B3690"/>
    <w:rsid w:val="71602412"/>
    <w:rsid w:val="71783771"/>
    <w:rsid w:val="718764FD"/>
    <w:rsid w:val="718E61C5"/>
    <w:rsid w:val="719B56EF"/>
    <w:rsid w:val="71A01B77"/>
    <w:rsid w:val="71A45D27"/>
    <w:rsid w:val="71A74D85"/>
    <w:rsid w:val="71AB4A9B"/>
    <w:rsid w:val="71D139CB"/>
    <w:rsid w:val="71ED1C76"/>
    <w:rsid w:val="71EF3C6E"/>
    <w:rsid w:val="72077373"/>
    <w:rsid w:val="720F23F1"/>
    <w:rsid w:val="721149AE"/>
    <w:rsid w:val="721D0579"/>
    <w:rsid w:val="722B57FC"/>
    <w:rsid w:val="724A6091"/>
    <w:rsid w:val="726B3BED"/>
    <w:rsid w:val="72B53C3D"/>
    <w:rsid w:val="72BA5B47"/>
    <w:rsid w:val="72BB35C8"/>
    <w:rsid w:val="72D457B1"/>
    <w:rsid w:val="72DB0CEA"/>
    <w:rsid w:val="72E824FD"/>
    <w:rsid w:val="72F11115"/>
    <w:rsid w:val="73166260"/>
    <w:rsid w:val="731F5EC9"/>
    <w:rsid w:val="732551F6"/>
    <w:rsid w:val="736672E4"/>
    <w:rsid w:val="73A83423"/>
    <w:rsid w:val="73C12FB0"/>
    <w:rsid w:val="73C270D6"/>
    <w:rsid w:val="73C84129"/>
    <w:rsid w:val="73CE4277"/>
    <w:rsid w:val="73EA36E9"/>
    <w:rsid w:val="73F04759"/>
    <w:rsid w:val="73F77349"/>
    <w:rsid w:val="73FD747D"/>
    <w:rsid w:val="74082FD3"/>
    <w:rsid w:val="74243334"/>
    <w:rsid w:val="742B3440"/>
    <w:rsid w:val="7439758C"/>
    <w:rsid w:val="743A2B40"/>
    <w:rsid w:val="743E5CC3"/>
    <w:rsid w:val="744E5F5D"/>
    <w:rsid w:val="7486142B"/>
    <w:rsid w:val="74964153"/>
    <w:rsid w:val="749710DC"/>
    <w:rsid w:val="74C97E90"/>
    <w:rsid w:val="74F021EA"/>
    <w:rsid w:val="74F45691"/>
    <w:rsid w:val="74FA25F5"/>
    <w:rsid w:val="74FF4332"/>
    <w:rsid w:val="750B1043"/>
    <w:rsid w:val="7510174F"/>
    <w:rsid w:val="751E0BB4"/>
    <w:rsid w:val="75291FBC"/>
    <w:rsid w:val="7564743B"/>
    <w:rsid w:val="75676A2A"/>
    <w:rsid w:val="757071E8"/>
    <w:rsid w:val="7585250B"/>
    <w:rsid w:val="75872107"/>
    <w:rsid w:val="75922839"/>
    <w:rsid w:val="759F5B15"/>
    <w:rsid w:val="75A03D67"/>
    <w:rsid w:val="75AC3DC3"/>
    <w:rsid w:val="75AD4450"/>
    <w:rsid w:val="75BE4EBA"/>
    <w:rsid w:val="75C53718"/>
    <w:rsid w:val="75C81E5C"/>
    <w:rsid w:val="75D8638B"/>
    <w:rsid w:val="75DA6B4D"/>
    <w:rsid w:val="75DB01F4"/>
    <w:rsid w:val="75E942B0"/>
    <w:rsid w:val="75E9643F"/>
    <w:rsid w:val="75EF1A41"/>
    <w:rsid w:val="75F06ACD"/>
    <w:rsid w:val="75F4387B"/>
    <w:rsid w:val="7603261B"/>
    <w:rsid w:val="760427D7"/>
    <w:rsid w:val="761262E7"/>
    <w:rsid w:val="76161308"/>
    <w:rsid w:val="761626ED"/>
    <w:rsid w:val="762D7933"/>
    <w:rsid w:val="764B2EE8"/>
    <w:rsid w:val="764E6CAD"/>
    <w:rsid w:val="764F0F26"/>
    <w:rsid w:val="765661D4"/>
    <w:rsid w:val="767075E3"/>
    <w:rsid w:val="76760DCD"/>
    <w:rsid w:val="76AE1567"/>
    <w:rsid w:val="76AE47C2"/>
    <w:rsid w:val="76C21265"/>
    <w:rsid w:val="76DE4A7D"/>
    <w:rsid w:val="76F17D9C"/>
    <w:rsid w:val="77112567"/>
    <w:rsid w:val="77376CA5"/>
    <w:rsid w:val="773F10B9"/>
    <w:rsid w:val="773F24E5"/>
    <w:rsid w:val="774109EB"/>
    <w:rsid w:val="7744462F"/>
    <w:rsid w:val="77485A94"/>
    <w:rsid w:val="774F434C"/>
    <w:rsid w:val="777A2C11"/>
    <w:rsid w:val="77935205"/>
    <w:rsid w:val="77951FCA"/>
    <w:rsid w:val="77B33C85"/>
    <w:rsid w:val="77CC2127"/>
    <w:rsid w:val="77CF4145"/>
    <w:rsid w:val="77D27FDD"/>
    <w:rsid w:val="77E07622"/>
    <w:rsid w:val="77E34AEE"/>
    <w:rsid w:val="77FD2564"/>
    <w:rsid w:val="77FF03B0"/>
    <w:rsid w:val="78173D95"/>
    <w:rsid w:val="781D3294"/>
    <w:rsid w:val="782849BC"/>
    <w:rsid w:val="783223C0"/>
    <w:rsid w:val="7836450F"/>
    <w:rsid w:val="78391D4B"/>
    <w:rsid w:val="783B524E"/>
    <w:rsid w:val="783C31BF"/>
    <w:rsid w:val="78803470"/>
    <w:rsid w:val="78847AC6"/>
    <w:rsid w:val="78980047"/>
    <w:rsid w:val="789E5031"/>
    <w:rsid w:val="78A328FA"/>
    <w:rsid w:val="78A771BA"/>
    <w:rsid w:val="78B062FB"/>
    <w:rsid w:val="78B638A1"/>
    <w:rsid w:val="78CE223E"/>
    <w:rsid w:val="78D10975"/>
    <w:rsid w:val="78D16A46"/>
    <w:rsid w:val="78D756FA"/>
    <w:rsid w:val="78DC460F"/>
    <w:rsid w:val="78DF0B63"/>
    <w:rsid w:val="78FB6A64"/>
    <w:rsid w:val="79175EB6"/>
    <w:rsid w:val="792151BF"/>
    <w:rsid w:val="79226841"/>
    <w:rsid w:val="79492141"/>
    <w:rsid w:val="794F1B00"/>
    <w:rsid w:val="796849BB"/>
    <w:rsid w:val="796C3BEB"/>
    <w:rsid w:val="797E32B5"/>
    <w:rsid w:val="799141EC"/>
    <w:rsid w:val="799814FB"/>
    <w:rsid w:val="799B610F"/>
    <w:rsid w:val="79A84D99"/>
    <w:rsid w:val="79B41A4E"/>
    <w:rsid w:val="79BC6398"/>
    <w:rsid w:val="79D62A71"/>
    <w:rsid w:val="79D7467F"/>
    <w:rsid w:val="79DB1B7A"/>
    <w:rsid w:val="79DC01FD"/>
    <w:rsid w:val="79E354B7"/>
    <w:rsid w:val="79F309DD"/>
    <w:rsid w:val="7A214E40"/>
    <w:rsid w:val="7A2E1708"/>
    <w:rsid w:val="7A5756C4"/>
    <w:rsid w:val="7A6940FF"/>
    <w:rsid w:val="7A704982"/>
    <w:rsid w:val="7A857567"/>
    <w:rsid w:val="7A965738"/>
    <w:rsid w:val="7AA678C6"/>
    <w:rsid w:val="7AAB75D1"/>
    <w:rsid w:val="7AAF67FA"/>
    <w:rsid w:val="7AB5465D"/>
    <w:rsid w:val="7AD85D51"/>
    <w:rsid w:val="7ADE5205"/>
    <w:rsid w:val="7AE92DE3"/>
    <w:rsid w:val="7AF86ECA"/>
    <w:rsid w:val="7B1424CB"/>
    <w:rsid w:val="7B1633FD"/>
    <w:rsid w:val="7B1A5686"/>
    <w:rsid w:val="7B3B2796"/>
    <w:rsid w:val="7B434FC5"/>
    <w:rsid w:val="7B4B0ACB"/>
    <w:rsid w:val="7B4F485C"/>
    <w:rsid w:val="7B572093"/>
    <w:rsid w:val="7B6729E7"/>
    <w:rsid w:val="7B8C0E3D"/>
    <w:rsid w:val="7B903FF1"/>
    <w:rsid w:val="7B9C10D8"/>
    <w:rsid w:val="7BA342E6"/>
    <w:rsid w:val="7BAA3C71"/>
    <w:rsid w:val="7BC3261C"/>
    <w:rsid w:val="7BD15482"/>
    <w:rsid w:val="7BD56E5D"/>
    <w:rsid w:val="7BE75B20"/>
    <w:rsid w:val="7BE8043D"/>
    <w:rsid w:val="7BED2D1C"/>
    <w:rsid w:val="7BF702B1"/>
    <w:rsid w:val="7BFA1AE8"/>
    <w:rsid w:val="7C031D81"/>
    <w:rsid w:val="7C042B76"/>
    <w:rsid w:val="7C0611F5"/>
    <w:rsid w:val="7C0657E7"/>
    <w:rsid w:val="7C155257"/>
    <w:rsid w:val="7C284746"/>
    <w:rsid w:val="7C295844"/>
    <w:rsid w:val="7C2F2854"/>
    <w:rsid w:val="7C3A66AB"/>
    <w:rsid w:val="7C3A7CDC"/>
    <w:rsid w:val="7C4B37FA"/>
    <w:rsid w:val="7C4E477F"/>
    <w:rsid w:val="7C60211A"/>
    <w:rsid w:val="7C6A1A62"/>
    <w:rsid w:val="7C710DC8"/>
    <w:rsid w:val="7C73113B"/>
    <w:rsid w:val="7C9931A2"/>
    <w:rsid w:val="7C9A2BB0"/>
    <w:rsid w:val="7CB00FA0"/>
    <w:rsid w:val="7CB0319E"/>
    <w:rsid w:val="7CB6260B"/>
    <w:rsid w:val="7CBA410B"/>
    <w:rsid w:val="7CC3658D"/>
    <w:rsid w:val="7CC75495"/>
    <w:rsid w:val="7CD25146"/>
    <w:rsid w:val="7CDC7FD5"/>
    <w:rsid w:val="7CE73A0D"/>
    <w:rsid w:val="7CEE0A85"/>
    <w:rsid w:val="7CEF2EDE"/>
    <w:rsid w:val="7CF53C93"/>
    <w:rsid w:val="7D1D1F09"/>
    <w:rsid w:val="7D20753B"/>
    <w:rsid w:val="7D375F1E"/>
    <w:rsid w:val="7D3768FA"/>
    <w:rsid w:val="7D6836BA"/>
    <w:rsid w:val="7D785165"/>
    <w:rsid w:val="7D8E4D37"/>
    <w:rsid w:val="7DAB2803"/>
    <w:rsid w:val="7DB05267"/>
    <w:rsid w:val="7DBF115D"/>
    <w:rsid w:val="7DBF4A67"/>
    <w:rsid w:val="7DC47A80"/>
    <w:rsid w:val="7DCF577D"/>
    <w:rsid w:val="7DD17768"/>
    <w:rsid w:val="7DDD792B"/>
    <w:rsid w:val="7DEF60A9"/>
    <w:rsid w:val="7E214F8E"/>
    <w:rsid w:val="7E3A63DB"/>
    <w:rsid w:val="7E486D4A"/>
    <w:rsid w:val="7E4B2F3F"/>
    <w:rsid w:val="7E730598"/>
    <w:rsid w:val="7E7A3A8F"/>
    <w:rsid w:val="7E813419"/>
    <w:rsid w:val="7E88396C"/>
    <w:rsid w:val="7E8B7DEB"/>
    <w:rsid w:val="7EA65BD8"/>
    <w:rsid w:val="7EAE37FE"/>
    <w:rsid w:val="7EB004D1"/>
    <w:rsid w:val="7EB03F69"/>
    <w:rsid w:val="7EB96DF7"/>
    <w:rsid w:val="7EC31904"/>
    <w:rsid w:val="7EC46660"/>
    <w:rsid w:val="7EC47165"/>
    <w:rsid w:val="7ECD3E9E"/>
    <w:rsid w:val="7EE7797D"/>
    <w:rsid w:val="7EED1559"/>
    <w:rsid w:val="7EFD07E5"/>
    <w:rsid w:val="7F190115"/>
    <w:rsid w:val="7F47056B"/>
    <w:rsid w:val="7F477001"/>
    <w:rsid w:val="7F521573"/>
    <w:rsid w:val="7F687E94"/>
    <w:rsid w:val="7F7678E7"/>
    <w:rsid w:val="7F8811B9"/>
    <w:rsid w:val="7F8E0DA1"/>
    <w:rsid w:val="7F904BE0"/>
    <w:rsid w:val="7F9B734D"/>
    <w:rsid w:val="7FC8442D"/>
    <w:rsid w:val="7FE5681A"/>
    <w:rsid w:val="7FE64C05"/>
    <w:rsid w:val="7FE83805"/>
    <w:rsid w:val="7FF72D92"/>
    <w:rsid w:val="7FFE4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5D374"/>
  <w15:docId w15:val="{56AA97F6-3D0A-40F0-98EC-10C0ACA8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next w:val="a"/>
    <w:qFormat/>
    <w:pPr>
      <w:spacing w:before="380" w:after="140" w:line="288" w:lineRule="auto"/>
      <w:outlineLvl w:val="0"/>
    </w:pPr>
    <w:rPr>
      <w:rFonts w:ascii="Arial" w:eastAsia="等线" w:hAnsi="Arial" w:cs="Arial"/>
      <w:b/>
      <w:bCs/>
      <w:sz w:val="36"/>
      <w:szCs w:val="36"/>
    </w:rPr>
  </w:style>
  <w:style w:type="paragraph" w:styleId="2">
    <w:name w:val="heading 2"/>
    <w:next w:val="a"/>
    <w:qFormat/>
    <w:pPr>
      <w:spacing w:before="320" w:after="120" w:line="288" w:lineRule="auto"/>
      <w:outlineLvl w:val="1"/>
    </w:pPr>
    <w:rPr>
      <w:rFonts w:ascii="Arial" w:eastAsia="等线" w:hAnsi="Arial" w:cs="Arial"/>
      <w:b/>
      <w:bCs/>
      <w:sz w:val="32"/>
      <w:szCs w:val="32"/>
    </w:rPr>
  </w:style>
  <w:style w:type="paragraph" w:styleId="3">
    <w:name w:val="heading 3"/>
    <w:next w:val="a"/>
    <w:qFormat/>
    <w:pPr>
      <w:spacing w:before="300" w:after="120" w:line="288" w:lineRule="auto"/>
      <w:outlineLvl w:val="2"/>
    </w:pPr>
    <w:rPr>
      <w:rFonts w:ascii="Arial" w:eastAsia="等线" w:hAnsi="Arial" w:cs="Arial"/>
      <w:b/>
      <w:bCs/>
      <w:sz w:val="30"/>
      <w:szCs w:val="30"/>
    </w:rPr>
  </w:style>
  <w:style w:type="paragraph" w:styleId="4">
    <w:name w:val="heading 4"/>
    <w:next w:val="a"/>
    <w:qFormat/>
    <w:pPr>
      <w:spacing w:before="260" w:after="120" w:line="288" w:lineRule="auto"/>
      <w:outlineLvl w:val="3"/>
    </w:pPr>
    <w:rPr>
      <w:rFonts w:ascii="Arial" w:eastAsia="等线" w:hAnsi="Arial" w:cs="Arial"/>
      <w:b/>
      <w:bCs/>
      <w:sz w:val="28"/>
      <w:szCs w:val="28"/>
    </w:rPr>
  </w:style>
  <w:style w:type="paragraph" w:styleId="5">
    <w:name w:val="heading 5"/>
    <w:next w:val="a"/>
    <w:qFormat/>
    <w:pPr>
      <w:spacing w:before="240" w:after="120" w:line="288" w:lineRule="auto"/>
      <w:outlineLvl w:val="4"/>
    </w:pPr>
    <w:rPr>
      <w:rFonts w:ascii="Arial" w:eastAsia="等线" w:hAnsi="Arial" w:cs="Arial"/>
      <w:b/>
      <w:bCs/>
      <w:sz w:val="24"/>
      <w:szCs w:val="24"/>
    </w:rPr>
  </w:style>
  <w:style w:type="paragraph" w:styleId="6">
    <w:name w:val="heading 6"/>
    <w:next w:val="a"/>
    <w:qFormat/>
    <w:pPr>
      <w:spacing w:before="240" w:after="120" w:line="288" w:lineRule="auto"/>
      <w:outlineLvl w:val="5"/>
    </w:pPr>
    <w:rPr>
      <w:rFonts w:ascii="Arial" w:eastAsia="等线" w:hAnsi="Arial" w:cs="Arial"/>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footnote text"/>
    <w:link w:val="a6"/>
    <w:uiPriority w:val="99"/>
    <w:semiHidden/>
    <w:unhideWhenUsed/>
    <w:qFormat/>
    <w:rPr>
      <w:rFonts w:asciiTheme="minorHAnsi" w:eastAsiaTheme="minorEastAsia" w:hAnsiTheme="minorHAnsi" w:cstheme="minorBidi"/>
    </w:rPr>
  </w:style>
  <w:style w:type="paragraph" w:styleId="a7">
    <w:name w:val="Normal (Web)"/>
    <w:basedOn w:val="a"/>
    <w:qFormat/>
    <w:pPr>
      <w:spacing w:beforeAutospacing="1" w:afterAutospacing="1"/>
      <w:jc w:val="left"/>
    </w:pPr>
    <w:rPr>
      <w:rFonts w:cs="Times New Roman"/>
      <w:sz w:val="24"/>
    </w:rPr>
  </w:style>
  <w:style w:type="paragraph" w:styleId="a8">
    <w:name w:val="Title"/>
    <w:qFormat/>
    <w:pPr>
      <w:spacing w:before="480" w:after="480" w:line="288" w:lineRule="auto"/>
    </w:pPr>
    <w:rPr>
      <w:rFonts w:ascii="Arial" w:eastAsia="等线" w:hAnsi="Arial" w:cs="Arial"/>
      <w:b/>
      <w:bCs/>
      <w:sz w:val="52"/>
      <w:szCs w:val="52"/>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qFormat/>
    <w:rPr>
      <w:b/>
    </w:rPr>
  </w:style>
  <w:style w:type="character" w:styleId="ab">
    <w:name w:val="Emphasis"/>
    <w:basedOn w:val="a0"/>
    <w:qFormat/>
    <w:rPr>
      <w:i/>
    </w:rPr>
  </w:style>
  <w:style w:type="character" w:styleId="ac">
    <w:name w:val="Hyperlink"/>
    <w:uiPriority w:val="99"/>
    <w:unhideWhenUsed/>
    <w:qFormat/>
    <w:rPr>
      <w:color w:val="0563C1"/>
      <w:u w:val="single"/>
    </w:rPr>
  </w:style>
  <w:style w:type="character" w:styleId="ad">
    <w:name w:val="footnote reference"/>
    <w:uiPriority w:val="99"/>
    <w:semiHidden/>
    <w:unhideWhenUsed/>
    <w:qFormat/>
    <w:rPr>
      <w:vertAlign w:val="superscript"/>
    </w:rPr>
  </w:style>
  <w:style w:type="paragraph" w:styleId="ae">
    <w:name w:val="List Paragraph"/>
    <w:qFormat/>
    <w:rPr>
      <w:rFonts w:asciiTheme="minorHAnsi" w:eastAsiaTheme="minorEastAsia" w:hAnsiTheme="minorHAnsi" w:cstheme="minorBidi"/>
      <w:sz w:val="21"/>
      <w:szCs w:val="22"/>
    </w:rPr>
  </w:style>
  <w:style w:type="character" w:customStyle="1" w:styleId="a6">
    <w:name w:val="脚注文本 字符"/>
    <w:link w:val="a5"/>
    <w:uiPriority w:val="99"/>
    <w:semiHidden/>
    <w:unhideWhenUsed/>
    <w:qFormat/>
    <w:rPr>
      <w:sz w:val="20"/>
      <w:szCs w:val="20"/>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Style14">
    <w:name w:val="_Style 14"/>
    <w:qFormat/>
    <w:pPr>
      <w:spacing w:before="120" w:after="120" w:line="288" w:lineRule="auto"/>
    </w:pPr>
    <w:rPr>
      <w:rFonts w:ascii="Arial" w:eastAsia="等线" w:hAnsi="Arial" w:cs="Arial"/>
      <w:color w:val="8F959E"/>
      <w:sz w:val="22"/>
      <w:szCs w:val="22"/>
    </w:rPr>
  </w:style>
  <w:style w:type="paragraph" w:styleId="af">
    <w:name w:val="Balloon Text"/>
    <w:basedOn w:val="a"/>
    <w:link w:val="af0"/>
    <w:rsid w:val="007F51D0"/>
    <w:rPr>
      <w:sz w:val="18"/>
      <w:szCs w:val="18"/>
    </w:rPr>
  </w:style>
  <w:style w:type="character" w:customStyle="1" w:styleId="af0">
    <w:name w:val="批注框文本 字符"/>
    <w:basedOn w:val="a0"/>
    <w:link w:val="af"/>
    <w:rsid w:val="007F51D0"/>
    <w:rPr>
      <w:rFonts w:asciiTheme="minorHAnsi" w:eastAsiaTheme="minorEastAsia" w:hAnsiTheme="minorHAnsi" w:cstheme="min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Microsoft_Visio_2003-2010___.vsd"/><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Microsoft_Visio_2003-2010___2.vsd"/><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oleObject" Target="embeddings/Microsoft_Visio_2003-2010___4.vsd"/><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Microsoft_Visio_2003-2010___1.vsd"/><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Microsoft_Visio_2003-2010___3.vsd"/></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CB1306A-2306-4522-901B-B2DAFAEBA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2945</Words>
  <Characters>16789</Characters>
  <Application>Microsoft Office Word</Application>
  <DocSecurity>0</DocSecurity>
  <Lines>139</Lines>
  <Paragraphs>39</Paragraphs>
  <ScaleCrop>false</ScaleCrop>
  <Company>DoubleOX</Company>
  <LinksUpToDate>false</LinksUpToDate>
  <CharactersWithSpaces>19695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3</cp:revision>
  <cp:lastPrinted>2025-09-09T00:57:00Z</cp:lastPrinted>
  <dcterms:created xsi:type="dcterms:W3CDTF">2026-07-03T09:21:00Z</dcterms:created>
  <dcterms:modified xsi:type="dcterms:W3CDTF">2026-07-03T09:21:00Z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eyJoZGlkIjoiYzZkNzQ4ZWFiZmQ4NTRhOWRkZTk3YTMwMjlmMmZhYmUiLCJ1c2VySWQiOiI4OTQyMjUzMDMifQ==</vt:lpwstr>
  </property>
  <property fmtid="{D5CDD505-2E9C-101B-9397-08002B2CF9AE}" pid="3" name="KSOProductBuildVer">
    <vt:lpwstr>2052-12.1.0.22529</vt:lpwstr>
  </property>
  <property fmtid="{D5CDD505-2E9C-101B-9397-08002B2CF9AE}" pid="4" name="ICV">
    <vt:lpwstr>BD0BD6177DC3487885FC59A395CB6264_13</vt:lpwstr>
  </property>
</Properties>
</file>