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835595" w:rsidRPr="00835595">
        <w:rPr>
          <w:rFonts w:ascii="宋体" w:eastAsia="宋体" w:hAnsi="宋体" w:hint="eastAsia"/>
        </w:rPr>
        <w:t>王峰，李兴华，许伟军，等. 一种基于多维属性的光传输网络告警压缩方法[J]. 光通信技术，2021，45（5）：7-10.</w:t>
      </w:r>
    </w:p>
    <w:p w:rsidR="008F55BB" w:rsidRDefault="008F55BB" w:rsidP="008F55BB"/>
    <w:p w:rsidR="0019272C" w:rsidRDefault="00835595" w:rsidP="005F670D">
      <w:pPr>
        <w:jc w:val="center"/>
        <w:rPr>
          <w:rFonts w:ascii="方正黑体_GBK" w:eastAsia="方正黑体_GBK"/>
          <w:sz w:val="36"/>
          <w:szCs w:val="36"/>
        </w:rPr>
      </w:pPr>
      <w:r w:rsidRPr="00835595">
        <w:rPr>
          <w:rFonts w:ascii="方正黑体_GBK" w:eastAsia="方正黑体_GBK" w:hint="eastAsia"/>
          <w:sz w:val="36"/>
          <w:szCs w:val="36"/>
        </w:rPr>
        <w:t>一种基于多维属性的光传输网络告警压缩方法</w:t>
      </w:r>
    </w:p>
    <w:p w:rsidR="008F55BB" w:rsidRPr="00424FF6" w:rsidRDefault="00835595" w:rsidP="005F670D">
      <w:pPr>
        <w:jc w:val="center"/>
        <w:rPr>
          <w:rFonts w:ascii="楷体_GB2312" w:eastAsia="楷体_GB2312"/>
          <w:sz w:val="24"/>
          <w:szCs w:val="24"/>
        </w:rPr>
      </w:pPr>
      <w:r w:rsidRPr="00835595">
        <w:rPr>
          <w:rFonts w:ascii="楷体_GB2312" w:eastAsia="楷体_GB2312" w:hint="eastAsia"/>
          <w:sz w:val="24"/>
          <w:szCs w:val="24"/>
        </w:rPr>
        <w:t>王 峰</w:t>
      </w:r>
      <w:r w:rsidRPr="00835595">
        <w:rPr>
          <w:rFonts w:ascii="楷体_GB2312" w:eastAsia="楷体_GB2312" w:hint="eastAsia"/>
          <w:sz w:val="24"/>
          <w:szCs w:val="24"/>
          <w:vertAlign w:val="superscript"/>
        </w:rPr>
        <w:t>1</w:t>
      </w:r>
      <w:r w:rsidRPr="00835595">
        <w:rPr>
          <w:rFonts w:ascii="楷体_GB2312" w:eastAsia="楷体_GB2312" w:hint="eastAsia"/>
          <w:sz w:val="24"/>
          <w:szCs w:val="24"/>
        </w:rPr>
        <w:t>，李兴华</w:t>
      </w:r>
      <w:r w:rsidRPr="00835595">
        <w:rPr>
          <w:rFonts w:ascii="楷体_GB2312" w:eastAsia="楷体_GB2312" w:hint="eastAsia"/>
          <w:sz w:val="24"/>
          <w:szCs w:val="24"/>
          <w:vertAlign w:val="superscript"/>
        </w:rPr>
        <w:t>1</w:t>
      </w:r>
      <w:r w:rsidRPr="00835595">
        <w:rPr>
          <w:rFonts w:ascii="楷体_GB2312" w:eastAsia="楷体_GB2312" w:hint="eastAsia"/>
          <w:sz w:val="24"/>
          <w:szCs w:val="24"/>
        </w:rPr>
        <w:t>，许伟军</w:t>
      </w:r>
      <w:r w:rsidRPr="00835595">
        <w:rPr>
          <w:rFonts w:ascii="楷体_GB2312" w:eastAsia="楷体_GB2312" w:hint="eastAsia"/>
          <w:sz w:val="24"/>
          <w:szCs w:val="24"/>
          <w:vertAlign w:val="superscript"/>
        </w:rPr>
        <w:t>2</w:t>
      </w:r>
      <w:r w:rsidRPr="00835595">
        <w:rPr>
          <w:rFonts w:ascii="楷体_GB2312" w:eastAsia="楷体_GB2312" w:hint="eastAsia"/>
          <w:sz w:val="24"/>
          <w:szCs w:val="24"/>
        </w:rPr>
        <w:t>，赵永利</w:t>
      </w:r>
      <w:r w:rsidRPr="00835595">
        <w:rPr>
          <w:rFonts w:ascii="楷体_GB2312" w:eastAsia="楷体_GB2312" w:hint="eastAsia"/>
          <w:sz w:val="24"/>
          <w:szCs w:val="24"/>
          <w:vertAlign w:val="superscript"/>
        </w:rPr>
        <w:t>3*</w:t>
      </w:r>
      <w:r w:rsidRPr="00835595">
        <w:rPr>
          <w:rFonts w:ascii="楷体_GB2312" w:eastAsia="楷体_GB2312" w:hint="eastAsia"/>
          <w:sz w:val="24"/>
          <w:szCs w:val="24"/>
        </w:rPr>
        <w:t>，左颖敏</w:t>
      </w:r>
      <w:r w:rsidRPr="00835595">
        <w:rPr>
          <w:rFonts w:ascii="楷体_GB2312" w:eastAsia="楷体_GB2312" w:hint="eastAsia"/>
          <w:sz w:val="24"/>
          <w:szCs w:val="24"/>
          <w:vertAlign w:val="superscript"/>
        </w:rPr>
        <w:t>3</w:t>
      </w:r>
    </w:p>
    <w:p w:rsidR="00835595" w:rsidRPr="00835595" w:rsidRDefault="008F55BB" w:rsidP="00835595">
      <w:pPr>
        <w:jc w:val="center"/>
        <w:rPr>
          <w:rFonts w:ascii="宋体" w:eastAsia="宋体" w:hAnsi="宋体" w:hint="eastAsia"/>
        </w:rPr>
      </w:pPr>
      <w:r w:rsidRPr="00573CF3">
        <w:rPr>
          <w:rFonts w:ascii="宋体" w:eastAsia="宋体" w:hAnsi="宋体" w:hint="eastAsia"/>
        </w:rPr>
        <w:t>（</w:t>
      </w:r>
      <w:r w:rsidR="00835595" w:rsidRPr="00835595">
        <w:rPr>
          <w:rFonts w:ascii="宋体" w:eastAsia="宋体" w:hAnsi="宋体" w:hint="eastAsia"/>
        </w:rPr>
        <w:t>1.国网宁夏电力有限公司 电力科学研究院，银川750002；2.国网石嘴山供电公司，宁夏 石嘴山753000；</w:t>
      </w:r>
    </w:p>
    <w:p w:rsidR="008F55BB" w:rsidRPr="00573CF3" w:rsidRDefault="00835595" w:rsidP="00835595">
      <w:pPr>
        <w:jc w:val="center"/>
        <w:rPr>
          <w:rFonts w:ascii="宋体" w:eastAsia="宋体" w:hAnsi="宋体"/>
        </w:rPr>
      </w:pPr>
      <w:r w:rsidRPr="00835595">
        <w:rPr>
          <w:rFonts w:ascii="宋体" w:eastAsia="宋体" w:hAnsi="宋体" w:hint="eastAsia"/>
        </w:rPr>
        <w:t>3.北京邮电大学 信息光子学与光通信国家重点实验室，北京100876</w:t>
      </w:r>
      <w:r w:rsidR="008F55BB" w:rsidRPr="00573CF3">
        <w:rPr>
          <w:rFonts w:ascii="宋体" w:eastAsia="宋体" w:hAnsi="宋体"/>
        </w:rPr>
        <w:t>）</w:t>
      </w:r>
    </w:p>
    <w:p w:rsidR="008F55BB" w:rsidRPr="00955D11" w:rsidRDefault="008F55BB" w:rsidP="008F55BB"/>
    <w:p w:rsidR="00835595" w:rsidRPr="00835595" w:rsidRDefault="008F55BB" w:rsidP="00835595">
      <w:pPr>
        <w:rPr>
          <w:rFonts w:ascii="楷体_GB2312" w:eastAsia="楷体_GB2312" w:hAnsi="宋体" w:hint="eastAsia"/>
        </w:rPr>
      </w:pPr>
      <w:r w:rsidRPr="00424FF6">
        <w:rPr>
          <w:rFonts w:ascii="方正黑体_GBK" w:eastAsia="方正黑体_GBK" w:hint="eastAsia"/>
        </w:rPr>
        <w:t>摘要</w:t>
      </w:r>
      <w:r w:rsidR="00955D11">
        <w:rPr>
          <w:rFonts w:hint="eastAsia"/>
        </w:rPr>
        <w:t>：</w:t>
      </w:r>
      <w:r w:rsidR="00835595" w:rsidRPr="00835595">
        <w:rPr>
          <w:rFonts w:ascii="楷体_GB2312" w:eastAsia="楷体_GB2312" w:hAnsi="宋体" w:hint="eastAsia"/>
        </w:rPr>
        <w:t>光传输网络中每个月可能出现数百万个光层告警，给网络的运行、管理和维护带来了巨大的挑战。针对这一问题，提出了一种基于多维属性的光网络告警压缩方法。首先，根据告警发生的时间、网络位置提取告警事务集；然后，通过神经网络得到告警属性的权重用于计算告警相似度，对告警信息进行压缩。实际网络数据验证结果表明：该方法能够有效提高告警压缩率约17%；通过采用关联挖掘算法对压缩后的告警集进行关联规则挖掘，得到的强关联告警事务增加了55%，有利于进一步分析告警信息之间的相关性和定位故障源。</w:t>
      </w:r>
    </w:p>
    <w:p w:rsidR="00835595" w:rsidRPr="00835595" w:rsidRDefault="008E194B" w:rsidP="00835595">
      <w:pPr>
        <w:rPr>
          <w:rFonts w:ascii="楷体_GB2312" w:eastAsia="楷体_GB2312" w:hAnsi="宋体" w:hint="eastAsia"/>
        </w:rPr>
      </w:pPr>
      <w:r>
        <w:rPr>
          <w:noProof/>
        </w:rPr>
        <w:drawing>
          <wp:anchor distT="0" distB="0" distL="114300" distR="114300" simplePos="0" relativeHeight="251658240" behindDoc="0" locked="0" layoutInCell="1" allowOverlap="1">
            <wp:simplePos x="0" y="0"/>
            <wp:positionH relativeFrom="column">
              <wp:posOffset>5670906</wp:posOffset>
            </wp:positionH>
            <wp:positionV relativeFrom="paragraph">
              <wp:posOffset>64186</wp:posOffset>
            </wp:positionV>
            <wp:extent cx="539115" cy="539115"/>
            <wp:effectExtent l="0" t="0" r="0" b="0"/>
            <wp:wrapNone/>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王峰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835595" w:rsidRPr="00835595">
        <w:rPr>
          <w:rFonts w:ascii="方正黑体_GBK" w:eastAsia="方正黑体_GBK" w:hAnsi="宋体" w:hint="eastAsia"/>
        </w:rPr>
        <w:t>关键词</w:t>
      </w:r>
      <w:r w:rsidR="00835595" w:rsidRPr="00835595">
        <w:rPr>
          <w:rFonts w:ascii="楷体_GB2312" w:eastAsia="楷体_GB2312" w:hAnsi="宋体" w:hint="eastAsia"/>
        </w:rPr>
        <w:t>：光传输网络；网络拓补；告警压缩；告警关联</w:t>
      </w:r>
    </w:p>
    <w:p w:rsidR="00835595" w:rsidRPr="00835595" w:rsidRDefault="00835595" w:rsidP="00835595">
      <w:pPr>
        <w:rPr>
          <w:rFonts w:ascii="楷体_GB2312" w:eastAsia="楷体_GB2312" w:hAnsi="宋体" w:hint="eastAsia"/>
        </w:rPr>
      </w:pPr>
      <w:r w:rsidRPr="00835595">
        <w:rPr>
          <w:rFonts w:ascii="方正黑体_GBK" w:eastAsia="方正黑体_GBK" w:hAnsi="宋体" w:hint="eastAsia"/>
        </w:rPr>
        <w:t>中图分类号</w:t>
      </w:r>
      <w:r w:rsidRPr="00835595">
        <w:rPr>
          <w:rFonts w:ascii="楷体_GB2312" w:eastAsia="楷体_GB2312" w:hAnsi="宋体" w:hint="eastAsia"/>
        </w:rPr>
        <w:t xml:space="preserve">：TN929.11   </w:t>
      </w:r>
      <w:r w:rsidRPr="00835595">
        <w:rPr>
          <w:rFonts w:ascii="方正黑体_GBK" w:eastAsia="方正黑体_GBK" w:hAnsi="宋体" w:hint="eastAsia"/>
        </w:rPr>
        <w:t>文献标志码</w:t>
      </w:r>
      <w:r w:rsidRPr="00835595">
        <w:rPr>
          <w:rFonts w:ascii="楷体_GB2312" w:eastAsia="楷体_GB2312" w:hAnsi="宋体" w:hint="eastAsia"/>
        </w:rPr>
        <w:t xml:space="preserve">：A     </w:t>
      </w:r>
      <w:r w:rsidRPr="00835595">
        <w:rPr>
          <w:rFonts w:ascii="方正黑体_GBK" w:eastAsia="方正黑体_GBK" w:hAnsi="宋体" w:hint="eastAsia"/>
        </w:rPr>
        <w:t>文章编号</w:t>
      </w:r>
      <w:r w:rsidRPr="00835595">
        <w:rPr>
          <w:rFonts w:ascii="楷体_GB2312" w:eastAsia="楷体_GB2312" w:hAnsi="宋体" w:hint="eastAsia"/>
        </w:rPr>
        <w:t>：1002-5561（2021）05-0007-04</w:t>
      </w:r>
    </w:p>
    <w:p w:rsidR="008F55BB" w:rsidRPr="005F670D" w:rsidRDefault="00835595" w:rsidP="00835595">
      <w:r w:rsidRPr="00835595">
        <w:rPr>
          <w:rFonts w:ascii="方正黑体_GBK" w:eastAsia="方正黑体_GBK" w:hAnsi="宋体" w:hint="eastAsia"/>
        </w:rPr>
        <w:t>DOI</w:t>
      </w:r>
      <w:r w:rsidRPr="00835595">
        <w:rPr>
          <w:rFonts w:ascii="楷体_GB2312" w:eastAsia="楷体_GB2312" w:hAnsi="宋体" w:hint="eastAsia"/>
        </w:rPr>
        <w:t>：10.13921/j.cnki.issn1002-5561.2021.05.002</w:t>
      </w:r>
      <w:r w:rsidR="004930A9" w:rsidRPr="004930A9">
        <w:rPr>
          <w:rFonts w:ascii="楷体_GB2312" w:eastAsia="楷体_GB2312" w:hAnsi="宋体"/>
        </w:rPr>
        <w:t xml:space="preserve">            </w:t>
      </w:r>
      <w:r w:rsidR="004930A9">
        <w:rPr>
          <w:rFonts w:ascii="楷体_GB2312" w:eastAsia="楷体_GB2312" w:hAnsi="宋体"/>
        </w:rPr>
        <w:t xml:space="preserve">   </w:t>
      </w:r>
      <w:r w:rsidR="004930A9" w:rsidRPr="004930A9">
        <w:rPr>
          <w:rFonts w:ascii="楷体_GB2312" w:eastAsia="楷体_GB2312" w:hAnsi="宋体"/>
        </w:rPr>
        <w:t xml:space="preserve">  </w:t>
      </w:r>
      <w:r w:rsidR="004930A9" w:rsidRPr="004930A9">
        <w:rPr>
          <w:rFonts w:ascii="方正黑体_GBK" w:eastAsia="方正黑体_GBK" w:hAnsi="宋体" w:hint="eastAsia"/>
        </w:rPr>
        <w:t>开放科学（资源服务）标识码（OSID）</w:t>
      </w:r>
      <w:r w:rsidR="004930A9" w:rsidRPr="004930A9">
        <w:rPr>
          <w:rFonts w:ascii="楷体_GB2312" w:eastAsia="楷体_GB2312" w:hAnsi="宋体"/>
        </w:rPr>
        <w:t>：</w:t>
      </w:r>
    </w:p>
    <w:p w:rsidR="008F55BB" w:rsidRPr="004930A9" w:rsidRDefault="008F55BB" w:rsidP="008F55BB"/>
    <w:p w:rsidR="008F55BB" w:rsidRPr="00041D1A" w:rsidRDefault="00835595" w:rsidP="00700982">
      <w:pPr>
        <w:adjustRightInd w:val="0"/>
        <w:snapToGrid w:val="0"/>
        <w:spacing w:line="180" w:lineRule="auto"/>
        <w:jc w:val="center"/>
        <w:rPr>
          <w:rFonts w:eastAsia="方正黑体_GBK"/>
          <w:sz w:val="32"/>
          <w:szCs w:val="32"/>
        </w:rPr>
      </w:pPr>
      <w:r w:rsidRPr="00835595">
        <w:rPr>
          <w:rFonts w:eastAsia="方正黑体_GBK"/>
          <w:sz w:val="32"/>
          <w:szCs w:val="32"/>
        </w:rPr>
        <w:t>Alarm compression method for optical transmission network based on multi-dimensional attributes</w:t>
      </w:r>
    </w:p>
    <w:p w:rsidR="008F55BB" w:rsidRPr="00041D1A" w:rsidRDefault="00835595" w:rsidP="00041D1A">
      <w:pPr>
        <w:jc w:val="center"/>
        <w:rPr>
          <w:szCs w:val="21"/>
        </w:rPr>
      </w:pPr>
      <w:r w:rsidRPr="00835595">
        <w:rPr>
          <w:szCs w:val="21"/>
        </w:rPr>
        <w:t>WANG Feng</w:t>
      </w:r>
      <w:r w:rsidRPr="00835595">
        <w:rPr>
          <w:szCs w:val="21"/>
          <w:vertAlign w:val="superscript"/>
        </w:rPr>
        <w:t>1</w:t>
      </w:r>
      <w:r w:rsidRPr="00835595">
        <w:rPr>
          <w:szCs w:val="21"/>
        </w:rPr>
        <w:t>, LI Xinghua</w:t>
      </w:r>
      <w:r w:rsidRPr="00835595">
        <w:rPr>
          <w:szCs w:val="21"/>
          <w:vertAlign w:val="superscript"/>
        </w:rPr>
        <w:t>1</w:t>
      </w:r>
      <w:r w:rsidRPr="00835595">
        <w:rPr>
          <w:szCs w:val="21"/>
        </w:rPr>
        <w:t>, XU Weijun</w:t>
      </w:r>
      <w:r w:rsidRPr="00835595">
        <w:rPr>
          <w:szCs w:val="21"/>
          <w:vertAlign w:val="superscript"/>
        </w:rPr>
        <w:t>2</w:t>
      </w:r>
      <w:r w:rsidRPr="00835595">
        <w:rPr>
          <w:szCs w:val="21"/>
        </w:rPr>
        <w:t>, ZHAO Yongli</w:t>
      </w:r>
      <w:r w:rsidRPr="00835595">
        <w:rPr>
          <w:szCs w:val="21"/>
          <w:vertAlign w:val="superscript"/>
        </w:rPr>
        <w:t>3*</w:t>
      </w:r>
      <w:r w:rsidRPr="00835595">
        <w:rPr>
          <w:szCs w:val="21"/>
        </w:rPr>
        <w:t>, ZUO Yingmin</w:t>
      </w:r>
      <w:r w:rsidRPr="00835595">
        <w:rPr>
          <w:szCs w:val="21"/>
          <w:vertAlign w:val="superscript"/>
        </w:rPr>
        <w:t>3</w:t>
      </w:r>
    </w:p>
    <w:p w:rsidR="00835595" w:rsidRPr="00835595" w:rsidRDefault="008F55BB" w:rsidP="00835595">
      <w:pPr>
        <w:jc w:val="center"/>
        <w:rPr>
          <w:sz w:val="15"/>
          <w:szCs w:val="15"/>
        </w:rPr>
      </w:pPr>
      <w:r w:rsidRPr="00041D1A">
        <w:rPr>
          <w:sz w:val="15"/>
          <w:szCs w:val="15"/>
        </w:rPr>
        <w:t>（</w:t>
      </w:r>
      <w:r w:rsidR="00835595" w:rsidRPr="00835595">
        <w:rPr>
          <w:sz w:val="15"/>
          <w:szCs w:val="15"/>
        </w:rPr>
        <w:t xml:space="preserve">1. Electric Power Research Institute of State Grid Ningxia Electric Power Co., Ltd.,Yinchuan 750004, China; 2. State Grid Shizuishan Power Supply Company, Shizuishan Ningxia 753000, China; 3. State Key Laboratory of Information Photonics and Optical Communications, </w:t>
      </w:r>
    </w:p>
    <w:p w:rsidR="008F55BB" w:rsidRPr="00041D1A" w:rsidRDefault="00835595" w:rsidP="00835595">
      <w:pPr>
        <w:jc w:val="center"/>
        <w:rPr>
          <w:sz w:val="15"/>
          <w:szCs w:val="15"/>
        </w:rPr>
      </w:pPr>
      <w:r w:rsidRPr="00835595">
        <w:rPr>
          <w:sz w:val="15"/>
          <w:szCs w:val="15"/>
        </w:rPr>
        <w:t>Beijing University of Posts and Telecommunications, Beijing 100876, China</w:t>
      </w:r>
      <w:r w:rsidR="008F55BB" w:rsidRPr="00041D1A">
        <w:rPr>
          <w:sz w:val="15"/>
          <w:szCs w:val="15"/>
        </w:rPr>
        <w:t>）</w:t>
      </w:r>
    </w:p>
    <w:p w:rsidR="00835595" w:rsidRDefault="008E3F2D" w:rsidP="00835595">
      <w:r w:rsidRPr="00041D1A">
        <w:rPr>
          <w:rFonts w:ascii="方正黑体_GBK" w:eastAsia="方正黑体_GBK" w:hAnsi="黑体" w:hint="eastAsia"/>
        </w:rPr>
        <w:t>Abstract</w:t>
      </w:r>
      <w:r w:rsidRPr="00041D1A">
        <w:t xml:space="preserve">: </w:t>
      </w:r>
      <w:r w:rsidR="00835595">
        <w:t>Millions of optical layer alarms may appear in optical transmission networks every month, which brings huge challenges to network operation, management and maintenance. Aiming at this problem, this paper proposes an optical network alarm compression method based on multi-dimensional attributes. First, the alarm transaction set is extracted according to the time when the alarm occurs and the network location. Then, the weight of the alarm attribute is obtained through the neural network to calculate the alarm similarity. Finally, the alarm information is compressed by alarm similarity. The actual network data verification results show that this method can effectively improve the alarm compression ratio by about 17%. By using association mining algorithm to mine association rules of compressed alarm set, the strong association alarm transaction increased by 55%, which is helpful to further analyze the correlation between alarm information and locate the fault source.</w:t>
      </w:r>
    </w:p>
    <w:p w:rsidR="008E3F2D" w:rsidRDefault="00835595" w:rsidP="00835595">
      <w:r w:rsidRPr="00835595">
        <w:rPr>
          <w:rFonts w:ascii="方正黑体_GBK" w:eastAsia="方正黑体_GBK" w:hint="eastAsia"/>
        </w:rPr>
        <w:t>Key words:</w:t>
      </w:r>
      <w:r>
        <w:t xml:space="preserve"> optical transmission network; network topology; alarm compression; alarm correlation</w:t>
      </w:r>
    </w:p>
    <w:p w:rsidR="00706DF5" w:rsidRDefault="00706DF5" w:rsidP="00706DF5"/>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835595" w:rsidRPr="00835595" w:rsidRDefault="00835595" w:rsidP="00835595">
      <w:pPr>
        <w:rPr>
          <w:rFonts w:eastAsia="宋体" w:hint="eastAsia"/>
          <w:sz w:val="21"/>
          <w:szCs w:val="21"/>
        </w:rPr>
      </w:pPr>
      <w:r w:rsidRPr="00835595">
        <w:rPr>
          <w:rFonts w:eastAsia="宋体" w:hint="eastAsia"/>
          <w:sz w:val="21"/>
          <w:szCs w:val="21"/>
        </w:rPr>
        <w:t xml:space="preserve">　　随着光传输网络规模的扩大，光层报警次数可能在一周内就超过</w:t>
      </w:r>
      <w:r w:rsidRPr="00835595">
        <w:rPr>
          <w:rFonts w:eastAsia="宋体" w:hint="eastAsia"/>
          <w:sz w:val="21"/>
          <w:szCs w:val="21"/>
        </w:rPr>
        <w:t>100</w:t>
      </w:r>
      <w:r w:rsidRPr="00835595">
        <w:rPr>
          <w:rFonts w:eastAsia="宋体" w:hint="eastAsia"/>
          <w:sz w:val="21"/>
          <w:szCs w:val="21"/>
        </w:rPr>
        <w:t>万次，给网络的运行、管理和维护带来很大的挑战</w:t>
      </w:r>
      <w:r w:rsidRPr="00CD4391">
        <w:rPr>
          <w:rFonts w:eastAsia="宋体" w:hint="eastAsia"/>
          <w:sz w:val="21"/>
          <w:szCs w:val="21"/>
          <w:vertAlign w:val="superscript"/>
        </w:rPr>
        <w:t>[1-2]</w:t>
      </w:r>
      <w:r w:rsidRPr="00835595">
        <w:rPr>
          <w:rFonts w:eastAsia="宋体" w:hint="eastAsia"/>
          <w:sz w:val="21"/>
          <w:szCs w:val="21"/>
        </w:rPr>
        <w:t>。如果能够合理、自动地对这些告警进行压缩，那么告警分析就会容易得多，这将有助于网络管理员找到故障的根本原因，及时解决光传输网络故障，使业务得以恢复。实现告警压缩的一个有效手段是进行告警关联分析。现有的大多数研究都是基于关联规则挖掘、相关系数或互相关信息来分析告警相关性</w:t>
      </w:r>
      <w:r w:rsidRPr="00CD4391">
        <w:rPr>
          <w:rFonts w:eastAsia="宋体" w:hint="eastAsia"/>
          <w:sz w:val="21"/>
          <w:szCs w:val="21"/>
          <w:vertAlign w:val="superscript"/>
        </w:rPr>
        <w:t>[3-6]</w:t>
      </w:r>
      <w:r w:rsidRPr="00835595">
        <w:rPr>
          <w:rFonts w:eastAsia="宋体" w:hint="eastAsia"/>
          <w:sz w:val="21"/>
          <w:szCs w:val="21"/>
        </w:rPr>
        <w:t>；同时，基于关联规则挖掘的报警关联分析以其压缩报警量和发送高频链报警的优点得到了广泛的关注。典型的规则挖掘方法是</w:t>
      </w:r>
      <w:r w:rsidRPr="00835595">
        <w:rPr>
          <w:rFonts w:eastAsia="宋体" w:hint="eastAsia"/>
          <w:sz w:val="21"/>
          <w:szCs w:val="21"/>
        </w:rPr>
        <w:t>Apriori-like</w:t>
      </w:r>
      <w:r w:rsidRPr="00835595">
        <w:rPr>
          <w:rFonts w:eastAsia="宋体" w:hint="eastAsia"/>
          <w:sz w:val="21"/>
          <w:szCs w:val="21"/>
        </w:rPr>
        <w:t>算法，它通过重复扫描数据库来定位频繁的报警事务，并将其作为规则呈现</w:t>
      </w:r>
      <w:r w:rsidRPr="00CD4391">
        <w:rPr>
          <w:rFonts w:eastAsia="宋体" w:hint="eastAsia"/>
          <w:sz w:val="21"/>
          <w:szCs w:val="21"/>
          <w:vertAlign w:val="superscript"/>
        </w:rPr>
        <w:t>[7-8]</w:t>
      </w:r>
      <w:r w:rsidRPr="00835595">
        <w:rPr>
          <w:rFonts w:eastAsia="宋体" w:hint="eastAsia"/>
          <w:sz w:val="21"/>
          <w:szCs w:val="21"/>
        </w:rPr>
        <w:t>。然而，光传输网络的结构非常复杂，存在着复杂的拓扑连接关系和时钟拓扑关系等，如今的故障告警规则无法应对复杂的应用和服务。以前主要采用的告警关联分析都是基于时间的，对在同一时间段产生的告警进行关联分析</w:t>
      </w:r>
      <w:r w:rsidRPr="00CD4391">
        <w:rPr>
          <w:rFonts w:eastAsia="宋体" w:hint="eastAsia"/>
          <w:sz w:val="21"/>
          <w:szCs w:val="21"/>
          <w:vertAlign w:val="superscript"/>
        </w:rPr>
        <w:t>[9]</w:t>
      </w:r>
      <w:r w:rsidRPr="00835595">
        <w:rPr>
          <w:rFonts w:eastAsia="宋体" w:hint="eastAsia"/>
          <w:sz w:val="21"/>
          <w:szCs w:val="21"/>
        </w:rPr>
        <w:t>，忽略了网络的拓扑因素。在实际的光网络中，某些告警类型存在上下游</w:t>
      </w:r>
      <w:r w:rsidRPr="00835595">
        <w:rPr>
          <w:rFonts w:eastAsia="宋体" w:hint="eastAsia"/>
          <w:sz w:val="21"/>
          <w:szCs w:val="21"/>
        </w:rPr>
        <w:lastRenderedPageBreak/>
        <w:t>的关系，即一个节点的告警将引发相邻节点的告警。</w:t>
      </w:r>
    </w:p>
    <w:p w:rsidR="00835595" w:rsidRPr="00835595" w:rsidRDefault="00835595" w:rsidP="00835595">
      <w:pPr>
        <w:rPr>
          <w:rFonts w:eastAsia="宋体" w:hint="eastAsia"/>
          <w:sz w:val="21"/>
          <w:szCs w:val="21"/>
        </w:rPr>
      </w:pPr>
      <w:r w:rsidRPr="00835595">
        <w:rPr>
          <w:rFonts w:eastAsia="宋体" w:hint="eastAsia"/>
          <w:sz w:val="21"/>
          <w:szCs w:val="21"/>
        </w:rPr>
        <w:t xml:space="preserve">　　为此，本文提出一种光传输网络告警压缩方法，对告警数据进行切分、聚合、分类和压缩。</w:t>
      </w:r>
    </w:p>
    <w:p w:rsidR="00835595" w:rsidRPr="00835595" w:rsidRDefault="00835595" w:rsidP="00835595">
      <w:pPr>
        <w:rPr>
          <w:rFonts w:eastAsia="宋体" w:hint="eastAsia"/>
          <w:sz w:val="21"/>
          <w:szCs w:val="21"/>
        </w:rPr>
      </w:pPr>
      <w:r w:rsidRPr="00835595">
        <w:rPr>
          <w:rFonts w:eastAsia="宋体" w:hint="eastAsia"/>
          <w:sz w:val="21"/>
          <w:szCs w:val="21"/>
        </w:rPr>
        <w:t xml:space="preserve">　　</w:t>
      </w:r>
    </w:p>
    <w:p w:rsidR="00835595" w:rsidRPr="00CD4391" w:rsidRDefault="00835595" w:rsidP="00835595">
      <w:pPr>
        <w:rPr>
          <w:rFonts w:ascii="方正黑体_GBK" w:eastAsia="方正黑体_GBK" w:hint="eastAsia"/>
          <w:sz w:val="24"/>
          <w:szCs w:val="24"/>
        </w:rPr>
      </w:pPr>
      <w:r w:rsidRPr="00CD4391">
        <w:rPr>
          <w:rFonts w:ascii="方正黑体_GBK" w:eastAsia="方正黑体_GBK" w:hint="eastAsia"/>
          <w:sz w:val="24"/>
          <w:szCs w:val="24"/>
        </w:rPr>
        <w:t>1 光传输网络告警数据分析</w:t>
      </w:r>
    </w:p>
    <w:p w:rsidR="00835595" w:rsidRDefault="00835595" w:rsidP="00B60D69">
      <w:pPr>
        <w:ind w:firstLine="420"/>
        <w:rPr>
          <w:rFonts w:eastAsia="宋体"/>
          <w:sz w:val="21"/>
          <w:szCs w:val="21"/>
        </w:rPr>
      </w:pPr>
      <w:r w:rsidRPr="00835595">
        <w:rPr>
          <w:rFonts w:eastAsia="宋体" w:hint="eastAsia"/>
          <w:sz w:val="21"/>
          <w:szCs w:val="21"/>
        </w:rPr>
        <w:t>针对包含</w:t>
      </w:r>
      <w:r w:rsidRPr="00835595">
        <w:rPr>
          <w:rFonts w:eastAsia="宋体" w:hint="eastAsia"/>
          <w:sz w:val="21"/>
          <w:szCs w:val="21"/>
        </w:rPr>
        <w:t>46</w:t>
      </w:r>
      <w:r w:rsidRPr="00835595">
        <w:rPr>
          <w:rFonts w:eastAsia="宋体" w:hint="eastAsia"/>
          <w:sz w:val="21"/>
          <w:szCs w:val="21"/>
        </w:rPr>
        <w:t>个光传输网络网元设备的某省级骨干网，本文采集了</w:t>
      </w:r>
      <w:r w:rsidRPr="00835595">
        <w:rPr>
          <w:rFonts w:eastAsia="宋体" w:hint="eastAsia"/>
          <w:sz w:val="21"/>
          <w:szCs w:val="21"/>
        </w:rPr>
        <w:t>20</w:t>
      </w:r>
      <w:r w:rsidRPr="00835595">
        <w:rPr>
          <w:rFonts w:eastAsia="宋体" w:hint="eastAsia"/>
          <w:sz w:val="21"/>
          <w:szCs w:val="21"/>
        </w:rPr>
        <w:t>万余条的告警数据，该网络中主要的告警类型及对应的告警级别如表</w:t>
      </w:r>
      <w:r w:rsidRPr="00835595">
        <w:rPr>
          <w:rFonts w:eastAsia="宋体" w:hint="eastAsia"/>
          <w:sz w:val="21"/>
          <w:szCs w:val="21"/>
        </w:rPr>
        <w:t>1</w:t>
      </w:r>
      <w:r w:rsidRPr="00835595">
        <w:rPr>
          <w:rFonts w:eastAsia="宋体" w:hint="eastAsia"/>
          <w:sz w:val="21"/>
          <w:szCs w:val="21"/>
        </w:rPr>
        <w:t>所示。涉及到的告警共有</w:t>
      </w:r>
      <w:r w:rsidRPr="00835595">
        <w:rPr>
          <w:rFonts w:eastAsia="宋体" w:hint="eastAsia"/>
          <w:sz w:val="21"/>
          <w:szCs w:val="21"/>
        </w:rPr>
        <w:t>23</w:t>
      </w:r>
      <w:r w:rsidRPr="00835595">
        <w:rPr>
          <w:rFonts w:eastAsia="宋体" w:hint="eastAsia"/>
          <w:sz w:val="21"/>
          <w:szCs w:val="21"/>
        </w:rPr>
        <w:t>种，其中紧急告警有</w:t>
      </w:r>
      <w:r w:rsidRPr="00835595">
        <w:rPr>
          <w:rFonts w:eastAsia="宋体" w:hint="eastAsia"/>
          <w:sz w:val="21"/>
          <w:szCs w:val="21"/>
        </w:rPr>
        <w:t>10</w:t>
      </w:r>
      <w:r w:rsidRPr="00835595">
        <w:rPr>
          <w:rFonts w:eastAsia="宋体" w:hint="eastAsia"/>
          <w:sz w:val="21"/>
          <w:szCs w:val="21"/>
        </w:rPr>
        <w:t>种，重要告警有</w:t>
      </w:r>
      <w:r w:rsidRPr="00835595">
        <w:rPr>
          <w:rFonts w:eastAsia="宋体" w:hint="eastAsia"/>
          <w:sz w:val="21"/>
          <w:szCs w:val="21"/>
        </w:rPr>
        <w:t>6</w:t>
      </w:r>
      <w:r w:rsidRPr="00835595">
        <w:rPr>
          <w:rFonts w:eastAsia="宋体" w:hint="eastAsia"/>
          <w:sz w:val="21"/>
          <w:szCs w:val="21"/>
        </w:rPr>
        <w:t>种，次要告警有</w:t>
      </w:r>
      <w:r w:rsidRPr="00835595">
        <w:rPr>
          <w:rFonts w:eastAsia="宋体" w:hint="eastAsia"/>
          <w:sz w:val="21"/>
          <w:szCs w:val="21"/>
        </w:rPr>
        <w:t>7</w:t>
      </w:r>
      <w:r w:rsidRPr="00835595">
        <w:rPr>
          <w:rFonts w:eastAsia="宋体" w:hint="eastAsia"/>
          <w:sz w:val="21"/>
          <w:szCs w:val="21"/>
        </w:rPr>
        <w:t>种。</w:t>
      </w:r>
    </w:p>
    <w:p w:rsidR="00B60D69" w:rsidRPr="00835595" w:rsidRDefault="00B60D69" w:rsidP="00B60D69">
      <w:pPr>
        <w:jc w:val="center"/>
        <w:rPr>
          <w:rFonts w:eastAsia="宋体" w:hint="eastAsia"/>
          <w:sz w:val="21"/>
          <w:szCs w:val="21"/>
        </w:rPr>
      </w:pPr>
      <w:r>
        <w:rPr>
          <w:noProof/>
        </w:rPr>
        <w:drawing>
          <wp:inline distT="0" distB="0" distL="0" distR="0" wp14:anchorId="13F12392" wp14:editId="6474FCE4">
            <wp:extent cx="3248039" cy="4550055"/>
            <wp:effectExtent l="0" t="0" r="0" b="317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56040" cy="4561263"/>
                    </a:xfrm>
                    <a:prstGeom prst="rect">
                      <a:avLst/>
                    </a:prstGeom>
                  </pic:spPr>
                </pic:pic>
              </a:graphicData>
            </a:graphic>
          </wp:inline>
        </w:drawing>
      </w:r>
    </w:p>
    <w:p w:rsidR="00835595" w:rsidRPr="00835595" w:rsidRDefault="00835595" w:rsidP="00835595">
      <w:pPr>
        <w:rPr>
          <w:rFonts w:eastAsia="宋体" w:hint="eastAsia"/>
          <w:sz w:val="21"/>
          <w:szCs w:val="21"/>
        </w:rPr>
      </w:pPr>
      <w:r w:rsidRPr="00835595">
        <w:rPr>
          <w:rFonts w:eastAsia="宋体" w:hint="eastAsia"/>
          <w:sz w:val="21"/>
          <w:szCs w:val="21"/>
        </w:rPr>
        <w:t xml:space="preserve">　　本文对</w:t>
      </w:r>
      <w:r w:rsidRPr="00835595">
        <w:rPr>
          <w:rFonts w:eastAsia="宋体" w:hint="eastAsia"/>
          <w:sz w:val="21"/>
          <w:szCs w:val="21"/>
        </w:rPr>
        <w:t>23</w:t>
      </w:r>
      <w:r w:rsidRPr="00835595">
        <w:rPr>
          <w:rFonts w:eastAsia="宋体" w:hint="eastAsia"/>
          <w:sz w:val="21"/>
          <w:szCs w:val="21"/>
        </w:rPr>
        <w:t>种主要告警进行频次统计，统计结果如图</w:t>
      </w:r>
      <w:r w:rsidRPr="00835595">
        <w:rPr>
          <w:rFonts w:eastAsia="宋体" w:hint="eastAsia"/>
          <w:sz w:val="21"/>
          <w:szCs w:val="21"/>
        </w:rPr>
        <w:t>1</w:t>
      </w:r>
      <w:r w:rsidRPr="00835595">
        <w:rPr>
          <w:rFonts w:eastAsia="宋体" w:hint="eastAsia"/>
          <w:sz w:val="21"/>
          <w:szCs w:val="21"/>
        </w:rPr>
        <w:t>所示。可以看出，告警频次的分布不均匀，其中发生最频繁的</w:t>
      </w:r>
      <w:r w:rsidRPr="00835595">
        <w:rPr>
          <w:rFonts w:eastAsia="宋体" w:hint="eastAsia"/>
          <w:sz w:val="21"/>
          <w:szCs w:val="21"/>
        </w:rPr>
        <w:t>3</w:t>
      </w:r>
      <w:r w:rsidRPr="00835595">
        <w:rPr>
          <w:rFonts w:eastAsia="宋体" w:hint="eastAsia"/>
          <w:sz w:val="21"/>
          <w:szCs w:val="21"/>
        </w:rPr>
        <w:t>种告警类型为</w:t>
      </w:r>
      <w:r w:rsidRPr="00835595">
        <w:rPr>
          <w:rFonts w:eastAsia="宋体" w:hint="eastAsia"/>
          <w:sz w:val="21"/>
          <w:szCs w:val="21"/>
        </w:rPr>
        <w:t>R_LOS</w:t>
      </w:r>
      <w:r w:rsidRPr="00835595">
        <w:rPr>
          <w:rFonts w:eastAsia="宋体" w:hint="eastAsia"/>
          <w:sz w:val="21"/>
          <w:szCs w:val="21"/>
        </w:rPr>
        <w:t>、</w:t>
      </w:r>
      <w:r w:rsidRPr="00835595">
        <w:rPr>
          <w:rFonts w:eastAsia="宋体" w:hint="eastAsia"/>
          <w:sz w:val="21"/>
          <w:szCs w:val="21"/>
        </w:rPr>
        <w:t>ODU_SNCP_STA_</w:t>
      </w:r>
    </w:p>
    <w:p w:rsidR="00B60D69" w:rsidRDefault="00835595" w:rsidP="00835595">
      <w:pPr>
        <w:rPr>
          <w:rFonts w:eastAsia="宋体"/>
          <w:sz w:val="21"/>
          <w:szCs w:val="21"/>
        </w:rPr>
      </w:pPr>
      <w:r w:rsidRPr="00835595">
        <w:rPr>
          <w:rFonts w:eastAsia="宋体" w:hint="eastAsia"/>
          <w:sz w:val="21"/>
          <w:szCs w:val="21"/>
        </w:rPr>
        <w:t>INDI</w:t>
      </w:r>
      <w:r w:rsidRPr="00835595">
        <w:rPr>
          <w:rFonts w:eastAsia="宋体" w:hint="eastAsia"/>
          <w:sz w:val="21"/>
          <w:szCs w:val="21"/>
        </w:rPr>
        <w:t>和</w:t>
      </w:r>
      <w:r w:rsidRPr="00835595">
        <w:rPr>
          <w:rFonts w:eastAsia="宋体" w:hint="eastAsia"/>
          <w:sz w:val="21"/>
          <w:szCs w:val="21"/>
        </w:rPr>
        <w:t>OTU2_LOM</w:t>
      </w:r>
      <w:r w:rsidRPr="00835595">
        <w:rPr>
          <w:rFonts w:eastAsia="宋体" w:hint="eastAsia"/>
          <w:sz w:val="21"/>
          <w:szCs w:val="21"/>
        </w:rPr>
        <w:t>。</w:t>
      </w:r>
    </w:p>
    <w:p w:rsidR="00B60D69" w:rsidRDefault="00B60D69" w:rsidP="00B60D69">
      <w:pPr>
        <w:jc w:val="center"/>
        <w:rPr>
          <w:rFonts w:eastAsia="宋体"/>
          <w:sz w:val="21"/>
          <w:szCs w:val="21"/>
        </w:rPr>
      </w:pPr>
      <w:r>
        <w:rPr>
          <w:rFonts w:eastAsia="宋体"/>
          <w:noProof/>
          <w:sz w:val="21"/>
          <w:szCs w:val="21"/>
        </w:rPr>
        <w:drawing>
          <wp:inline distT="0" distB="0" distL="0" distR="0">
            <wp:extent cx="2724912" cy="1810512"/>
            <wp:effectExtent l="0" t="0" r="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王峰绘图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24912" cy="1810512"/>
                    </a:xfrm>
                    <a:prstGeom prst="rect">
                      <a:avLst/>
                    </a:prstGeom>
                  </pic:spPr>
                </pic:pic>
              </a:graphicData>
            </a:graphic>
          </wp:inline>
        </w:drawing>
      </w:r>
    </w:p>
    <w:p w:rsidR="00B60D69" w:rsidRPr="00B60D69" w:rsidRDefault="00B60D69" w:rsidP="00B60D69">
      <w:pPr>
        <w:jc w:val="center"/>
        <w:rPr>
          <w:rFonts w:ascii="方正黑体_GBK" w:eastAsia="方正黑体_GBK" w:hint="eastAsia"/>
        </w:rPr>
      </w:pPr>
      <w:r w:rsidRPr="00B60D69">
        <w:rPr>
          <w:rFonts w:ascii="方正黑体_GBK" w:eastAsia="方正黑体_GBK" w:hint="eastAsia"/>
        </w:rPr>
        <w:lastRenderedPageBreak/>
        <w:t>图1  告警频次统计</w:t>
      </w:r>
    </w:p>
    <w:p w:rsidR="00835595" w:rsidRPr="00835595" w:rsidRDefault="00835595" w:rsidP="00835595">
      <w:pPr>
        <w:rPr>
          <w:rFonts w:eastAsia="宋体" w:hint="eastAsia"/>
          <w:sz w:val="21"/>
          <w:szCs w:val="21"/>
        </w:rPr>
      </w:pPr>
      <w:r w:rsidRPr="00835595">
        <w:rPr>
          <w:rFonts w:eastAsia="宋体" w:hint="eastAsia"/>
          <w:sz w:val="21"/>
          <w:szCs w:val="21"/>
        </w:rPr>
        <w:t xml:space="preserve">　　本文首先采用时间窗方法提取告警事务，然后采用</w:t>
      </w:r>
      <w:r w:rsidRPr="00835595">
        <w:rPr>
          <w:rFonts w:eastAsia="宋体" w:hint="eastAsia"/>
          <w:sz w:val="21"/>
          <w:szCs w:val="21"/>
        </w:rPr>
        <w:t>Apriori</w:t>
      </w:r>
      <w:r w:rsidRPr="00835595">
        <w:rPr>
          <w:rFonts w:eastAsia="宋体" w:hint="eastAsia"/>
          <w:sz w:val="21"/>
          <w:szCs w:val="21"/>
        </w:rPr>
        <w:t>算法对网络中的告警数据进行关联分析，结果如图</w:t>
      </w:r>
      <w:r w:rsidRPr="00835595">
        <w:rPr>
          <w:rFonts w:eastAsia="宋体" w:hint="eastAsia"/>
          <w:sz w:val="21"/>
          <w:szCs w:val="21"/>
        </w:rPr>
        <w:t>2</w:t>
      </w:r>
      <w:r w:rsidRPr="00835595">
        <w:rPr>
          <w:rFonts w:eastAsia="宋体" w:hint="eastAsia"/>
          <w:sz w:val="21"/>
          <w:szCs w:val="21"/>
        </w:rPr>
        <w:t>所示。可以看出，告警的关联关系较复杂，这是由于告警数据量大，充斥着冗余信息。因此，需要在关联分析之前对告警数据进行整理和合理的划分。</w:t>
      </w:r>
    </w:p>
    <w:p w:rsidR="00B60D69" w:rsidRPr="00B60D69" w:rsidRDefault="00B60D69" w:rsidP="00B60D69">
      <w:pPr>
        <w:jc w:val="center"/>
        <w:rPr>
          <w:rFonts w:ascii="方正黑体_GBK" w:eastAsia="方正黑体_GBK" w:hint="eastAsia"/>
        </w:rPr>
      </w:pPr>
      <w:r w:rsidRPr="00B60D69">
        <w:rPr>
          <w:rFonts w:ascii="方正黑体_GBK" w:eastAsia="方正黑体_GBK" w:hint="eastAsia"/>
          <w:noProof/>
        </w:rPr>
        <w:drawing>
          <wp:inline distT="0" distB="0" distL="0" distR="0" wp14:anchorId="0A0452D7" wp14:editId="62EAB7FA">
            <wp:extent cx="2485644" cy="2391156"/>
            <wp:effectExtent l="0" t="0" r="0" b="952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王峰绘图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85644" cy="2391156"/>
                    </a:xfrm>
                    <a:prstGeom prst="rect">
                      <a:avLst/>
                    </a:prstGeom>
                  </pic:spPr>
                </pic:pic>
              </a:graphicData>
            </a:graphic>
          </wp:inline>
        </w:drawing>
      </w:r>
    </w:p>
    <w:p w:rsidR="00B60D69" w:rsidRPr="00B60D69" w:rsidRDefault="00B60D69" w:rsidP="00B60D69">
      <w:pPr>
        <w:jc w:val="center"/>
        <w:rPr>
          <w:rFonts w:ascii="方正黑体_GBK" w:eastAsia="方正黑体_GBK" w:hint="eastAsia"/>
        </w:rPr>
      </w:pPr>
      <w:r w:rsidRPr="00B60D69">
        <w:rPr>
          <w:rFonts w:ascii="方正黑体_GBK" w:eastAsia="方正黑体_GBK" w:hint="eastAsia"/>
        </w:rPr>
        <w:t>图2  告警的关联关系</w:t>
      </w:r>
    </w:p>
    <w:p w:rsidR="00835595" w:rsidRPr="00B60D69" w:rsidRDefault="00835595" w:rsidP="00835595">
      <w:pPr>
        <w:rPr>
          <w:rFonts w:eastAsia="宋体"/>
          <w:sz w:val="21"/>
          <w:szCs w:val="21"/>
        </w:rPr>
      </w:pPr>
    </w:p>
    <w:p w:rsidR="00835595" w:rsidRPr="00CD4391" w:rsidRDefault="00835595" w:rsidP="00835595">
      <w:pPr>
        <w:rPr>
          <w:rFonts w:ascii="方正黑体_GBK" w:eastAsia="方正黑体_GBK" w:hint="eastAsia"/>
          <w:sz w:val="24"/>
          <w:szCs w:val="24"/>
        </w:rPr>
      </w:pPr>
      <w:r w:rsidRPr="00CD4391">
        <w:rPr>
          <w:rFonts w:ascii="方正黑体_GBK" w:eastAsia="方正黑体_GBK" w:hint="eastAsia"/>
          <w:sz w:val="24"/>
          <w:szCs w:val="24"/>
        </w:rPr>
        <w:t>2 基于多维属性的光传输网络告警压缩方法</w:t>
      </w:r>
    </w:p>
    <w:p w:rsidR="00835595" w:rsidRDefault="00835595" w:rsidP="00B60D69">
      <w:pPr>
        <w:ind w:firstLine="420"/>
        <w:rPr>
          <w:rFonts w:eastAsia="宋体"/>
          <w:sz w:val="21"/>
          <w:szCs w:val="21"/>
        </w:rPr>
      </w:pPr>
      <w:r w:rsidRPr="00835595">
        <w:rPr>
          <w:rFonts w:eastAsia="宋体" w:hint="eastAsia"/>
          <w:sz w:val="21"/>
          <w:szCs w:val="21"/>
        </w:rPr>
        <w:t>本文提出了一种基于多维属性的光传输网络告警压缩方法，其流程图如图</w:t>
      </w:r>
      <w:r w:rsidRPr="00835595">
        <w:rPr>
          <w:rFonts w:eastAsia="宋体" w:hint="eastAsia"/>
          <w:sz w:val="21"/>
          <w:szCs w:val="21"/>
        </w:rPr>
        <w:t>3</w:t>
      </w:r>
      <w:r w:rsidRPr="00835595">
        <w:rPr>
          <w:rFonts w:eastAsia="宋体" w:hint="eastAsia"/>
          <w:sz w:val="21"/>
          <w:szCs w:val="21"/>
        </w:rPr>
        <w:t>所示。该方法在提取告警事务时，除了考虑时间维度还考虑网络拓扑的连接关系，对告警集合进一步地划分。详细步骤如下：</w:t>
      </w:r>
    </w:p>
    <w:p w:rsidR="00B60D69" w:rsidRPr="00B60D69" w:rsidRDefault="00B60D69" w:rsidP="00B60D69">
      <w:pPr>
        <w:jc w:val="center"/>
        <w:rPr>
          <w:rFonts w:ascii="方正黑体_GBK" w:eastAsia="方正黑体_GBK" w:hint="eastAsia"/>
        </w:rPr>
      </w:pPr>
      <w:r w:rsidRPr="00B60D69">
        <w:rPr>
          <w:rFonts w:ascii="方正黑体_GBK" w:eastAsia="方正黑体_GBK" w:hint="eastAsia"/>
          <w:noProof/>
        </w:rPr>
        <w:drawing>
          <wp:inline distT="0" distB="0" distL="0" distR="0" wp14:anchorId="37713435" wp14:editId="0CECA9DA">
            <wp:extent cx="3019044" cy="3067812"/>
            <wp:effectExtent l="0" t="0" r="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王峰绘图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19044" cy="3067812"/>
                    </a:xfrm>
                    <a:prstGeom prst="rect">
                      <a:avLst/>
                    </a:prstGeom>
                  </pic:spPr>
                </pic:pic>
              </a:graphicData>
            </a:graphic>
          </wp:inline>
        </w:drawing>
      </w:r>
    </w:p>
    <w:p w:rsidR="00B60D69" w:rsidRPr="00B60D69" w:rsidRDefault="00B60D69" w:rsidP="00B60D69">
      <w:pPr>
        <w:jc w:val="center"/>
        <w:rPr>
          <w:rFonts w:ascii="方正黑体_GBK" w:eastAsia="方正黑体_GBK" w:hint="eastAsia"/>
        </w:rPr>
      </w:pPr>
      <w:r w:rsidRPr="00B60D69">
        <w:rPr>
          <w:rFonts w:ascii="方正黑体_GBK" w:eastAsia="方正黑体_GBK" w:hint="eastAsia"/>
        </w:rPr>
        <w:t>图3  基于多维属性的光传输网络压缩方法流程图</w:t>
      </w:r>
    </w:p>
    <w:p w:rsidR="00835595" w:rsidRPr="00835595" w:rsidRDefault="007D715B" w:rsidP="00835595">
      <w:pPr>
        <w:ind w:firstLineChars="200" w:firstLine="420"/>
        <w:rPr>
          <w:rFonts w:eastAsia="宋体" w:hint="eastAsia"/>
          <w:sz w:val="21"/>
          <w:szCs w:val="21"/>
        </w:rPr>
      </w:pPr>
      <w:r w:rsidRPr="007D715B">
        <w:rPr>
          <w:rFonts w:eastAsia="宋体" w:hint="eastAsia"/>
          <w:sz w:val="21"/>
          <w:szCs w:val="21"/>
        </w:rPr>
        <w:t>①</w:t>
      </w:r>
      <w:r w:rsidR="00835595" w:rsidRPr="00835595">
        <w:rPr>
          <w:rFonts w:eastAsia="宋体" w:hint="eastAsia"/>
          <w:sz w:val="21"/>
          <w:szCs w:val="21"/>
        </w:rPr>
        <w:t>按时序相关性对原始告警数据集进行切分。采集到的告警数据集中每一条数据包含告警发生的时间、告警发生的网络位置、告警名称和告警级别等信息，将告警数据按告警发生时间进行排序，将原始告警划分成若干告警序列，使得同一告警序</w:t>
      </w:r>
      <w:r w:rsidR="00835595" w:rsidRPr="00835595">
        <w:rPr>
          <w:rFonts w:eastAsia="宋体" w:hint="eastAsia"/>
          <w:sz w:val="21"/>
          <w:szCs w:val="21"/>
        </w:rPr>
        <w:t>列中的告警</w:t>
      </w:r>
      <w:r w:rsidR="00835595" w:rsidRPr="00835595">
        <w:rPr>
          <w:rFonts w:eastAsia="宋体" w:hint="eastAsia"/>
          <w:sz w:val="21"/>
          <w:szCs w:val="21"/>
        </w:rPr>
        <w:t>数据在发生时间上是相近的，不同序列的告警数据在发生时间上是不相关的，即不同序列中的告警不会相互影响。</w:t>
      </w:r>
    </w:p>
    <w:p w:rsidR="00835595" w:rsidRPr="00835595" w:rsidRDefault="00835595" w:rsidP="00835595">
      <w:pPr>
        <w:ind w:firstLineChars="200" w:firstLine="420"/>
        <w:rPr>
          <w:rFonts w:eastAsia="宋体" w:hint="eastAsia"/>
          <w:sz w:val="21"/>
          <w:szCs w:val="21"/>
        </w:rPr>
      </w:pPr>
      <w:r w:rsidRPr="00835595">
        <w:rPr>
          <w:rFonts w:eastAsia="宋体" w:hint="eastAsia"/>
          <w:sz w:val="21"/>
          <w:szCs w:val="21"/>
        </w:rPr>
        <w:lastRenderedPageBreak/>
        <w:t>②基于拓扑发现算法确定告警传播范围。本文提出的拓扑发现算法过程如下：将网络拓扑信息以邻接表的形式存储，即每个网络节点存储与它相邻的节点信息。对每个告警序列，记为</w:t>
      </w:r>
      <w:r w:rsidRPr="00041EC0">
        <w:rPr>
          <w:rFonts w:eastAsia="宋体" w:hint="eastAsia"/>
          <w:i/>
          <w:sz w:val="21"/>
          <w:szCs w:val="21"/>
        </w:rPr>
        <w:t>V</w:t>
      </w:r>
      <w:r w:rsidRPr="00835595">
        <w:rPr>
          <w:rFonts w:eastAsia="宋体" w:hint="eastAsia"/>
          <w:sz w:val="21"/>
          <w:szCs w:val="21"/>
        </w:rPr>
        <w:t>=</w:t>
      </w:r>
      <w:r w:rsidR="00041EC0">
        <w:rPr>
          <w:rFonts w:eastAsia="宋体"/>
          <w:sz w:val="21"/>
          <w:szCs w:val="21"/>
        </w:rPr>
        <w:t>{</w:t>
      </w:r>
      <w:r w:rsidRPr="00041EC0">
        <w:rPr>
          <w:rFonts w:eastAsia="宋体" w:hint="eastAsia"/>
          <w:i/>
          <w:sz w:val="21"/>
          <w:szCs w:val="21"/>
        </w:rPr>
        <w:t>v</w:t>
      </w:r>
      <w:r w:rsidRPr="00041EC0">
        <w:rPr>
          <w:rFonts w:eastAsia="宋体" w:hint="eastAsia"/>
          <w:sz w:val="21"/>
          <w:szCs w:val="21"/>
          <w:vertAlign w:val="subscript"/>
        </w:rPr>
        <w:t>1</w:t>
      </w:r>
      <w:r w:rsidRPr="00835595">
        <w:rPr>
          <w:rFonts w:eastAsia="宋体" w:hint="eastAsia"/>
          <w:sz w:val="21"/>
          <w:szCs w:val="21"/>
        </w:rPr>
        <w:t>，</w:t>
      </w:r>
      <w:r w:rsidRPr="00041EC0">
        <w:rPr>
          <w:rFonts w:eastAsia="宋体" w:hint="eastAsia"/>
          <w:i/>
          <w:sz w:val="21"/>
          <w:szCs w:val="21"/>
        </w:rPr>
        <w:t>v</w:t>
      </w:r>
      <w:r w:rsidRPr="00041EC0">
        <w:rPr>
          <w:rFonts w:eastAsia="宋体" w:hint="eastAsia"/>
          <w:sz w:val="21"/>
          <w:szCs w:val="21"/>
          <w:vertAlign w:val="subscript"/>
        </w:rPr>
        <w:t>2</w:t>
      </w:r>
      <w:r w:rsidRPr="00835595">
        <w:rPr>
          <w:rFonts w:eastAsia="宋体" w:hint="eastAsia"/>
          <w:sz w:val="21"/>
          <w:szCs w:val="21"/>
        </w:rPr>
        <w:t>，…，</w:t>
      </w:r>
      <w:r w:rsidRPr="00041EC0">
        <w:rPr>
          <w:rFonts w:eastAsia="宋体" w:hint="eastAsia"/>
          <w:i/>
          <w:sz w:val="21"/>
          <w:szCs w:val="21"/>
        </w:rPr>
        <w:t>v</w:t>
      </w:r>
      <w:r w:rsidRPr="00041EC0">
        <w:rPr>
          <w:rFonts w:eastAsia="宋体" w:hint="eastAsia"/>
          <w:i/>
          <w:sz w:val="21"/>
          <w:szCs w:val="21"/>
          <w:vertAlign w:val="subscript"/>
        </w:rPr>
        <w:t>i</w:t>
      </w:r>
      <w:r w:rsidRPr="00835595">
        <w:rPr>
          <w:rFonts w:eastAsia="宋体" w:hint="eastAsia"/>
          <w:sz w:val="21"/>
          <w:szCs w:val="21"/>
        </w:rPr>
        <w:t>，…</w:t>
      </w:r>
      <w:r w:rsidR="00041EC0">
        <w:rPr>
          <w:rFonts w:eastAsia="宋体" w:hint="eastAsia"/>
          <w:sz w:val="21"/>
          <w:szCs w:val="21"/>
        </w:rPr>
        <w:t>}</w:t>
      </w:r>
      <w:r w:rsidRPr="00835595">
        <w:rPr>
          <w:rFonts w:eastAsia="宋体" w:hint="eastAsia"/>
          <w:sz w:val="21"/>
          <w:szCs w:val="21"/>
        </w:rPr>
        <w:t>表示该告警序列所涉及到的网络节点集合，对每一个未访问的节点</w:t>
      </w:r>
      <w:r w:rsidRPr="00CD4391">
        <w:rPr>
          <w:rFonts w:eastAsia="宋体" w:hint="eastAsia"/>
          <w:i/>
          <w:sz w:val="21"/>
          <w:szCs w:val="21"/>
        </w:rPr>
        <w:t>v</w:t>
      </w:r>
      <w:r w:rsidRPr="00CD4391">
        <w:rPr>
          <w:rFonts w:eastAsia="宋体" w:hint="eastAsia"/>
          <w:i/>
          <w:sz w:val="21"/>
          <w:szCs w:val="21"/>
          <w:vertAlign w:val="subscript"/>
        </w:rPr>
        <w:t>i</w:t>
      </w:r>
      <w:r w:rsidRPr="00835595">
        <w:rPr>
          <w:rFonts w:eastAsia="宋体" w:hint="eastAsia"/>
          <w:sz w:val="21"/>
          <w:szCs w:val="21"/>
        </w:rPr>
        <w:t>先创立一个空的集合</w:t>
      </w:r>
      <w:r w:rsidR="00CD4391" w:rsidRPr="00041EC0">
        <w:rPr>
          <w:rFonts w:eastAsia="宋体" w:hint="eastAsia"/>
          <w:i/>
          <w:sz w:val="21"/>
          <w:szCs w:val="21"/>
        </w:rPr>
        <w:t>S</w:t>
      </w:r>
      <w:r w:rsidR="00CD4391" w:rsidRPr="00041EC0">
        <w:rPr>
          <w:rFonts w:eastAsia="宋体" w:hint="eastAsia"/>
          <w:i/>
          <w:sz w:val="21"/>
          <w:szCs w:val="21"/>
          <w:vertAlign w:val="subscript"/>
        </w:rPr>
        <w:t>i</w:t>
      </w:r>
      <w:r w:rsidRPr="00835595">
        <w:rPr>
          <w:rFonts w:eastAsia="宋体" w:hint="eastAsia"/>
          <w:sz w:val="21"/>
          <w:szCs w:val="21"/>
        </w:rPr>
        <w:t>，将节点</w:t>
      </w:r>
      <w:r w:rsidR="00CD4391" w:rsidRPr="00CD4391">
        <w:rPr>
          <w:rFonts w:eastAsia="宋体" w:hint="eastAsia"/>
          <w:i/>
          <w:sz w:val="21"/>
          <w:szCs w:val="21"/>
        </w:rPr>
        <w:t>v</w:t>
      </w:r>
      <w:r w:rsidR="00CD4391" w:rsidRPr="00CD4391">
        <w:rPr>
          <w:rFonts w:eastAsia="宋体" w:hint="eastAsia"/>
          <w:i/>
          <w:sz w:val="21"/>
          <w:szCs w:val="21"/>
          <w:vertAlign w:val="subscript"/>
        </w:rPr>
        <w:t>i</w:t>
      </w:r>
      <w:r w:rsidRPr="00835595">
        <w:rPr>
          <w:rFonts w:eastAsia="宋体" w:hint="eastAsia"/>
          <w:sz w:val="21"/>
          <w:szCs w:val="21"/>
        </w:rPr>
        <w:t>放入到该集合</w:t>
      </w:r>
      <w:r w:rsidRPr="00041EC0">
        <w:rPr>
          <w:rFonts w:eastAsia="宋体" w:hint="eastAsia"/>
          <w:i/>
          <w:sz w:val="21"/>
          <w:szCs w:val="21"/>
        </w:rPr>
        <w:t>S</w:t>
      </w:r>
      <w:r w:rsidRPr="00041EC0">
        <w:rPr>
          <w:rFonts w:eastAsia="宋体" w:hint="eastAsia"/>
          <w:i/>
          <w:sz w:val="21"/>
          <w:szCs w:val="21"/>
          <w:vertAlign w:val="subscript"/>
        </w:rPr>
        <w:t>i</w:t>
      </w:r>
      <w:r w:rsidRPr="00835595">
        <w:rPr>
          <w:rFonts w:eastAsia="宋体" w:hint="eastAsia"/>
          <w:sz w:val="21"/>
          <w:szCs w:val="21"/>
        </w:rPr>
        <w:t>中，依次查找节点</w:t>
      </w:r>
      <w:r w:rsidRPr="00041EC0">
        <w:rPr>
          <w:rFonts w:eastAsia="宋体" w:hint="eastAsia"/>
          <w:i/>
          <w:sz w:val="21"/>
          <w:szCs w:val="21"/>
        </w:rPr>
        <w:t>v</w:t>
      </w:r>
      <w:r w:rsidRPr="00041EC0">
        <w:rPr>
          <w:rFonts w:eastAsia="宋体" w:hint="eastAsia"/>
          <w:i/>
          <w:sz w:val="21"/>
          <w:szCs w:val="21"/>
          <w:vertAlign w:val="subscript"/>
        </w:rPr>
        <w:t>i</w:t>
      </w:r>
      <w:r w:rsidRPr="00835595">
        <w:rPr>
          <w:rFonts w:eastAsia="宋体" w:hint="eastAsia"/>
          <w:sz w:val="21"/>
          <w:szCs w:val="21"/>
        </w:rPr>
        <w:t>的每个邻接节点是否在</w:t>
      </w:r>
      <w:r w:rsidRPr="00041EC0">
        <w:rPr>
          <w:rFonts w:eastAsia="宋体" w:hint="eastAsia"/>
          <w:i/>
          <w:sz w:val="21"/>
          <w:szCs w:val="21"/>
        </w:rPr>
        <w:t>V</w:t>
      </w:r>
      <w:r w:rsidRPr="00835595">
        <w:rPr>
          <w:rFonts w:eastAsia="宋体" w:hint="eastAsia"/>
          <w:sz w:val="21"/>
          <w:szCs w:val="21"/>
        </w:rPr>
        <w:t>中。如果存在，将该邻接节点加入到集合</w:t>
      </w:r>
      <w:r w:rsidR="00041EC0" w:rsidRPr="00041EC0">
        <w:rPr>
          <w:rFonts w:eastAsia="宋体" w:hint="eastAsia"/>
          <w:i/>
          <w:sz w:val="21"/>
          <w:szCs w:val="21"/>
        </w:rPr>
        <w:t>S</w:t>
      </w:r>
      <w:r w:rsidR="00041EC0" w:rsidRPr="00041EC0">
        <w:rPr>
          <w:rFonts w:eastAsia="宋体" w:hint="eastAsia"/>
          <w:i/>
          <w:sz w:val="21"/>
          <w:szCs w:val="21"/>
          <w:vertAlign w:val="subscript"/>
        </w:rPr>
        <w:t>i</w:t>
      </w:r>
      <w:r w:rsidRPr="00835595">
        <w:rPr>
          <w:rFonts w:eastAsia="宋体" w:hint="eastAsia"/>
          <w:sz w:val="21"/>
          <w:szCs w:val="21"/>
        </w:rPr>
        <w:t>中，并标记为已访问；如果不存在，越过该节点。接着选取节点集</w:t>
      </w:r>
      <w:r w:rsidR="00041EC0" w:rsidRPr="00041EC0">
        <w:rPr>
          <w:rFonts w:eastAsia="宋体" w:hint="eastAsia"/>
          <w:i/>
          <w:sz w:val="21"/>
          <w:szCs w:val="21"/>
        </w:rPr>
        <w:t>S</w:t>
      </w:r>
      <w:r w:rsidR="00041EC0" w:rsidRPr="00041EC0">
        <w:rPr>
          <w:rFonts w:eastAsia="宋体" w:hint="eastAsia"/>
          <w:i/>
          <w:sz w:val="21"/>
          <w:szCs w:val="21"/>
          <w:vertAlign w:val="subscript"/>
        </w:rPr>
        <w:t>i</w:t>
      </w:r>
      <w:r w:rsidRPr="00835595">
        <w:rPr>
          <w:rFonts w:eastAsia="宋体" w:hint="eastAsia"/>
          <w:sz w:val="21"/>
          <w:szCs w:val="21"/>
        </w:rPr>
        <w:t>中的下一个节点，查找该节点的邻接节点是否存在</w:t>
      </w:r>
      <w:r w:rsidRPr="00041EC0">
        <w:rPr>
          <w:rFonts w:eastAsia="宋体" w:hint="eastAsia"/>
          <w:i/>
          <w:sz w:val="21"/>
          <w:szCs w:val="21"/>
        </w:rPr>
        <w:t>V</w:t>
      </w:r>
      <w:r w:rsidRPr="00835595">
        <w:rPr>
          <w:rFonts w:eastAsia="宋体" w:hint="eastAsia"/>
          <w:sz w:val="21"/>
          <w:szCs w:val="21"/>
        </w:rPr>
        <w:t>中，重复上述过程。最后，该节点集会划分成一个或多个子节点集，每个子节点集称作一个节点域，在一个节点域中，它们的告警存在内在的联系，而不同的节点域，可以认为它们的告警是不会相互影响的。</w:t>
      </w:r>
    </w:p>
    <w:p w:rsidR="00835595" w:rsidRPr="00835595" w:rsidRDefault="00835595" w:rsidP="00835595">
      <w:pPr>
        <w:ind w:firstLineChars="200" w:firstLine="420"/>
        <w:rPr>
          <w:rFonts w:eastAsia="宋体" w:hint="eastAsia"/>
          <w:sz w:val="21"/>
          <w:szCs w:val="21"/>
        </w:rPr>
      </w:pPr>
      <w:r w:rsidRPr="00835595">
        <w:rPr>
          <w:rFonts w:eastAsia="宋体" w:hint="eastAsia"/>
          <w:sz w:val="21"/>
          <w:szCs w:val="21"/>
        </w:rPr>
        <w:t>③针对每个告警序列，将属于同一个节点域的告警数据进行聚合。因此，每个告警序列根据所在的节点域可进一步划分不同的子告警集。经过步骤①和步骤②，每一个子告警集中的告警数据具有时序和空间的相关性。</w:t>
      </w:r>
    </w:p>
    <w:p w:rsidR="00835595" w:rsidRPr="00835595" w:rsidRDefault="00835595" w:rsidP="007D715B">
      <w:pPr>
        <w:ind w:firstLineChars="200" w:firstLine="420"/>
        <w:rPr>
          <w:rFonts w:eastAsia="宋体" w:hint="eastAsia"/>
          <w:sz w:val="21"/>
          <w:szCs w:val="21"/>
        </w:rPr>
      </w:pPr>
      <w:r w:rsidRPr="00835595">
        <w:rPr>
          <w:rFonts w:eastAsia="宋体" w:hint="eastAsia"/>
          <w:sz w:val="21"/>
          <w:szCs w:val="21"/>
        </w:rPr>
        <w:t>④根据告警属性采用</w:t>
      </w:r>
      <w:r w:rsidRPr="00835595">
        <w:rPr>
          <w:rFonts w:eastAsia="宋体" w:hint="eastAsia"/>
          <w:sz w:val="21"/>
          <w:szCs w:val="21"/>
        </w:rPr>
        <w:t>mean-shift</w:t>
      </w:r>
      <w:r w:rsidRPr="00835595">
        <w:rPr>
          <w:rFonts w:eastAsia="宋体" w:hint="eastAsia"/>
          <w:sz w:val="21"/>
          <w:szCs w:val="21"/>
        </w:rPr>
        <w:t>聚类算法对每一个子告警集进行告警分类。告警属性包括告警类型、告警级别和设备类型。将告警属性作为输入，</w:t>
      </w:r>
      <w:r w:rsidRPr="00835595">
        <w:rPr>
          <w:rFonts w:eastAsia="宋体" w:hint="eastAsia"/>
          <w:sz w:val="21"/>
          <w:szCs w:val="21"/>
        </w:rPr>
        <w:t>mean-shift</w:t>
      </w:r>
      <w:r w:rsidRPr="00835595">
        <w:rPr>
          <w:rFonts w:eastAsia="宋体" w:hint="eastAsia"/>
          <w:sz w:val="21"/>
          <w:szCs w:val="21"/>
        </w:rPr>
        <w:t>算法可自动根据告警数据的特征将告警数据分成</w:t>
      </w:r>
      <w:r w:rsidRPr="00041EC0">
        <w:rPr>
          <w:rFonts w:eastAsia="宋体" w:hint="eastAsia"/>
          <w:i/>
          <w:sz w:val="21"/>
          <w:szCs w:val="21"/>
        </w:rPr>
        <w:t>K</w:t>
      </w:r>
      <w:r w:rsidRPr="00835595">
        <w:rPr>
          <w:rFonts w:eastAsia="宋体" w:hint="eastAsia"/>
          <w:sz w:val="21"/>
          <w:szCs w:val="21"/>
        </w:rPr>
        <w:t>类。</w:t>
      </w:r>
    </w:p>
    <w:p w:rsidR="00835595" w:rsidRPr="00835595" w:rsidRDefault="00835595" w:rsidP="00835595">
      <w:pPr>
        <w:ind w:firstLineChars="200" w:firstLine="420"/>
        <w:rPr>
          <w:rFonts w:eastAsia="宋体" w:hint="eastAsia"/>
          <w:sz w:val="21"/>
          <w:szCs w:val="21"/>
        </w:rPr>
      </w:pPr>
      <w:r w:rsidRPr="00835595">
        <w:rPr>
          <w:rFonts w:eastAsia="宋体" w:hint="eastAsia"/>
          <w:sz w:val="21"/>
          <w:szCs w:val="21"/>
        </w:rPr>
        <w:t>⑤采用神经网络算法计算出告警属性的权重。将告警属性作为输入、该条告警所属的类别作为标签，用神经网络进行拟合训练。在训练过程中，神经网络的权重会不断变化，直到训练结束，神经网络的权重会趋于稳定。根据神经网络的权重可计算出每个告警属性的权重。</w:t>
      </w:r>
    </w:p>
    <w:p w:rsidR="00835595" w:rsidRPr="00835595" w:rsidRDefault="00835595" w:rsidP="00835595">
      <w:pPr>
        <w:ind w:firstLineChars="200" w:firstLine="420"/>
        <w:rPr>
          <w:rFonts w:eastAsia="宋体" w:hint="eastAsia"/>
          <w:sz w:val="21"/>
          <w:szCs w:val="21"/>
        </w:rPr>
      </w:pPr>
      <w:r w:rsidRPr="00835595">
        <w:rPr>
          <w:rFonts w:eastAsia="宋体" w:hint="eastAsia"/>
          <w:sz w:val="21"/>
          <w:szCs w:val="21"/>
        </w:rPr>
        <w:t>⑥确定主、从节点，根据告警相似度压缩告警数据。步骤②得到了每个子告警集的节点域，对每一个节点域，本文先随机选取一个主节点并标记已访问，依次遍历该节点域的其它节点作为从节点，计算主节点与从节点的告警相似度，若从节点的告警相似度超过阈值，则删除该条告警；然后选取下一个未访问的节点作为主节点重复上述过程，直到该节点域中的所有节点都被访问完毕。本文提出的告警相似度计算方式如式（</w:t>
      </w:r>
      <w:r w:rsidRPr="00835595">
        <w:rPr>
          <w:rFonts w:eastAsia="宋体" w:hint="eastAsia"/>
          <w:sz w:val="21"/>
          <w:szCs w:val="21"/>
        </w:rPr>
        <w:t>1</w:t>
      </w:r>
      <w:r w:rsidRPr="00835595">
        <w:rPr>
          <w:rFonts w:eastAsia="宋体" w:hint="eastAsia"/>
          <w:sz w:val="21"/>
          <w:szCs w:val="21"/>
        </w:rPr>
        <w:t>）所示。</w:t>
      </w:r>
      <w:r w:rsidRPr="00D82FAA">
        <w:rPr>
          <w:rFonts w:eastAsia="宋体" w:hint="eastAsia"/>
          <w:i/>
          <w:sz w:val="21"/>
          <w:szCs w:val="21"/>
        </w:rPr>
        <w:t>m</w:t>
      </w:r>
      <w:r w:rsidRPr="00835595">
        <w:rPr>
          <w:rFonts w:eastAsia="宋体" w:hint="eastAsia"/>
          <w:sz w:val="21"/>
          <w:szCs w:val="21"/>
        </w:rPr>
        <w:t>、</w:t>
      </w:r>
      <w:r w:rsidRPr="00D82FAA">
        <w:rPr>
          <w:rFonts w:eastAsia="宋体" w:hint="eastAsia"/>
          <w:i/>
          <w:sz w:val="21"/>
          <w:szCs w:val="21"/>
        </w:rPr>
        <w:t>n</w:t>
      </w:r>
      <w:r w:rsidRPr="00835595">
        <w:rPr>
          <w:rFonts w:eastAsia="宋体" w:hint="eastAsia"/>
          <w:sz w:val="21"/>
          <w:szCs w:val="21"/>
        </w:rPr>
        <w:t>分别代表主节点和从节点的一条告警数据，</w:t>
      </w:r>
      <w:r w:rsidRPr="00D82FAA">
        <w:rPr>
          <w:rFonts w:eastAsia="宋体" w:hint="eastAsia"/>
          <w:i/>
          <w:sz w:val="21"/>
          <w:szCs w:val="21"/>
        </w:rPr>
        <w:t>e</w:t>
      </w:r>
      <w:r w:rsidRPr="00D82FAA">
        <w:rPr>
          <w:rFonts w:eastAsia="宋体" w:hint="eastAsia"/>
          <w:i/>
          <w:sz w:val="21"/>
          <w:szCs w:val="21"/>
          <w:vertAlign w:val="subscript"/>
        </w:rPr>
        <w:t>i</w:t>
      </w:r>
      <w:r w:rsidRPr="00835595">
        <w:rPr>
          <w:rFonts w:eastAsia="宋体" w:hint="eastAsia"/>
          <w:sz w:val="21"/>
          <w:szCs w:val="21"/>
        </w:rPr>
        <w:t>代表告警数据集</w:t>
      </w:r>
      <w:r w:rsidRPr="00D82FAA">
        <w:rPr>
          <w:rFonts w:eastAsia="宋体" w:hint="eastAsia"/>
          <w:i/>
          <w:sz w:val="21"/>
          <w:szCs w:val="21"/>
        </w:rPr>
        <w:t>e</w:t>
      </w:r>
      <w:r w:rsidRPr="00835595">
        <w:rPr>
          <w:rFonts w:eastAsia="宋体" w:hint="eastAsia"/>
          <w:sz w:val="21"/>
          <w:szCs w:val="21"/>
        </w:rPr>
        <w:t>的第</w:t>
      </w:r>
      <w:r w:rsidRPr="00D82FAA">
        <w:rPr>
          <w:rFonts w:eastAsia="宋体" w:hint="eastAsia"/>
          <w:i/>
          <w:sz w:val="21"/>
          <w:szCs w:val="21"/>
        </w:rPr>
        <w:t>i</w:t>
      </w:r>
      <w:r w:rsidRPr="00835595">
        <w:rPr>
          <w:rFonts w:eastAsia="宋体" w:hint="eastAsia"/>
          <w:sz w:val="21"/>
          <w:szCs w:val="21"/>
        </w:rPr>
        <w:t>个元素，其中</w:t>
      </w:r>
      <w:r w:rsidRPr="00D82FAA">
        <w:rPr>
          <w:rFonts w:eastAsia="宋体" w:hint="eastAsia"/>
          <w:i/>
          <w:sz w:val="21"/>
          <w:szCs w:val="21"/>
        </w:rPr>
        <w:t>e</w:t>
      </w:r>
      <w:r w:rsidRPr="00835595">
        <w:rPr>
          <w:rFonts w:eastAsia="宋体" w:hint="eastAsia"/>
          <w:sz w:val="21"/>
          <w:szCs w:val="21"/>
        </w:rPr>
        <w:t>=</w:t>
      </w:r>
      <w:r w:rsidR="00D82FAA">
        <w:rPr>
          <w:rFonts w:eastAsia="宋体"/>
          <w:sz w:val="21"/>
          <w:szCs w:val="21"/>
        </w:rPr>
        <w:t>{</w:t>
      </w:r>
      <w:r w:rsidRPr="00835595">
        <w:rPr>
          <w:rFonts w:eastAsia="宋体" w:hint="eastAsia"/>
          <w:sz w:val="21"/>
          <w:szCs w:val="21"/>
        </w:rPr>
        <w:t>al_type</w:t>
      </w:r>
      <w:r w:rsidRPr="00835595">
        <w:rPr>
          <w:rFonts w:eastAsia="宋体" w:hint="eastAsia"/>
          <w:sz w:val="21"/>
          <w:szCs w:val="21"/>
        </w:rPr>
        <w:t>，</w:t>
      </w:r>
      <w:r w:rsidRPr="00835595">
        <w:rPr>
          <w:rFonts w:eastAsia="宋体" w:hint="eastAsia"/>
          <w:sz w:val="21"/>
          <w:szCs w:val="21"/>
        </w:rPr>
        <w:t>al_level</w:t>
      </w:r>
      <w:r w:rsidRPr="00835595">
        <w:rPr>
          <w:rFonts w:eastAsia="宋体" w:hint="eastAsia"/>
          <w:sz w:val="21"/>
          <w:szCs w:val="21"/>
        </w:rPr>
        <w:t>，</w:t>
      </w:r>
      <w:r w:rsidRPr="00835595">
        <w:rPr>
          <w:rFonts w:eastAsia="宋体" w:hint="eastAsia"/>
          <w:sz w:val="21"/>
          <w:szCs w:val="21"/>
        </w:rPr>
        <w:t>eq_type</w:t>
      </w:r>
      <w:r w:rsidRPr="00835595">
        <w:rPr>
          <w:rFonts w:eastAsia="宋体" w:hint="eastAsia"/>
          <w:sz w:val="21"/>
          <w:szCs w:val="21"/>
        </w:rPr>
        <w:t>，</w:t>
      </w:r>
      <w:r w:rsidRPr="00835595">
        <w:rPr>
          <w:rFonts w:eastAsia="宋体" w:hint="eastAsia"/>
          <w:sz w:val="21"/>
          <w:szCs w:val="21"/>
        </w:rPr>
        <w:t>al_type</w:t>
      </w:r>
      <w:r w:rsidRPr="00835595">
        <w:rPr>
          <w:rFonts w:eastAsia="宋体" w:hint="eastAsia"/>
          <w:sz w:val="21"/>
          <w:szCs w:val="21"/>
        </w:rPr>
        <w:t>、</w:t>
      </w:r>
      <w:r w:rsidRPr="00835595">
        <w:rPr>
          <w:rFonts w:eastAsia="宋体" w:hint="eastAsia"/>
          <w:sz w:val="21"/>
          <w:szCs w:val="21"/>
        </w:rPr>
        <w:t>al_level</w:t>
      </w:r>
      <w:r w:rsidRPr="00835595">
        <w:rPr>
          <w:rFonts w:eastAsia="宋体" w:hint="eastAsia"/>
          <w:sz w:val="21"/>
          <w:szCs w:val="21"/>
        </w:rPr>
        <w:t>和</w:t>
      </w:r>
      <w:r w:rsidRPr="00835595">
        <w:rPr>
          <w:rFonts w:eastAsia="宋体" w:hint="eastAsia"/>
          <w:sz w:val="21"/>
          <w:szCs w:val="21"/>
        </w:rPr>
        <w:t>eq_type</w:t>
      </w:r>
      <w:r w:rsidR="00D82FAA">
        <w:rPr>
          <w:rFonts w:eastAsia="宋体"/>
          <w:sz w:val="21"/>
          <w:szCs w:val="21"/>
        </w:rPr>
        <w:t>}</w:t>
      </w:r>
      <w:r w:rsidRPr="00835595">
        <w:rPr>
          <w:rFonts w:eastAsia="宋体" w:hint="eastAsia"/>
          <w:sz w:val="21"/>
          <w:szCs w:val="21"/>
        </w:rPr>
        <w:t>分别代表告警类型、告警级别和设备类型。通过累加</w:t>
      </w:r>
      <w:r w:rsidRPr="00835595">
        <w:rPr>
          <w:rFonts w:eastAsia="宋体" w:hint="eastAsia"/>
          <w:sz w:val="21"/>
          <w:szCs w:val="21"/>
        </w:rPr>
        <w:t>2</w:t>
      </w:r>
      <w:r w:rsidRPr="00835595">
        <w:rPr>
          <w:rFonts w:eastAsia="宋体" w:hint="eastAsia"/>
          <w:sz w:val="21"/>
          <w:szCs w:val="21"/>
        </w:rPr>
        <w:t>条告警每个属性的差值来定义</w:t>
      </w:r>
      <w:r w:rsidRPr="00835595">
        <w:rPr>
          <w:rFonts w:eastAsia="宋体" w:hint="eastAsia"/>
          <w:sz w:val="21"/>
          <w:szCs w:val="21"/>
        </w:rPr>
        <w:t>2</w:t>
      </w:r>
      <w:r w:rsidRPr="00835595">
        <w:rPr>
          <w:rFonts w:eastAsia="宋体" w:hint="eastAsia"/>
          <w:sz w:val="21"/>
          <w:szCs w:val="21"/>
        </w:rPr>
        <w:t>条告警的相似度，</w:t>
      </w:r>
      <w:r w:rsidRPr="00D82FAA">
        <w:rPr>
          <w:rFonts w:eastAsia="宋体" w:hint="eastAsia"/>
          <w:i/>
          <w:sz w:val="21"/>
          <w:szCs w:val="21"/>
        </w:rPr>
        <w:t>f</w:t>
      </w:r>
      <w:r w:rsidRPr="00835595">
        <w:rPr>
          <w:rFonts w:eastAsia="宋体" w:hint="eastAsia"/>
          <w:sz w:val="21"/>
          <w:szCs w:val="21"/>
        </w:rPr>
        <w:t>（</w:t>
      </w:r>
      <w:r w:rsidRPr="00D82FAA">
        <w:rPr>
          <w:rFonts w:eastAsia="宋体" w:hint="eastAsia"/>
          <w:i/>
          <w:sz w:val="21"/>
          <w:szCs w:val="21"/>
        </w:rPr>
        <w:t>m</w:t>
      </w:r>
      <w:r w:rsidRPr="00835595">
        <w:rPr>
          <w:rFonts w:eastAsia="宋体" w:hint="eastAsia"/>
          <w:sz w:val="21"/>
          <w:szCs w:val="21"/>
        </w:rPr>
        <w:t>，</w:t>
      </w:r>
      <w:r w:rsidRPr="00D82FAA">
        <w:rPr>
          <w:rFonts w:eastAsia="宋体" w:hint="eastAsia"/>
          <w:i/>
          <w:sz w:val="21"/>
          <w:szCs w:val="21"/>
        </w:rPr>
        <w:t>n</w:t>
      </w:r>
      <w:r w:rsidRPr="00835595">
        <w:rPr>
          <w:rFonts w:eastAsia="宋体" w:hint="eastAsia"/>
          <w:sz w:val="21"/>
          <w:szCs w:val="21"/>
        </w:rPr>
        <w:t>）值越大，说明</w:t>
      </w:r>
      <w:r w:rsidRPr="00835595">
        <w:rPr>
          <w:rFonts w:eastAsia="宋体" w:hint="eastAsia"/>
          <w:sz w:val="21"/>
          <w:szCs w:val="21"/>
        </w:rPr>
        <w:t>2</w:t>
      </w:r>
      <w:r w:rsidRPr="00835595">
        <w:rPr>
          <w:rFonts w:eastAsia="宋体" w:hint="eastAsia"/>
          <w:sz w:val="21"/>
          <w:szCs w:val="21"/>
        </w:rPr>
        <w:t>条告警越相似，相似度高的告警可以认为是冗余的，因此删除从节点中与主节点相似度高的告警。</w:t>
      </w:r>
    </w:p>
    <w:p w:rsidR="00835595" w:rsidRPr="00835595" w:rsidRDefault="008F5A5A" w:rsidP="008F5A5A">
      <w:pPr>
        <w:jc w:val="center"/>
        <w:rPr>
          <w:rFonts w:eastAsia="宋体" w:hint="eastAsia"/>
          <w:sz w:val="21"/>
          <w:szCs w:val="21"/>
        </w:rPr>
      </w:pPr>
      <w:r>
        <w:rPr>
          <w:noProof/>
        </w:rPr>
        <w:drawing>
          <wp:inline distT="0" distB="0" distL="0" distR="0" wp14:anchorId="6E2E5E0A" wp14:editId="744FC8F9">
            <wp:extent cx="3233319" cy="29017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22141" cy="307116"/>
                    </a:xfrm>
                    <a:prstGeom prst="rect">
                      <a:avLst/>
                    </a:prstGeom>
                  </pic:spPr>
                </pic:pic>
              </a:graphicData>
            </a:graphic>
          </wp:inline>
        </w:drawing>
      </w:r>
    </w:p>
    <w:p w:rsidR="00835595" w:rsidRPr="00835595" w:rsidRDefault="00835595" w:rsidP="00835595">
      <w:pPr>
        <w:ind w:firstLineChars="200" w:firstLine="420"/>
        <w:rPr>
          <w:rFonts w:eastAsia="宋体" w:hint="eastAsia"/>
          <w:sz w:val="21"/>
          <w:szCs w:val="21"/>
        </w:rPr>
      </w:pPr>
      <w:r w:rsidRPr="00835595">
        <w:rPr>
          <w:rFonts w:eastAsia="宋体" w:hint="eastAsia"/>
          <w:sz w:val="21"/>
          <w:szCs w:val="21"/>
        </w:rPr>
        <w:t>其中，</w:t>
      </w:r>
      <w:r w:rsidRPr="00D82FAA">
        <w:rPr>
          <w:rFonts w:eastAsia="宋体" w:hint="eastAsia"/>
          <w:i/>
          <w:sz w:val="21"/>
          <w:szCs w:val="21"/>
        </w:rPr>
        <w:t>A</w:t>
      </w:r>
      <w:r w:rsidRPr="00D82FAA">
        <w:rPr>
          <w:rFonts w:eastAsia="宋体" w:hint="eastAsia"/>
          <w:sz w:val="21"/>
          <w:szCs w:val="21"/>
          <w:vertAlign w:val="subscript"/>
        </w:rPr>
        <w:t>1</w:t>
      </w:r>
      <w:r w:rsidRPr="00835595">
        <w:rPr>
          <w:rFonts w:eastAsia="宋体" w:hint="eastAsia"/>
          <w:sz w:val="21"/>
          <w:szCs w:val="21"/>
        </w:rPr>
        <w:t>、</w:t>
      </w:r>
      <w:r w:rsidRPr="00D82FAA">
        <w:rPr>
          <w:rFonts w:eastAsia="宋体" w:hint="eastAsia"/>
          <w:i/>
          <w:sz w:val="21"/>
          <w:szCs w:val="21"/>
        </w:rPr>
        <w:t>A</w:t>
      </w:r>
      <w:r w:rsidRPr="00D82FAA">
        <w:rPr>
          <w:rFonts w:eastAsia="宋体" w:hint="eastAsia"/>
          <w:sz w:val="21"/>
          <w:szCs w:val="21"/>
          <w:vertAlign w:val="subscript"/>
        </w:rPr>
        <w:t>2</w:t>
      </w:r>
      <w:r w:rsidRPr="00835595">
        <w:rPr>
          <w:rFonts w:eastAsia="宋体" w:hint="eastAsia"/>
          <w:sz w:val="21"/>
          <w:szCs w:val="21"/>
        </w:rPr>
        <w:t>和</w:t>
      </w:r>
      <w:r w:rsidRPr="00D82FAA">
        <w:rPr>
          <w:rFonts w:eastAsia="宋体" w:hint="eastAsia"/>
          <w:i/>
          <w:sz w:val="21"/>
          <w:szCs w:val="21"/>
        </w:rPr>
        <w:t>A</w:t>
      </w:r>
      <w:r w:rsidRPr="00D82FAA">
        <w:rPr>
          <w:rFonts w:eastAsia="宋体" w:hint="eastAsia"/>
          <w:sz w:val="21"/>
          <w:szCs w:val="21"/>
          <w:vertAlign w:val="subscript"/>
        </w:rPr>
        <w:t>3</w:t>
      </w:r>
      <w:r w:rsidRPr="00835595">
        <w:rPr>
          <w:rFonts w:eastAsia="宋体" w:hint="eastAsia"/>
          <w:sz w:val="21"/>
          <w:szCs w:val="21"/>
        </w:rPr>
        <w:t>分别表示第</w:t>
      </w:r>
      <w:r w:rsidRPr="00835595">
        <w:rPr>
          <w:rFonts w:eastAsia="宋体" w:hint="eastAsia"/>
          <w:sz w:val="21"/>
          <w:szCs w:val="21"/>
        </w:rPr>
        <w:t>1</w:t>
      </w:r>
      <w:r w:rsidRPr="00835595">
        <w:rPr>
          <w:rFonts w:eastAsia="宋体" w:hint="eastAsia"/>
          <w:sz w:val="21"/>
          <w:szCs w:val="21"/>
        </w:rPr>
        <w:t>个、第</w:t>
      </w:r>
      <w:r w:rsidRPr="00835595">
        <w:rPr>
          <w:rFonts w:eastAsia="宋体" w:hint="eastAsia"/>
          <w:sz w:val="21"/>
          <w:szCs w:val="21"/>
        </w:rPr>
        <w:t>2</w:t>
      </w:r>
      <w:r w:rsidRPr="00835595">
        <w:rPr>
          <w:rFonts w:eastAsia="宋体" w:hint="eastAsia"/>
          <w:sz w:val="21"/>
          <w:szCs w:val="21"/>
        </w:rPr>
        <w:t>个和第</w:t>
      </w:r>
      <w:r w:rsidRPr="00835595">
        <w:rPr>
          <w:rFonts w:eastAsia="宋体" w:hint="eastAsia"/>
          <w:sz w:val="21"/>
          <w:szCs w:val="21"/>
        </w:rPr>
        <w:t>3</w:t>
      </w:r>
      <w:r w:rsidRPr="00835595">
        <w:rPr>
          <w:rFonts w:eastAsia="宋体" w:hint="eastAsia"/>
          <w:sz w:val="21"/>
          <w:szCs w:val="21"/>
        </w:rPr>
        <w:t>个告警属性的权重。</w:t>
      </w:r>
    </w:p>
    <w:p w:rsidR="00835595" w:rsidRPr="00835595" w:rsidRDefault="00835595" w:rsidP="00835595">
      <w:pPr>
        <w:ind w:firstLineChars="200" w:firstLine="420"/>
        <w:rPr>
          <w:rFonts w:eastAsia="宋体"/>
          <w:sz w:val="21"/>
          <w:szCs w:val="21"/>
        </w:rPr>
      </w:pPr>
    </w:p>
    <w:p w:rsidR="00835595" w:rsidRPr="007D715B" w:rsidRDefault="00835595" w:rsidP="00835595">
      <w:pPr>
        <w:rPr>
          <w:rFonts w:ascii="方正黑体_GBK" w:eastAsia="方正黑体_GBK" w:hint="eastAsia"/>
          <w:sz w:val="24"/>
          <w:szCs w:val="24"/>
        </w:rPr>
      </w:pPr>
      <w:r w:rsidRPr="007D715B">
        <w:rPr>
          <w:rFonts w:ascii="方正黑体_GBK" w:eastAsia="方正黑体_GBK" w:hint="eastAsia"/>
          <w:sz w:val="24"/>
          <w:szCs w:val="24"/>
        </w:rPr>
        <w:t>3 仿真结果分析</w:t>
      </w:r>
    </w:p>
    <w:p w:rsidR="00835595" w:rsidRDefault="00835595" w:rsidP="00835595">
      <w:pPr>
        <w:ind w:firstLineChars="200" w:firstLine="420"/>
        <w:rPr>
          <w:rFonts w:eastAsia="宋体"/>
          <w:sz w:val="21"/>
          <w:szCs w:val="21"/>
        </w:rPr>
      </w:pPr>
      <w:r w:rsidRPr="00835595">
        <w:rPr>
          <w:rFonts w:eastAsia="宋体" w:hint="eastAsia"/>
          <w:sz w:val="21"/>
          <w:szCs w:val="21"/>
        </w:rPr>
        <w:t>根据本文提出的光传输网络告警压缩方法，对某省级骨干网采集到的</w:t>
      </w:r>
      <w:r w:rsidRPr="00835595">
        <w:rPr>
          <w:rFonts w:eastAsia="宋体" w:hint="eastAsia"/>
          <w:sz w:val="21"/>
          <w:szCs w:val="21"/>
        </w:rPr>
        <w:t>20</w:t>
      </w:r>
      <w:r w:rsidRPr="00835595">
        <w:rPr>
          <w:rFonts w:eastAsia="宋体" w:hint="eastAsia"/>
          <w:sz w:val="21"/>
          <w:szCs w:val="21"/>
        </w:rPr>
        <w:t>万余条的告警数据进行压缩。采用的时间窗口为</w:t>
      </w:r>
      <w:r w:rsidRPr="00835595">
        <w:rPr>
          <w:rFonts w:eastAsia="宋体" w:hint="eastAsia"/>
          <w:sz w:val="21"/>
          <w:szCs w:val="21"/>
        </w:rPr>
        <w:t>5 min</w:t>
      </w:r>
      <w:r w:rsidRPr="00835595">
        <w:rPr>
          <w:rFonts w:eastAsia="宋体" w:hint="eastAsia"/>
          <w:sz w:val="21"/>
          <w:szCs w:val="21"/>
        </w:rPr>
        <w:t>，利用第</w:t>
      </w:r>
      <w:r w:rsidRPr="00835595">
        <w:rPr>
          <w:rFonts w:eastAsia="宋体" w:hint="eastAsia"/>
          <w:sz w:val="21"/>
          <w:szCs w:val="21"/>
        </w:rPr>
        <w:t>2</w:t>
      </w:r>
      <w:r w:rsidRPr="00835595">
        <w:rPr>
          <w:rFonts w:eastAsia="宋体" w:hint="eastAsia"/>
          <w:sz w:val="21"/>
          <w:szCs w:val="21"/>
        </w:rPr>
        <w:t>节的步骤①、步骤②划分告警集。在每个告警集进行告警压缩之前，计算每条告警之间的相似度。本文选取了与故障最密切相关的</w:t>
      </w:r>
      <w:r w:rsidRPr="00835595">
        <w:rPr>
          <w:rFonts w:eastAsia="宋体" w:hint="eastAsia"/>
          <w:sz w:val="21"/>
          <w:szCs w:val="21"/>
        </w:rPr>
        <w:t>3</w:t>
      </w:r>
      <w:r w:rsidRPr="00835595">
        <w:rPr>
          <w:rFonts w:eastAsia="宋体" w:hint="eastAsia"/>
          <w:sz w:val="21"/>
          <w:szCs w:val="21"/>
        </w:rPr>
        <w:t>个属性（即告警类型、告警级别和设备类型</w:t>
      </w:r>
      <w:r w:rsidRPr="007D715B">
        <w:rPr>
          <w:rFonts w:eastAsia="宋体" w:hint="eastAsia"/>
          <w:sz w:val="21"/>
          <w:szCs w:val="21"/>
          <w:vertAlign w:val="superscript"/>
        </w:rPr>
        <w:t>[2]</w:t>
      </w:r>
      <w:r w:rsidRPr="007D715B">
        <w:rPr>
          <w:rFonts w:eastAsia="宋体" w:hint="eastAsia"/>
          <w:sz w:val="21"/>
          <w:szCs w:val="21"/>
        </w:rPr>
        <w:t>）来计算告警相似度。每个属性在计算过程中占有一定的比重。本文利用</w:t>
      </w:r>
      <w:r w:rsidRPr="007D715B">
        <w:rPr>
          <w:rFonts w:eastAsia="宋体" w:hint="eastAsia"/>
          <w:sz w:val="21"/>
          <w:szCs w:val="21"/>
        </w:rPr>
        <w:t>mean-shift</w:t>
      </w:r>
      <w:r w:rsidRPr="007D715B">
        <w:rPr>
          <w:rFonts w:eastAsia="宋体" w:hint="eastAsia"/>
          <w:sz w:val="21"/>
          <w:szCs w:val="21"/>
        </w:rPr>
        <w:t>算法对告警进行分类。</w:t>
      </w:r>
      <w:r w:rsidRPr="007D715B">
        <w:rPr>
          <w:rFonts w:eastAsia="宋体" w:hint="eastAsia"/>
          <w:sz w:val="21"/>
          <w:szCs w:val="21"/>
        </w:rPr>
        <w:t>mean-shift</w:t>
      </w:r>
      <w:r w:rsidRPr="007D715B">
        <w:rPr>
          <w:rFonts w:eastAsia="宋体" w:hint="eastAsia"/>
          <w:sz w:val="21"/>
          <w:szCs w:val="21"/>
        </w:rPr>
        <w:t>算法不需要事先指定聚类个数，根据数据特征自动将告警集分成</w:t>
      </w:r>
      <w:r w:rsidRPr="007D715B">
        <w:rPr>
          <w:rFonts w:eastAsia="宋体" w:hint="eastAsia"/>
          <w:sz w:val="21"/>
          <w:szCs w:val="21"/>
        </w:rPr>
        <w:t>4</w:t>
      </w:r>
      <w:r w:rsidRPr="007D715B">
        <w:rPr>
          <w:rFonts w:eastAsia="宋体" w:hint="eastAsia"/>
          <w:sz w:val="21"/>
          <w:szCs w:val="21"/>
        </w:rPr>
        <w:t>类，接着利用第</w:t>
      </w:r>
      <w:r w:rsidRPr="007D715B">
        <w:rPr>
          <w:rFonts w:eastAsia="宋体" w:hint="eastAsia"/>
          <w:sz w:val="21"/>
          <w:szCs w:val="21"/>
        </w:rPr>
        <w:t>2</w:t>
      </w:r>
      <w:r w:rsidRPr="007D715B">
        <w:rPr>
          <w:rFonts w:eastAsia="宋体" w:hint="eastAsia"/>
          <w:sz w:val="21"/>
          <w:szCs w:val="21"/>
        </w:rPr>
        <w:t>节中的步骤⑤得到每个属性的权重。告警属性随迭代次数的变化如图</w:t>
      </w:r>
      <w:r w:rsidRPr="007D715B">
        <w:rPr>
          <w:rFonts w:eastAsia="宋体" w:hint="eastAsia"/>
          <w:sz w:val="21"/>
          <w:szCs w:val="21"/>
        </w:rPr>
        <w:t>4</w:t>
      </w:r>
      <w:r w:rsidRPr="007D715B">
        <w:rPr>
          <w:rFonts w:eastAsia="宋体" w:hint="eastAsia"/>
          <w:sz w:val="21"/>
          <w:szCs w:val="21"/>
        </w:rPr>
        <w:t>所示。经过</w:t>
      </w:r>
      <w:r w:rsidRPr="007D715B">
        <w:rPr>
          <w:rFonts w:eastAsia="宋体" w:hint="eastAsia"/>
          <w:sz w:val="21"/>
          <w:szCs w:val="21"/>
        </w:rPr>
        <w:t>140</w:t>
      </w:r>
      <w:r w:rsidRPr="007D715B">
        <w:rPr>
          <w:rFonts w:eastAsia="宋体" w:hint="eastAsia"/>
          <w:sz w:val="21"/>
          <w:szCs w:val="21"/>
        </w:rPr>
        <w:t>次左右的迭代，</w:t>
      </w:r>
      <w:r w:rsidRPr="007D715B">
        <w:rPr>
          <w:rFonts w:eastAsia="宋体" w:hint="eastAsia"/>
          <w:sz w:val="21"/>
          <w:szCs w:val="21"/>
        </w:rPr>
        <w:t>3</w:t>
      </w:r>
      <w:r w:rsidRPr="007D715B">
        <w:rPr>
          <w:rFonts w:eastAsia="宋体" w:hint="eastAsia"/>
          <w:sz w:val="21"/>
          <w:szCs w:val="21"/>
        </w:rPr>
        <w:t>个告警属性的权重分别稳定在</w:t>
      </w:r>
      <w:r w:rsidRPr="007D715B">
        <w:rPr>
          <w:rFonts w:eastAsia="宋体" w:hint="eastAsia"/>
          <w:sz w:val="21"/>
          <w:szCs w:val="21"/>
        </w:rPr>
        <w:t>0.50</w:t>
      </w:r>
      <w:r w:rsidRPr="007D715B">
        <w:rPr>
          <w:rFonts w:eastAsia="宋体" w:hint="eastAsia"/>
          <w:sz w:val="21"/>
          <w:szCs w:val="21"/>
        </w:rPr>
        <w:t>、</w:t>
      </w:r>
      <w:r w:rsidRPr="007D715B">
        <w:rPr>
          <w:rFonts w:eastAsia="宋体" w:hint="eastAsia"/>
          <w:sz w:val="21"/>
          <w:szCs w:val="21"/>
        </w:rPr>
        <w:t>0.35</w:t>
      </w:r>
      <w:r w:rsidRPr="007D715B">
        <w:rPr>
          <w:rFonts w:eastAsia="宋体" w:hint="eastAsia"/>
          <w:sz w:val="21"/>
          <w:szCs w:val="21"/>
        </w:rPr>
        <w:t>和</w:t>
      </w:r>
      <w:r w:rsidRPr="007D715B">
        <w:rPr>
          <w:rFonts w:eastAsia="宋体" w:hint="eastAsia"/>
          <w:sz w:val="21"/>
          <w:szCs w:val="21"/>
        </w:rPr>
        <w:t>0.15</w:t>
      </w:r>
      <w:r w:rsidRPr="007D715B">
        <w:rPr>
          <w:rFonts w:eastAsia="宋体" w:hint="eastAsia"/>
          <w:sz w:val="21"/>
          <w:szCs w:val="21"/>
        </w:rPr>
        <w:t>。</w:t>
      </w:r>
    </w:p>
    <w:p w:rsidR="00AF304B" w:rsidRDefault="00344A07" w:rsidP="00AF304B">
      <w:pPr>
        <w:jc w:val="center"/>
        <w:rPr>
          <w:rFonts w:eastAsia="宋体"/>
          <w:sz w:val="21"/>
          <w:szCs w:val="21"/>
        </w:rPr>
      </w:pPr>
      <w:r>
        <w:rPr>
          <w:rFonts w:eastAsia="宋体"/>
          <w:noProof/>
          <w:sz w:val="21"/>
          <w:szCs w:val="21"/>
        </w:rPr>
        <w:lastRenderedPageBreak/>
        <w:drawing>
          <wp:inline distT="0" distB="0" distL="0" distR="0">
            <wp:extent cx="2667000" cy="1848612"/>
            <wp:effectExtent l="0" t="0" r="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王峰绘图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67000" cy="1848612"/>
                    </a:xfrm>
                    <a:prstGeom prst="rect">
                      <a:avLst/>
                    </a:prstGeom>
                  </pic:spPr>
                </pic:pic>
              </a:graphicData>
            </a:graphic>
          </wp:inline>
        </w:drawing>
      </w:r>
    </w:p>
    <w:p w:rsidR="00AF304B" w:rsidRPr="00344A07" w:rsidRDefault="00344A07" w:rsidP="00AF304B">
      <w:pPr>
        <w:jc w:val="center"/>
        <w:rPr>
          <w:rFonts w:ascii="方正黑体_GBK" w:eastAsia="方正黑体_GBK" w:hint="eastAsia"/>
        </w:rPr>
      </w:pPr>
      <w:r w:rsidRPr="00344A07">
        <w:rPr>
          <w:rFonts w:ascii="方正黑体_GBK" w:eastAsia="方正黑体_GBK" w:hint="eastAsia"/>
        </w:rPr>
        <w:t>图4  告警属性随迭代次数的变化</w:t>
      </w:r>
    </w:p>
    <w:p w:rsidR="00835595" w:rsidRDefault="00835595" w:rsidP="007D715B">
      <w:pPr>
        <w:ind w:firstLineChars="200" w:firstLine="420"/>
        <w:rPr>
          <w:rFonts w:eastAsia="宋体"/>
          <w:sz w:val="21"/>
          <w:szCs w:val="21"/>
        </w:rPr>
      </w:pPr>
      <w:r w:rsidRPr="007D715B">
        <w:rPr>
          <w:rFonts w:eastAsia="宋体" w:hint="eastAsia"/>
          <w:sz w:val="21"/>
          <w:szCs w:val="21"/>
        </w:rPr>
        <w:t>本文提出的方法在划分告警集时考虑了网络的节点连接关系，与只考虑时间维度的方法对比，</w:t>
      </w:r>
      <w:r w:rsidRPr="007D715B">
        <w:rPr>
          <w:rFonts w:eastAsia="宋体" w:hint="eastAsia"/>
          <w:sz w:val="21"/>
          <w:szCs w:val="21"/>
        </w:rPr>
        <w:t>2</w:t>
      </w:r>
      <w:r w:rsidRPr="007D715B">
        <w:rPr>
          <w:rFonts w:eastAsia="宋体" w:hint="eastAsia"/>
          <w:sz w:val="21"/>
          <w:szCs w:val="21"/>
        </w:rPr>
        <w:t>种方法的压缩率如图</w:t>
      </w:r>
      <w:r w:rsidRPr="007D715B">
        <w:rPr>
          <w:rFonts w:eastAsia="宋体" w:hint="eastAsia"/>
          <w:sz w:val="21"/>
          <w:szCs w:val="21"/>
        </w:rPr>
        <w:t>5</w:t>
      </w:r>
      <w:r w:rsidRPr="007D715B">
        <w:rPr>
          <w:rFonts w:eastAsia="宋体" w:hint="eastAsia"/>
          <w:sz w:val="21"/>
          <w:szCs w:val="21"/>
        </w:rPr>
        <w:t>所示。可以看出，考虑了网络的拓扑因素能进一步提高告警的压缩率，整体提高约</w:t>
      </w:r>
      <w:r w:rsidRPr="007D715B">
        <w:rPr>
          <w:rFonts w:eastAsia="宋体" w:hint="eastAsia"/>
          <w:sz w:val="21"/>
          <w:szCs w:val="21"/>
        </w:rPr>
        <w:t>17%</w:t>
      </w:r>
      <w:r w:rsidRPr="007D715B">
        <w:rPr>
          <w:rFonts w:eastAsia="宋体" w:hint="eastAsia"/>
          <w:sz w:val="21"/>
          <w:szCs w:val="21"/>
        </w:rPr>
        <w:t>。</w:t>
      </w:r>
    </w:p>
    <w:p w:rsidR="00344A07" w:rsidRPr="00344A07" w:rsidRDefault="00344A07" w:rsidP="00344A07">
      <w:pPr>
        <w:jc w:val="center"/>
        <w:rPr>
          <w:rFonts w:ascii="方正黑体_GBK" w:eastAsia="方正黑体_GBK" w:hint="eastAsia"/>
        </w:rPr>
      </w:pPr>
      <w:r w:rsidRPr="00344A07">
        <w:rPr>
          <w:rFonts w:ascii="方正黑体_GBK" w:eastAsia="方正黑体_GBK" w:hint="eastAsia"/>
          <w:noProof/>
        </w:rPr>
        <w:drawing>
          <wp:inline distT="0" distB="0" distL="0" distR="0" wp14:anchorId="6C944891" wp14:editId="0FB0D971">
            <wp:extent cx="2628900" cy="1581912"/>
            <wp:effectExtent l="0" t="0" r="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王峰绘图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28900" cy="1581912"/>
                    </a:xfrm>
                    <a:prstGeom prst="rect">
                      <a:avLst/>
                    </a:prstGeom>
                  </pic:spPr>
                </pic:pic>
              </a:graphicData>
            </a:graphic>
          </wp:inline>
        </w:drawing>
      </w:r>
    </w:p>
    <w:p w:rsidR="00344A07" w:rsidRPr="00344A07" w:rsidRDefault="00344A07" w:rsidP="00344A07">
      <w:pPr>
        <w:jc w:val="center"/>
        <w:rPr>
          <w:rFonts w:ascii="方正黑体_GBK" w:eastAsia="方正黑体_GBK" w:hint="eastAsia"/>
        </w:rPr>
      </w:pPr>
      <w:r w:rsidRPr="00344A07">
        <w:rPr>
          <w:rFonts w:ascii="方正黑体_GBK" w:eastAsia="方正黑体_GBK" w:hint="eastAsia"/>
        </w:rPr>
        <w:t>图5  采用2种不同方法得到的告警压缩率</w:t>
      </w:r>
    </w:p>
    <w:p w:rsidR="00835595" w:rsidRPr="007D715B" w:rsidRDefault="00835595" w:rsidP="00835595">
      <w:pPr>
        <w:rPr>
          <w:rFonts w:eastAsia="宋体" w:hint="eastAsia"/>
          <w:sz w:val="21"/>
          <w:szCs w:val="21"/>
        </w:rPr>
      </w:pPr>
      <w:r w:rsidRPr="007D715B">
        <w:rPr>
          <w:rFonts w:eastAsia="宋体" w:hint="eastAsia"/>
          <w:sz w:val="21"/>
          <w:szCs w:val="21"/>
        </w:rPr>
        <w:t xml:space="preserve">　　对</w:t>
      </w:r>
      <w:r w:rsidRPr="007D715B">
        <w:rPr>
          <w:rFonts w:eastAsia="宋体" w:hint="eastAsia"/>
          <w:sz w:val="21"/>
          <w:szCs w:val="21"/>
        </w:rPr>
        <w:t>2</w:t>
      </w:r>
      <w:r w:rsidRPr="007D715B">
        <w:rPr>
          <w:rFonts w:eastAsia="宋体" w:hint="eastAsia"/>
          <w:sz w:val="21"/>
          <w:szCs w:val="21"/>
        </w:rPr>
        <w:t>种方法（只考虑时间维度的压缩方法和本文提出的多维属性压缩方法）压缩后的告警数据采用</w:t>
      </w:r>
      <w:r w:rsidRPr="007D715B">
        <w:rPr>
          <w:rFonts w:eastAsia="宋体" w:hint="eastAsia"/>
          <w:sz w:val="21"/>
          <w:szCs w:val="21"/>
        </w:rPr>
        <w:t>Apriori</w:t>
      </w:r>
      <w:r w:rsidRPr="007D715B">
        <w:rPr>
          <w:rFonts w:eastAsia="宋体" w:hint="eastAsia"/>
          <w:sz w:val="21"/>
          <w:szCs w:val="21"/>
        </w:rPr>
        <w:t>算法进行关联分析，最小支持度设为</w:t>
      </w:r>
      <w:r w:rsidRPr="007D715B">
        <w:rPr>
          <w:rFonts w:eastAsia="宋体" w:hint="eastAsia"/>
          <w:sz w:val="21"/>
          <w:szCs w:val="21"/>
        </w:rPr>
        <w:t>0.1</w:t>
      </w:r>
      <w:r w:rsidRPr="007D715B">
        <w:rPr>
          <w:rFonts w:eastAsia="宋体" w:hint="eastAsia"/>
          <w:sz w:val="21"/>
          <w:szCs w:val="21"/>
        </w:rPr>
        <w:t>，采用不同的置信度，得到最终的强关联告警事务，结果如图</w:t>
      </w:r>
      <w:r w:rsidRPr="007D715B">
        <w:rPr>
          <w:rFonts w:eastAsia="宋体" w:hint="eastAsia"/>
          <w:sz w:val="21"/>
          <w:szCs w:val="21"/>
        </w:rPr>
        <w:t>6</w:t>
      </w:r>
      <w:r w:rsidRPr="007D715B">
        <w:rPr>
          <w:rFonts w:eastAsia="宋体" w:hint="eastAsia"/>
          <w:sz w:val="21"/>
          <w:szCs w:val="21"/>
        </w:rPr>
        <w:t>所示。通过对比可知，采用本文提出的方法得到的强关联告警事务的数量明显增加，平均增加</w:t>
      </w:r>
      <w:r w:rsidRPr="007D715B">
        <w:rPr>
          <w:rFonts w:eastAsia="宋体" w:hint="eastAsia"/>
          <w:sz w:val="21"/>
          <w:szCs w:val="21"/>
        </w:rPr>
        <w:t>55%</w:t>
      </w:r>
      <w:r w:rsidRPr="007D715B">
        <w:rPr>
          <w:rFonts w:eastAsia="宋体" w:hint="eastAsia"/>
          <w:sz w:val="21"/>
          <w:szCs w:val="21"/>
        </w:rPr>
        <w:t>。这是因为告警的压缩率提升，删除了大量的冗余的告警信息，使得有效的告警信息的比例增加。挖掘到的部分强关联事务如表</w:t>
      </w:r>
      <w:r w:rsidRPr="007D715B">
        <w:rPr>
          <w:rFonts w:eastAsia="宋体" w:hint="eastAsia"/>
          <w:sz w:val="21"/>
          <w:szCs w:val="21"/>
        </w:rPr>
        <w:t>2</w:t>
      </w:r>
      <w:r w:rsidRPr="007D715B">
        <w:rPr>
          <w:rFonts w:eastAsia="宋体" w:hint="eastAsia"/>
          <w:sz w:val="21"/>
          <w:szCs w:val="21"/>
        </w:rPr>
        <w:t>所示，经过本文提出的方法对告警数据进行处理后，得到的告警关联关系更加清晰。</w:t>
      </w:r>
    </w:p>
    <w:p w:rsidR="00344A07" w:rsidRPr="00344A07" w:rsidRDefault="00344A07" w:rsidP="00344A07">
      <w:pPr>
        <w:jc w:val="center"/>
        <w:rPr>
          <w:rFonts w:ascii="方正黑体_GBK" w:eastAsia="方正黑体_GBK" w:hint="eastAsia"/>
        </w:rPr>
      </w:pPr>
      <w:r w:rsidRPr="00344A07">
        <w:rPr>
          <w:rFonts w:ascii="方正黑体_GBK" w:eastAsia="方正黑体_GBK" w:hint="eastAsia"/>
          <w:noProof/>
        </w:rPr>
        <w:drawing>
          <wp:inline distT="0" distB="0" distL="0" distR="0" wp14:anchorId="4B84AFAA" wp14:editId="3C53DCB5">
            <wp:extent cx="2657856" cy="1581912"/>
            <wp:effectExtent l="0" t="0" r="9525"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王峰绘图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57856" cy="1581912"/>
                    </a:xfrm>
                    <a:prstGeom prst="rect">
                      <a:avLst/>
                    </a:prstGeom>
                  </pic:spPr>
                </pic:pic>
              </a:graphicData>
            </a:graphic>
          </wp:inline>
        </w:drawing>
      </w:r>
    </w:p>
    <w:p w:rsidR="00344A07" w:rsidRPr="007D715B" w:rsidRDefault="00344A07" w:rsidP="00344A07">
      <w:pPr>
        <w:jc w:val="center"/>
        <w:rPr>
          <w:rFonts w:eastAsia="宋体" w:hint="eastAsia"/>
          <w:sz w:val="21"/>
          <w:szCs w:val="21"/>
        </w:rPr>
      </w:pPr>
      <w:r w:rsidRPr="00344A07">
        <w:rPr>
          <w:rFonts w:ascii="方正黑体_GBK" w:eastAsia="方正黑体_GBK" w:hint="eastAsia"/>
        </w:rPr>
        <w:t>图6  采用2种不同方法得到的强关联告警事务数量</w:t>
      </w:r>
    </w:p>
    <w:p w:rsidR="00835595" w:rsidRPr="00344A07" w:rsidRDefault="00344A07" w:rsidP="00344A07">
      <w:pPr>
        <w:jc w:val="center"/>
        <w:rPr>
          <w:rFonts w:eastAsia="宋体"/>
          <w:sz w:val="21"/>
          <w:szCs w:val="21"/>
        </w:rPr>
      </w:pPr>
      <w:r>
        <w:rPr>
          <w:noProof/>
        </w:rPr>
        <w:lastRenderedPageBreak/>
        <w:drawing>
          <wp:inline distT="0" distB="0" distL="0" distR="0" wp14:anchorId="18B9E9E7" wp14:editId="02EAB6E5">
            <wp:extent cx="3372307" cy="1995379"/>
            <wp:effectExtent l="0" t="0" r="0" b="508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83214" cy="2001833"/>
                    </a:xfrm>
                    <a:prstGeom prst="rect">
                      <a:avLst/>
                    </a:prstGeom>
                  </pic:spPr>
                </pic:pic>
              </a:graphicData>
            </a:graphic>
          </wp:inline>
        </w:drawing>
      </w:r>
    </w:p>
    <w:p w:rsidR="00835595" w:rsidRPr="007D715B" w:rsidRDefault="00835595" w:rsidP="00835595">
      <w:pPr>
        <w:rPr>
          <w:rFonts w:ascii="方正黑体_GBK" w:eastAsia="方正黑体_GBK" w:hint="eastAsia"/>
          <w:sz w:val="24"/>
          <w:szCs w:val="24"/>
        </w:rPr>
      </w:pPr>
      <w:r w:rsidRPr="007D715B">
        <w:rPr>
          <w:rFonts w:ascii="方正黑体_GBK" w:eastAsia="方正黑体_GBK" w:hint="eastAsia"/>
          <w:sz w:val="24"/>
          <w:szCs w:val="24"/>
        </w:rPr>
        <w:t>4 结束语</w:t>
      </w:r>
    </w:p>
    <w:p w:rsidR="00835595" w:rsidRPr="007D715B" w:rsidRDefault="00835595" w:rsidP="00835595">
      <w:pPr>
        <w:rPr>
          <w:rFonts w:eastAsia="宋体" w:hint="eastAsia"/>
          <w:sz w:val="21"/>
          <w:szCs w:val="21"/>
        </w:rPr>
      </w:pPr>
      <w:r w:rsidRPr="007D715B">
        <w:rPr>
          <w:rFonts w:eastAsia="宋体" w:hint="eastAsia"/>
          <w:sz w:val="21"/>
          <w:szCs w:val="21"/>
        </w:rPr>
        <w:t xml:space="preserve">　　本文提出了一种基于多维属性的光传输网络告警压缩方法。该方法在提取告警事务阶段从时间特征、空间特征等多个维度，充分考虑了告警之间的相关性，并提出了一种告警相似度的计算思路，基于告警相似度对告警事务集进行压缩。经过实际的网络数据验证，该方法能有效提高告警压缩率</w:t>
      </w:r>
      <w:r w:rsidRPr="007D715B">
        <w:rPr>
          <w:rFonts w:eastAsia="宋体" w:hint="eastAsia"/>
          <w:sz w:val="21"/>
          <w:szCs w:val="21"/>
        </w:rPr>
        <w:t>17%</w:t>
      </w:r>
      <w:r w:rsidRPr="007D715B">
        <w:rPr>
          <w:rFonts w:eastAsia="宋体" w:hint="eastAsia"/>
          <w:sz w:val="21"/>
          <w:szCs w:val="21"/>
        </w:rPr>
        <w:t>，并通过关联挖掘算法能得到的强关联告警事务的数量增加了</w:t>
      </w:r>
      <w:r w:rsidRPr="007D715B">
        <w:rPr>
          <w:rFonts w:eastAsia="宋体" w:hint="eastAsia"/>
          <w:sz w:val="21"/>
          <w:szCs w:val="21"/>
        </w:rPr>
        <w:t>55%</w:t>
      </w:r>
      <w:r w:rsidRPr="007D715B">
        <w:rPr>
          <w:rFonts w:eastAsia="宋体" w:hint="eastAsia"/>
          <w:sz w:val="21"/>
          <w:szCs w:val="21"/>
        </w:rPr>
        <w:t>，进一步提升后续告警关联分析的效率。</w:t>
      </w:r>
    </w:p>
    <w:p w:rsidR="00835595" w:rsidRPr="00835595" w:rsidRDefault="00835595" w:rsidP="00835595">
      <w:pPr>
        <w:rPr>
          <w:rFonts w:eastAsia="宋体" w:hint="eastAsia"/>
        </w:rPr>
      </w:pPr>
      <w:r w:rsidRPr="00835595">
        <w:rPr>
          <w:rFonts w:eastAsia="宋体" w:hint="eastAsia"/>
        </w:rPr>
        <w:t xml:space="preserve">　　</w:t>
      </w:r>
    </w:p>
    <w:p w:rsidR="00835595" w:rsidRPr="00835595" w:rsidRDefault="00835595" w:rsidP="00835595">
      <w:pPr>
        <w:rPr>
          <w:rFonts w:eastAsia="宋体" w:hint="eastAsia"/>
        </w:rPr>
      </w:pPr>
      <w:r w:rsidRPr="007D715B">
        <w:rPr>
          <w:rFonts w:ascii="方正黑体_GBK" w:eastAsia="方正黑体_GBK" w:hint="eastAsia"/>
        </w:rPr>
        <w:t>参考文献</w:t>
      </w:r>
      <w:r w:rsidRPr="00835595">
        <w:rPr>
          <w:rFonts w:eastAsia="宋体" w:hint="eastAsia"/>
        </w:rPr>
        <w:t>：</w:t>
      </w:r>
    </w:p>
    <w:p w:rsidR="00835595" w:rsidRPr="00835595" w:rsidRDefault="00835595" w:rsidP="00835595">
      <w:pPr>
        <w:rPr>
          <w:rFonts w:eastAsia="宋体" w:hint="eastAsia"/>
        </w:rPr>
      </w:pPr>
      <w:r w:rsidRPr="00835595">
        <w:rPr>
          <w:rFonts w:eastAsia="宋体" w:hint="eastAsia"/>
        </w:rPr>
        <w:t xml:space="preserve">[1] </w:t>
      </w:r>
      <w:r w:rsidRPr="00835595">
        <w:rPr>
          <w:rFonts w:eastAsia="宋体" w:hint="eastAsia"/>
        </w:rPr>
        <w:t>袁静，李大伟，陆绍雯，等</w:t>
      </w:r>
      <w:r w:rsidRPr="00835595">
        <w:rPr>
          <w:rFonts w:eastAsia="宋体" w:hint="eastAsia"/>
        </w:rPr>
        <w:t xml:space="preserve">. </w:t>
      </w:r>
      <w:r w:rsidRPr="00835595">
        <w:rPr>
          <w:rFonts w:eastAsia="宋体" w:hint="eastAsia"/>
        </w:rPr>
        <w:t>智能监控应用平台告警关联大数据分析算法研究</w:t>
      </w:r>
      <w:r w:rsidRPr="00835595">
        <w:rPr>
          <w:rFonts w:eastAsia="宋体" w:hint="eastAsia"/>
        </w:rPr>
        <w:t xml:space="preserve">[J]. </w:t>
      </w:r>
      <w:r w:rsidRPr="00835595">
        <w:rPr>
          <w:rFonts w:eastAsia="宋体" w:hint="eastAsia"/>
        </w:rPr>
        <w:t>电信工程技术与标准化，</w:t>
      </w:r>
      <w:r w:rsidRPr="00835595">
        <w:rPr>
          <w:rFonts w:eastAsia="宋体" w:hint="eastAsia"/>
        </w:rPr>
        <w:t>2019</w:t>
      </w:r>
      <w:r w:rsidRPr="00835595">
        <w:rPr>
          <w:rFonts w:eastAsia="宋体" w:hint="eastAsia"/>
        </w:rPr>
        <w:t>，</w:t>
      </w:r>
      <w:r w:rsidRPr="00835595">
        <w:rPr>
          <w:rFonts w:eastAsia="宋体" w:hint="eastAsia"/>
        </w:rPr>
        <w:t>32</w:t>
      </w:r>
      <w:r w:rsidRPr="00835595">
        <w:rPr>
          <w:rFonts w:eastAsia="宋体" w:hint="eastAsia"/>
        </w:rPr>
        <w:t>（</w:t>
      </w:r>
      <w:r w:rsidRPr="00835595">
        <w:rPr>
          <w:rFonts w:eastAsia="宋体" w:hint="eastAsia"/>
        </w:rPr>
        <w:t>5</w:t>
      </w:r>
      <w:r w:rsidRPr="00835595">
        <w:rPr>
          <w:rFonts w:eastAsia="宋体" w:hint="eastAsia"/>
        </w:rPr>
        <w:t>）：</w:t>
      </w:r>
      <w:r w:rsidRPr="00835595">
        <w:rPr>
          <w:rFonts w:eastAsia="宋体" w:hint="eastAsia"/>
        </w:rPr>
        <w:t>80-84.</w:t>
      </w:r>
    </w:p>
    <w:p w:rsidR="00835595" w:rsidRPr="00835595" w:rsidRDefault="00835595" w:rsidP="00835595">
      <w:pPr>
        <w:rPr>
          <w:rFonts w:eastAsia="宋体" w:hint="eastAsia"/>
        </w:rPr>
      </w:pPr>
      <w:r w:rsidRPr="00835595">
        <w:rPr>
          <w:rFonts w:eastAsia="宋体" w:hint="eastAsia"/>
        </w:rPr>
        <w:t xml:space="preserve">[2] </w:t>
      </w:r>
      <w:r w:rsidRPr="00835595">
        <w:rPr>
          <w:rFonts w:eastAsia="宋体" w:hint="eastAsia"/>
        </w:rPr>
        <w:t>楼丽琪</w:t>
      </w:r>
      <w:r w:rsidRPr="00835595">
        <w:rPr>
          <w:rFonts w:eastAsia="宋体" w:hint="eastAsia"/>
        </w:rPr>
        <w:t xml:space="preserve">. </w:t>
      </w:r>
      <w:r w:rsidRPr="00835595">
        <w:rPr>
          <w:rFonts w:eastAsia="宋体" w:hint="eastAsia"/>
        </w:rPr>
        <w:t>基于机器学习的光网络告警智能分析技术研究</w:t>
      </w:r>
      <w:r w:rsidRPr="00835595">
        <w:rPr>
          <w:rFonts w:eastAsia="宋体" w:hint="eastAsia"/>
        </w:rPr>
        <w:t xml:space="preserve">[D]. </w:t>
      </w:r>
      <w:r w:rsidRPr="00835595">
        <w:rPr>
          <w:rFonts w:eastAsia="宋体" w:hint="eastAsia"/>
        </w:rPr>
        <w:t>北京：北京邮电大学，</w:t>
      </w:r>
      <w:r w:rsidRPr="00835595">
        <w:rPr>
          <w:rFonts w:eastAsia="宋体" w:hint="eastAsia"/>
        </w:rPr>
        <w:t>2019.</w:t>
      </w:r>
    </w:p>
    <w:p w:rsidR="00835595" w:rsidRPr="00835595" w:rsidRDefault="00835595" w:rsidP="00835595">
      <w:pPr>
        <w:rPr>
          <w:rFonts w:eastAsia="宋体"/>
        </w:rPr>
      </w:pPr>
      <w:r w:rsidRPr="00835595">
        <w:rPr>
          <w:rFonts w:eastAsia="宋体"/>
        </w:rPr>
        <w:t>[3] AMANI N, FATHI M, DEHGHAN M. A case-based reasoning method for alarm filtering and correlation in telecommunication networks[C]// Canadian Conference on Electrical and Computer Engineering, May 1-4, 2005, Saskatoon, Canada. Piscataway: IEEE, 2005: 2182-2186.</w:t>
      </w:r>
    </w:p>
    <w:p w:rsidR="00835595" w:rsidRPr="00835595" w:rsidRDefault="00835595" w:rsidP="00835595">
      <w:pPr>
        <w:rPr>
          <w:rFonts w:eastAsia="宋体" w:hint="eastAsia"/>
        </w:rPr>
      </w:pPr>
      <w:r w:rsidRPr="00835595">
        <w:rPr>
          <w:rFonts w:eastAsia="宋体" w:hint="eastAsia"/>
        </w:rPr>
        <w:t>[4] KLEMETTINEN M, MANNILA H, TOIVONEN H. Rule discovery in telecommunication alarm data[J]. Journal of Network and Systems Management, 1999, 7</w:t>
      </w:r>
      <w:r w:rsidRPr="00835595">
        <w:rPr>
          <w:rFonts w:eastAsia="宋体" w:hint="eastAsia"/>
        </w:rPr>
        <w:t>（</w:t>
      </w:r>
      <w:r w:rsidRPr="00835595">
        <w:rPr>
          <w:rFonts w:eastAsia="宋体" w:hint="eastAsia"/>
        </w:rPr>
        <w:t>4</w:t>
      </w:r>
      <w:r w:rsidRPr="00835595">
        <w:rPr>
          <w:rFonts w:eastAsia="宋体" w:hint="eastAsia"/>
        </w:rPr>
        <w:t>）</w:t>
      </w:r>
      <w:r w:rsidRPr="00835595">
        <w:rPr>
          <w:rFonts w:eastAsia="宋体" w:hint="eastAsia"/>
        </w:rPr>
        <w:t>: 395-423.</w:t>
      </w:r>
    </w:p>
    <w:p w:rsidR="00835595" w:rsidRPr="00835595" w:rsidRDefault="00835595" w:rsidP="00835595">
      <w:pPr>
        <w:rPr>
          <w:rFonts w:eastAsia="宋体" w:hint="eastAsia"/>
        </w:rPr>
      </w:pPr>
      <w:r w:rsidRPr="00835595">
        <w:rPr>
          <w:rFonts w:eastAsia="宋体" w:hint="eastAsia"/>
        </w:rPr>
        <w:t>[5] WU Jian, LI Xingmin. An effective mining algorithm for weighted association rules in communication networks[J]. Journal of Computers, 2008, 3</w:t>
      </w:r>
      <w:r w:rsidRPr="00835595">
        <w:rPr>
          <w:rFonts w:eastAsia="宋体" w:hint="eastAsia"/>
        </w:rPr>
        <w:t>（</w:t>
      </w:r>
      <w:r w:rsidRPr="00835595">
        <w:rPr>
          <w:rFonts w:eastAsia="宋体" w:hint="eastAsia"/>
        </w:rPr>
        <w:t>10</w:t>
      </w:r>
      <w:r w:rsidRPr="00835595">
        <w:rPr>
          <w:rFonts w:eastAsia="宋体" w:hint="eastAsia"/>
        </w:rPr>
        <w:t>）</w:t>
      </w:r>
      <w:r w:rsidRPr="00835595">
        <w:rPr>
          <w:rFonts w:eastAsia="宋体" w:hint="eastAsia"/>
        </w:rPr>
        <w:t>: 20-27.</w:t>
      </w:r>
    </w:p>
    <w:p w:rsidR="00835595" w:rsidRPr="00835595" w:rsidRDefault="00835595" w:rsidP="00835595">
      <w:pPr>
        <w:rPr>
          <w:rFonts w:eastAsia="宋体"/>
        </w:rPr>
      </w:pPr>
      <w:r w:rsidRPr="00835595">
        <w:rPr>
          <w:rFonts w:eastAsia="宋体"/>
        </w:rPr>
        <w:t>[6] YAN L, LI C. Incorporating pageview weight into an association-rulebased web recommendation system[C]// AI 2006: Advances in Artificial Intelligence, December 4-8, 2006, Hobart, Australia. Berlin: Springer Verlag, 2006: 577-586.</w:t>
      </w:r>
    </w:p>
    <w:p w:rsidR="00835595" w:rsidRPr="00835595" w:rsidRDefault="00835595" w:rsidP="00835595">
      <w:pPr>
        <w:rPr>
          <w:rFonts w:eastAsia="宋体" w:hint="eastAsia"/>
        </w:rPr>
      </w:pPr>
      <w:r w:rsidRPr="00835595">
        <w:rPr>
          <w:rFonts w:eastAsia="宋体" w:hint="eastAsia"/>
        </w:rPr>
        <w:t xml:space="preserve">[7] </w:t>
      </w:r>
      <w:r w:rsidRPr="00835595">
        <w:rPr>
          <w:rFonts w:eastAsia="宋体" w:hint="eastAsia"/>
        </w:rPr>
        <w:t>吴广伟</w:t>
      </w:r>
      <w:r w:rsidRPr="00835595">
        <w:rPr>
          <w:rFonts w:eastAsia="宋体" w:hint="eastAsia"/>
        </w:rPr>
        <w:t xml:space="preserve">. </w:t>
      </w:r>
      <w:r w:rsidRPr="00835595">
        <w:rPr>
          <w:rFonts w:eastAsia="宋体" w:hint="eastAsia"/>
        </w:rPr>
        <w:t>通信设备告警关联规则挖掘探索—</w:t>
      </w:r>
      <w:r w:rsidRPr="00835595">
        <w:rPr>
          <w:rFonts w:eastAsia="宋体" w:hint="eastAsia"/>
        </w:rPr>
        <w:t>Apriori</w:t>
      </w:r>
      <w:r w:rsidRPr="00835595">
        <w:rPr>
          <w:rFonts w:eastAsia="宋体" w:hint="eastAsia"/>
        </w:rPr>
        <w:t>算法的应用</w:t>
      </w:r>
      <w:r w:rsidRPr="00835595">
        <w:rPr>
          <w:rFonts w:eastAsia="宋体" w:hint="eastAsia"/>
        </w:rPr>
        <w:t xml:space="preserve">[J]. </w:t>
      </w:r>
      <w:r w:rsidRPr="00835595">
        <w:rPr>
          <w:rFonts w:eastAsia="宋体" w:hint="eastAsia"/>
        </w:rPr>
        <w:t>价值工程，</w:t>
      </w:r>
      <w:r w:rsidRPr="00835595">
        <w:rPr>
          <w:rFonts w:eastAsia="宋体" w:hint="eastAsia"/>
        </w:rPr>
        <w:t>2013</w:t>
      </w:r>
      <w:r w:rsidRPr="00835595">
        <w:rPr>
          <w:rFonts w:eastAsia="宋体" w:hint="eastAsia"/>
        </w:rPr>
        <w:t>，</w:t>
      </w:r>
      <w:r w:rsidRPr="00835595">
        <w:rPr>
          <w:rFonts w:eastAsia="宋体" w:hint="eastAsia"/>
        </w:rPr>
        <w:t>32</w:t>
      </w:r>
      <w:r w:rsidRPr="00835595">
        <w:rPr>
          <w:rFonts w:eastAsia="宋体" w:hint="eastAsia"/>
        </w:rPr>
        <w:t>（</w:t>
      </w:r>
      <w:r w:rsidRPr="00835595">
        <w:rPr>
          <w:rFonts w:eastAsia="宋体" w:hint="eastAsia"/>
        </w:rPr>
        <w:t>10</w:t>
      </w:r>
      <w:r w:rsidRPr="00835595">
        <w:rPr>
          <w:rFonts w:eastAsia="宋体" w:hint="eastAsia"/>
        </w:rPr>
        <w:t>）：</w:t>
      </w:r>
      <w:r w:rsidRPr="00835595">
        <w:rPr>
          <w:rFonts w:eastAsia="宋体" w:hint="eastAsia"/>
        </w:rPr>
        <w:t>183-184.</w:t>
      </w:r>
    </w:p>
    <w:p w:rsidR="00835595" w:rsidRPr="00835595" w:rsidRDefault="00835595" w:rsidP="00835595">
      <w:pPr>
        <w:rPr>
          <w:rFonts w:eastAsia="宋体" w:hint="eastAsia"/>
        </w:rPr>
      </w:pPr>
      <w:r w:rsidRPr="00835595">
        <w:rPr>
          <w:rFonts w:eastAsia="宋体" w:hint="eastAsia"/>
        </w:rPr>
        <w:t xml:space="preserve">[8] </w:t>
      </w:r>
      <w:r w:rsidRPr="00835595">
        <w:rPr>
          <w:rFonts w:eastAsia="宋体" w:hint="eastAsia"/>
        </w:rPr>
        <w:t>胡雪，封化民，李明伟，等</w:t>
      </w:r>
      <w:r w:rsidRPr="00835595">
        <w:rPr>
          <w:rFonts w:eastAsia="宋体" w:hint="eastAsia"/>
        </w:rPr>
        <w:t xml:space="preserve">. </w:t>
      </w:r>
      <w:r w:rsidRPr="00835595">
        <w:rPr>
          <w:rFonts w:eastAsia="宋体" w:hint="eastAsia"/>
        </w:rPr>
        <w:t>数据挖掘中一种增强的</w:t>
      </w:r>
      <w:r w:rsidRPr="00835595">
        <w:rPr>
          <w:rFonts w:eastAsia="宋体" w:hint="eastAsia"/>
        </w:rPr>
        <w:t>Apriori</w:t>
      </w:r>
      <w:r w:rsidRPr="00835595">
        <w:rPr>
          <w:rFonts w:eastAsia="宋体" w:hint="eastAsia"/>
        </w:rPr>
        <w:t>算法分析</w:t>
      </w:r>
      <w:r w:rsidRPr="00835595">
        <w:rPr>
          <w:rFonts w:eastAsia="宋体" w:hint="eastAsia"/>
        </w:rPr>
        <w:t xml:space="preserve">[J]. </w:t>
      </w:r>
      <w:r w:rsidRPr="00835595">
        <w:rPr>
          <w:rFonts w:eastAsia="宋体" w:hint="eastAsia"/>
        </w:rPr>
        <w:t>信息网络安全，</w:t>
      </w:r>
      <w:r w:rsidRPr="00835595">
        <w:rPr>
          <w:rFonts w:eastAsia="宋体" w:hint="eastAsia"/>
        </w:rPr>
        <w:t>2015</w:t>
      </w:r>
      <w:r w:rsidRPr="00835595">
        <w:rPr>
          <w:rFonts w:eastAsia="宋体" w:hint="eastAsia"/>
        </w:rPr>
        <w:t>（</w:t>
      </w:r>
      <w:r w:rsidRPr="00835595">
        <w:rPr>
          <w:rFonts w:eastAsia="宋体" w:hint="eastAsia"/>
        </w:rPr>
        <w:t>11</w:t>
      </w:r>
      <w:r w:rsidRPr="00835595">
        <w:rPr>
          <w:rFonts w:eastAsia="宋体" w:hint="eastAsia"/>
        </w:rPr>
        <w:t>）：</w:t>
      </w:r>
      <w:r w:rsidRPr="00835595">
        <w:rPr>
          <w:rFonts w:eastAsia="宋体" w:hint="eastAsia"/>
        </w:rPr>
        <w:t>77-83.</w:t>
      </w:r>
    </w:p>
    <w:p w:rsidR="00835595" w:rsidRDefault="00835595" w:rsidP="00835595">
      <w:pPr>
        <w:rPr>
          <w:rFonts w:eastAsia="宋体"/>
        </w:rPr>
      </w:pPr>
      <w:r w:rsidRPr="00835595">
        <w:rPr>
          <w:rFonts w:eastAsia="宋体" w:hint="eastAsia"/>
        </w:rPr>
        <w:t xml:space="preserve">[9] </w:t>
      </w:r>
      <w:r w:rsidRPr="00835595">
        <w:rPr>
          <w:rFonts w:eastAsia="宋体" w:hint="eastAsia"/>
        </w:rPr>
        <w:t>徐前方，肖波，郭军</w:t>
      </w:r>
      <w:r w:rsidRPr="00835595">
        <w:rPr>
          <w:rFonts w:eastAsia="宋体" w:hint="eastAsia"/>
        </w:rPr>
        <w:t xml:space="preserve">. </w:t>
      </w:r>
      <w:r w:rsidRPr="00835595">
        <w:rPr>
          <w:rFonts w:eastAsia="宋体" w:hint="eastAsia"/>
        </w:rPr>
        <w:t>一种基于相关度统计的告警关联规则挖掘算法</w:t>
      </w:r>
      <w:r w:rsidRPr="00835595">
        <w:rPr>
          <w:rFonts w:eastAsia="宋体" w:hint="eastAsia"/>
        </w:rPr>
        <w:t xml:space="preserve">[J]. </w:t>
      </w:r>
      <w:r w:rsidRPr="00835595">
        <w:rPr>
          <w:rFonts w:eastAsia="宋体" w:hint="eastAsia"/>
        </w:rPr>
        <w:t>北京邮电大学学报，</w:t>
      </w:r>
      <w:r w:rsidRPr="00835595">
        <w:rPr>
          <w:rFonts w:eastAsia="宋体" w:hint="eastAsia"/>
        </w:rPr>
        <w:t>2007</w:t>
      </w:r>
      <w:r w:rsidRPr="00835595">
        <w:rPr>
          <w:rFonts w:eastAsia="宋体" w:hint="eastAsia"/>
        </w:rPr>
        <w:t>（</w:t>
      </w:r>
      <w:r w:rsidRPr="00835595">
        <w:rPr>
          <w:rFonts w:eastAsia="宋体" w:hint="eastAsia"/>
        </w:rPr>
        <w:t>1</w:t>
      </w:r>
      <w:r w:rsidRPr="00835595">
        <w:rPr>
          <w:rFonts w:eastAsia="宋体" w:hint="eastAsia"/>
        </w:rPr>
        <w:t>）：</w:t>
      </w:r>
      <w:r w:rsidRPr="00835595">
        <w:rPr>
          <w:rFonts w:eastAsia="宋体" w:hint="eastAsia"/>
        </w:rPr>
        <w:t>66-70.</w:t>
      </w:r>
    </w:p>
    <w:p w:rsidR="007D715B" w:rsidRDefault="007D715B" w:rsidP="00835595">
      <w:pPr>
        <w:rPr>
          <w:rFonts w:eastAsia="宋体"/>
        </w:rPr>
      </w:pPr>
    </w:p>
    <w:p w:rsidR="00595FC7" w:rsidRPr="00595FC7" w:rsidRDefault="00595FC7" w:rsidP="00595FC7">
      <w:pPr>
        <w:rPr>
          <w:rFonts w:eastAsia="宋体" w:hint="eastAsia"/>
        </w:rPr>
      </w:pPr>
      <w:r w:rsidRPr="00595FC7">
        <w:rPr>
          <w:rFonts w:ascii="方正黑体_GBK" w:eastAsia="方正黑体_GBK" w:hint="eastAsia"/>
        </w:rPr>
        <w:t>收稿日期</w:t>
      </w:r>
      <w:r w:rsidRPr="00595FC7">
        <w:rPr>
          <w:rFonts w:eastAsia="宋体" w:hint="eastAsia"/>
        </w:rPr>
        <w:t>：</w:t>
      </w:r>
      <w:r w:rsidRPr="00595FC7">
        <w:rPr>
          <w:rFonts w:eastAsia="宋体" w:hint="eastAsia"/>
        </w:rPr>
        <w:t>2020-11-06</w:t>
      </w:r>
      <w:r w:rsidRPr="00595FC7">
        <w:rPr>
          <w:rFonts w:eastAsia="宋体" w:hint="eastAsia"/>
        </w:rPr>
        <w:t>。</w:t>
      </w:r>
    </w:p>
    <w:p w:rsidR="00595FC7" w:rsidRPr="00595FC7" w:rsidRDefault="00595FC7" w:rsidP="00595FC7">
      <w:pPr>
        <w:rPr>
          <w:rFonts w:eastAsia="宋体" w:hint="eastAsia"/>
        </w:rPr>
      </w:pPr>
      <w:r w:rsidRPr="00595FC7">
        <w:rPr>
          <w:rFonts w:ascii="方正黑体_GBK" w:eastAsia="方正黑体_GBK" w:hint="eastAsia"/>
        </w:rPr>
        <w:t>基金项目</w:t>
      </w:r>
      <w:r w:rsidRPr="00595FC7">
        <w:rPr>
          <w:rFonts w:eastAsia="宋体" w:hint="eastAsia"/>
        </w:rPr>
        <w:t>：</w:t>
      </w:r>
      <w:r w:rsidRPr="00595FC7">
        <w:rPr>
          <w:rFonts w:eastAsia="宋体" w:hint="eastAsia"/>
        </w:rPr>
        <w:t>2020</w:t>
      </w:r>
      <w:r w:rsidRPr="00595FC7">
        <w:rPr>
          <w:rFonts w:eastAsia="宋体" w:hint="eastAsia"/>
        </w:rPr>
        <w:t>年度第二批宁夏自然科学基金项目（</w:t>
      </w:r>
      <w:r w:rsidRPr="00595FC7">
        <w:rPr>
          <w:rFonts w:eastAsia="宋体" w:hint="eastAsia"/>
        </w:rPr>
        <w:t>2020AAC03487</w:t>
      </w:r>
      <w:r w:rsidRPr="00595FC7">
        <w:rPr>
          <w:rFonts w:eastAsia="宋体" w:hint="eastAsia"/>
        </w:rPr>
        <w:t>）资助；国网宁夏电力有限公司</w:t>
      </w:r>
      <w:r w:rsidRPr="00595FC7">
        <w:rPr>
          <w:rFonts w:eastAsia="宋体" w:hint="eastAsia"/>
        </w:rPr>
        <w:t>2020</w:t>
      </w:r>
      <w:r w:rsidRPr="00595FC7">
        <w:rPr>
          <w:rFonts w:eastAsia="宋体" w:hint="eastAsia"/>
        </w:rPr>
        <w:t>年研究开发项目计划（第一批）（</w:t>
      </w:r>
      <w:r w:rsidRPr="00595FC7">
        <w:rPr>
          <w:rFonts w:eastAsia="宋体" w:hint="eastAsia"/>
        </w:rPr>
        <w:t>5229DK19004W</w:t>
      </w:r>
      <w:r w:rsidRPr="00595FC7">
        <w:rPr>
          <w:rFonts w:eastAsia="宋体" w:hint="eastAsia"/>
        </w:rPr>
        <w:t>）资助。</w:t>
      </w:r>
    </w:p>
    <w:p w:rsidR="00595FC7" w:rsidRPr="00595FC7" w:rsidRDefault="00595FC7" w:rsidP="00595FC7">
      <w:pPr>
        <w:rPr>
          <w:rFonts w:eastAsia="宋体" w:hint="eastAsia"/>
        </w:rPr>
      </w:pPr>
      <w:r w:rsidRPr="00595FC7">
        <w:rPr>
          <w:rFonts w:ascii="方正黑体_GBK" w:eastAsia="方正黑体_GBK" w:hint="eastAsia"/>
          <w:noProof/>
        </w:rPr>
        <w:drawing>
          <wp:anchor distT="0" distB="0" distL="114300" distR="114300" simplePos="0" relativeHeight="251659264" behindDoc="1" locked="0" layoutInCell="1" allowOverlap="1">
            <wp:simplePos x="0" y="0"/>
            <wp:positionH relativeFrom="margin">
              <wp:align>right</wp:align>
            </wp:positionH>
            <wp:positionV relativeFrom="paragraph">
              <wp:posOffset>5614</wp:posOffset>
            </wp:positionV>
            <wp:extent cx="723900" cy="1075690"/>
            <wp:effectExtent l="0" t="0" r="0" b="0"/>
            <wp:wrapTight wrapText="bothSides">
              <wp:wrapPolygon edited="0">
                <wp:start x="0" y="0"/>
                <wp:lineTo x="0" y="21039"/>
                <wp:lineTo x="21032" y="21039"/>
                <wp:lineTo x="21032" y="0"/>
                <wp:lineTo x="0" y="0"/>
              </wp:wrapPolygon>
            </wp:wrapTight>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王峰照片.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23900" cy="1075690"/>
                    </a:xfrm>
                    <a:prstGeom prst="rect">
                      <a:avLst/>
                    </a:prstGeom>
                  </pic:spPr>
                </pic:pic>
              </a:graphicData>
            </a:graphic>
            <wp14:sizeRelH relativeFrom="page">
              <wp14:pctWidth>0</wp14:pctWidth>
            </wp14:sizeRelH>
            <wp14:sizeRelV relativeFrom="page">
              <wp14:pctHeight>0</wp14:pctHeight>
            </wp14:sizeRelV>
          </wp:anchor>
        </w:drawing>
      </w:r>
      <w:r w:rsidRPr="00595FC7">
        <w:rPr>
          <w:rFonts w:ascii="方正黑体_GBK" w:eastAsia="方正黑体_GBK" w:hint="eastAsia"/>
        </w:rPr>
        <w:t>作者简介</w:t>
      </w:r>
      <w:r w:rsidRPr="00595FC7">
        <w:rPr>
          <w:rFonts w:eastAsia="宋体" w:hint="eastAsia"/>
        </w:rPr>
        <w:t>：王峰（</w:t>
      </w:r>
      <w:r w:rsidRPr="00595FC7">
        <w:rPr>
          <w:rFonts w:eastAsia="宋体" w:hint="eastAsia"/>
        </w:rPr>
        <w:t>1989</w:t>
      </w:r>
      <w:r w:rsidRPr="00595FC7">
        <w:rPr>
          <w:rFonts w:eastAsia="宋体" w:hint="eastAsia"/>
        </w:rPr>
        <w:t>—），男，汉族，硕士，高级工程师，曾长期从事电力通信网运行检修、工程建设和技术监督管理工作，现任职国网宁夏电力有限公司电力科学研究院，主要从事电力信息通信技术、网络与信息安全技术和电力物联网等方面的研究工作。</w:t>
      </w:r>
      <w:bookmarkStart w:id="0" w:name="_GoBack"/>
      <w:bookmarkEnd w:id="0"/>
    </w:p>
    <w:p w:rsidR="007D715B" w:rsidRPr="00835595" w:rsidRDefault="00595FC7" w:rsidP="00595FC7">
      <w:pPr>
        <w:rPr>
          <w:rFonts w:eastAsia="宋体" w:hint="eastAsia"/>
        </w:rPr>
      </w:pPr>
      <w:r w:rsidRPr="00595FC7">
        <w:rPr>
          <w:rFonts w:ascii="方正黑体_GBK" w:eastAsia="方正黑体_GBK" w:hint="eastAsia"/>
        </w:rPr>
        <w:t>*通信作者</w:t>
      </w:r>
      <w:r w:rsidRPr="00595FC7">
        <w:rPr>
          <w:rFonts w:eastAsia="宋体" w:hint="eastAsia"/>
        </w:rPr>
        <w:t>：赵永利（</w:t>
      </w:r>
      <w:r w:rsidRPr="00595FC7">
        <w:rPr>
          <w:rFonts w:eastAsia="宋体" w:hint="eastAsia"/>
        </w:rPr>
        <w:t>E-mail: yonglizhao@bupt.edu.cn</w:t>
      </w:r>
      <w:r w:rsidRPr="00595FC7">
        <w:rPr>
          <w:rFonts w:eastAsia="宋体" w:hint="eastAsia"/>
        </w:rPr>
        <w:t>）。</w:t>
      </w:r>
    </w:p>
    <w:sectPr w:rsidR="007D715B" w:rsidRPr="00835595"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720" w:rsidRDefault="00083720" w:rsidP="000773A2">
      <w:r>
        <w:separator/>
      </w:r>
    </w:p>
  </w:endnote>
  <w:endnote w:type="continuationSeparator" w:id="0">
    <w:p w:rsidR="00083720" w:rsidRDefault="00083720"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720" w:rsidRDefault="00083720" w:rsidP="000773A2">
      <w:r>
        <w:separator/>
      </w:r>
    </w:p>
  </w:footnote>
  <w:footnote w:type="continuationSeparator" w:id="0">
    <w:p w:rsidR="00083720" w:rsidRDefault="00083720"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4F5073"/>
    <w:multiLevelType w:val="hybridMultilevel"/>
    <w:tmpl w:val="5F245288"/>
    <w:lvl w:ilvl="0" w:tplc="C52261E0">
      <w:start w:val="1"/>
      <w:numFmt w:val="decimalEnclosedCircle"/>
      <w:lvlText w:val="%1"/>
      <w:lvlJc w:val="left"/>
      <w:pPr>
        <w:ind w:left="1005" w:hanging="360"/>
      </w:pPr>
      <w:rPr>
        <w:rFonts w:hint="default"/>
        <w:sz w:val="21"/>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1"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2124B"/>
    <w:rsid w:val="00041D1A"/>
    <w:rsid w:val="00041EC0"/>
    <w:rsid w:val="00054020"/>
    <w:rsid w:val="0006064D"/>
    <w:rsid w:val="000609A2"/>
    <w:rsid w:val="00072A6F"/>
    <w:rsid w:val="00076B68"/>
    <w:rsid w:val="000773A2"/>
    <w:rsid w:val="00083720"/>
    <w:rsid w:val="00083EBB"/>
    <w:rsid w:val="00086D4F"/>
    <w:rsid w:val="00087AAB"/>
    <w:rsid w:val="000A1621"/>
    <w:rsid w:val="000B0AE0"/>
    <w:rsid w:val="000B1F92"/>
    <w:rsid w:val="00102AF0"/>
    <w:rsid w:val="00136BF6"/>
    <w:rsid w:val="00140612"/>
    <w:rsid w:val="00156971"/>
    <w:rsid w:val="001614C3"/>
    <w:rsid w:val="001617D6"/>
    <w:rsid w:val="00175C69"/>
    <w:rsid w:val="00192318"/>
    <w:rsid w:val="00192529"/>
    <w:rsid w:val="0019272C"/>
    <w:rsid w:val="00192A43"/>
    <w:rsid w:val="00195DBA"/>
    <w:rsid w:val="001D12E9"/>
    <w:rsid w:val="001E1879"/>
    <w:rsid w:val="001F500C"/>
    <w:rsid w:val="002573FA"/>
    <w:rsid w:val="00282C48"/>
    <w:rsid w:val="00284BA0"/>
    <w:rsid w:val="00285770"/>
    <w:rsid w:val="00295546"/>
    <w:rsid w:val="002B3946"/>
    <w:rsid w:val="002C7B32"/>
    <w:rsid w:val="002D3F19"/>
    <w:rsid w:val="002D619D"/>
    <w:rsid w:val="002F40B4"/>
    <w:rsid w:val="002F7C7F"/>
    <w:rsid w:val="003062BD"/>
    <w:rsid w:val="0030750A"/>
    <w:rsid w:val="00311847"/>
    <w:rsid w:val="00313975"/>
    <w:rsid w:val="003159EB"/>
    <w:rsid w:val="00315B26"/>
    <w:rsid w:val="00344A07"/>
    <w:rsid w:val="00350546"/>
    <w:rsid w:val="0035102A"/>
    <w:rsid w:val="00364147"/>
    <w:rsid w:val="003A221A"/>
    <w:rsid w:val="003B4B6A"/>
    <w:rsid w:val="003B7966"/>
    <w:rsid w:val="003B7DDA"/>
    <w:rsid w:val="003D4BD7"/>
    <w:rsid w:val="004179A5"/>
    <w:rsid w:val="004234F1"/>
    <w:rsid w:val="00424FF6"/>
    <w:rsid w:val="00432142"/>
    <w:rsid w:val="00441428"/>
    <w:rsid w:val="0045630F"/>
    <w:rsid w:val="004866B2"/>
    <w:rsid w:val="004930A9"/>
    <w:rsid w:val="00493A5F"/>
    <w:rsid w:val="004A3D31"/>
    <w:rsid w:val="004D69FF"/>
    <w:rsid w:val="005140A3"/>
    <w:rsid w:val="00573CF3"/>
    <w:rsid w:val="005777C5"/>
    <w:rsid w:val="00595FC7"/>
    <w:rsid w:val="005A742B"/>
    <w:rsid w:val="005D6BA6"/>
    <w:rsid w:val="005D6C3C"/>
    <w:rsid w:val="005E27AA"/>
    <w:rsid w:val="005E3E2E"/>
    <w:rsid w:val="005F670D"/>
    <w:rsid w:val="00616DDF"/>
    <w:rsid w:val="00641601"/>
    <w:rsid w:val="00651E0D"/>
    <w:rsid w:val="0066658C"/>
    <w:rsid w:val="0066783D"/>
    <w:rsid w:val="00691F75"/>
    <w:rsid w:val="006E01DD"/>
    <w:rsid w:val="006E0593"/>
    <w:rsid w:val="00700982"/>
    <w:rsid w:val="00706DF5"/>
    <w:rsid w:val="00706E92"/>
    <w:rsid w:val="0070797C"/>
    <w:rsid w:val="0071737F"/>
    <w:rsid w:val="007517F3"/>
    <w:rsid w:val="00783DB6"/>
    <w:rsid w:val="00790E37"/>
    <w:rsid w:val="007A18AB"/>
    <w:rsid w:val="007C4108"/>
    <w:rsid w:val="007D715B"/>
    <w:rsid w:val="00802138"/>
    <w:rsid w:val="00834F37"/>
    <w:rsid w:val="00835595"/>
    <w:rsid w:val="008426A7"/>
    <w:rsid w:val="00873E06"/>
    <w:rsid w:val="008B1977"/>
    <w:rsid w:val="008B2711"/>
    <w:rsid w:val="008D2B7B"/>
    <w:rsid w:val="008E194B"/>
    <w:rsid w:val="008E2422"/>
    <w:rsid w:val="008E3F2D"/>
    <w:rsid w:val="008F55BB"/>
    <w:rsid w:val="008F5A5A"/>
    <w:rsid w:val="009041B6"/>
    <w:rsid w:val="00911BB0"/>
    <w:rsid w:val="009130C7"/>
    <w:rsid w:val="00924629"/>
    <w:rsid w:val="0093712E"/>
    <w:rsid w:val="009523AC"/>
    <w:rsid w:val="00955D11"/>
    <w:rsid w:val="00956927"/>
    <w:rsid w:val="00963435"/>
    <w:rsid w:val="00963C53"/>
    <w:rsid w:val="00964088"/>
    <w:rsid w:val="0096430C"/>
    <w:rsid w:val="009671F5"/>
    <w:rsid w:val="00984A2A"/>
    <w:rsid w:val="00997FB9"/>
    <w:rsid w:val="009A4CD6"/>
    <w:rsid w:val="009A4F84"/>
    <w:rsid w:val="009A52F2"/>
    <w:rsid w:val="009B0619"/>
    <w:rsid w:val="009B0CBD"/>
    <w:rsid w:val="009C6B53"/>
    <w:rsid w:val="00A01200"/>
    <w:rsid w:val="00A1541F"/>
    <w:rsid w:val="00A1695D"/>
    <w:rsid w:val="00A34D9B"/>
    <w:rsid w:val="00A3709B"/>
    <w:rsid w:val="00A377B5"/>
    <w:rsid w:val="00A47234"/>
    <w:rsid w:val="00A542CD"/>
    <w:rsid w:val="00A61F74"/>
    <w:rsid w:val="00A82DFD"/>
    <w:rsid w:val="00A85C4D"/>
    <w:rsid w:val="00AD07F8"/>
    <w:rsid w:val="00AF304B"/>
    <w:rsid w:val="00B108A6"/>
    <w:rsid w:val="00B3224E"/>
    <w:rsid w:val="00B40D41"/>
    <w:rsid w:val="00B52D49"/>
    <w:rsid w:val="00B60D69"/>
    <w:rsid w:val="00BA0478"/>
    <w:rsid w:val="00BA7322"/>
    <w:rsid w:val="00BB2CD9"/>
    <w:rsid w:val="00BB7228"/>
    <w:rsid w:val="00BC004E"/>
    <w:rsid w:val="00BE7562"/>
    <w:rsid w:val="00BF238B"/>
    <w:rsid w:val="00C020D0"/>
    <w:rsid w:val="00C04C0F"/>
    <w:rsid w:val="00C069BD"/>
    <w:rsid w:val="00C21068"/>
    <w:rsid w:val="00C67A9D"/>
    <w:rsid w:val="00C710C6"/>
    <w:rsid w:val="00C75A3C"/>
    <w:rsid w:val="00CA68E9"/>
    <w:rsid w:val="00CC5438"/>
    <w:rsid w:val="00CD4391"/>
    <w:rsid w:val="00CE29B6"/>
    <w:rsid w:val="00CF409A"/>
    <w:rsid w:val="00D45FE7"/>
    <w:rsid w:val="00D64350"/>
    <w:rsid w:val="00D73B45"/>
    <w:rsid w:val="00D82FAA"/>
    <w:rsid w:val="00DB3F33"/>
    <w:rsid w:val="00E15C24"/>
    <w:rsid w:val="00E20B0B"/>
    <w:rsid w:val="00E35AA2"/>
    <w:rsid w:val="00E604D1"/>
    <w:rsid w:val="00E96651"/>
    <w:rsid w:val="00EB687C"/>
    <w:rsid w:val="00ED230D"/>
    <w:rsid w:val="00F020B2"/>
    <w:rsid w:val="00F06100"/>
    <w:rsid w:val="00F445DE"/>
    <w:rsid w:val="00F50F1B"/>
    <w:rsid w:val="00F653B3"/>
    <w:rsid w:val="00F6757C"/>
    <w:rsid w:val="00F8116C"/>
    <w:rsid w:val="00F95E6E"/>
    <w:rsid w:val="00FA117D"/>
    <w:rsid w:val="00FB3028"/>
    <w:rsid w:val="00FB752D"/>
    <w:rsid w:val="00FD5DAA"/>
    <w:rsid w:val="00FD6E9B"/>
    <w:rsid w:val="00FE1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BC87CA"/>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6</Pages>
  <Words>1014</Words>
  <Characters>5783</Characters>
  <Application>Microsoft Office Word</Application>
  <DocSecurity>0</DocSecurity>
  <Lines>48</Lines>
  <Paragraphs>13</Paragraphs>
  <ScaleCrop>false</ScaleCrop>
  <Company>微软中国</Company>
  <LinksUpToDate>false</LinksUpToDate>
  <CharactersWithSpaces>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14</cp:revision>
  <dcterms:created xsi:type="dcterms:W3CDTF">2021-12-13T01:59:00Z</dcterms:created>
  <dcterms:modified xsi:type="dcterms:W3CDTF">2021-12-13T02:37:00Z</dcterms:modified>
</cp:coreProperties>
</file>