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9BA1F1" w14:textId="77777777" w:rsidR="00881200" w:rsidRDefault="001315AE">
      <w:pPr>
        <w:jc w:val="center"/>
        <w:rPr>
          <w:rFonts w:ascii="黑体" w:eastAsia="黑体" w:hAnsi="黑体"/>
          <w:color w:val="000000"/>
          <w:sz w:val="32"/>
          <w:szCs w:val="32"/>
        </w:rPr>
      </w:pPr>
      <w:r>
        <w:rPr>
          <w:rFonts w:ascii="黑体" w:eastAsia="黑体" w:hAnsi="黑体" w:hint="eastAsia"/>
          <w:color w:val="000000"/>
          <w:sz w:val="32"/>
          <w:szCs w:val="32"/>
        </w:rPr>
        <w:t>低损耗超紧凑</w:t>
      </w:r>
      <w:r>
        <w:rPr>
          <w:rFonts w:ascii="黑体" w:eastAsia="黑体" w:hAnsi="黑体"/>
          <w:color w:val="000000"/>
          <w:sz w:val="32"/>
          <w:szCs w:val="32"/>
        </w:rPr>
        <w:fldChar w:fldCharType="begin">
          <w:fldData xml:space="preserve">ZQBKAHoAdABYAFEAMQB3AFcAOABXAGQAMwAyAGYASgAwAHYAUABHAEUAQwBPAEkAeAB6AFYAdwBV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</w:fldData>
        </w:fldChar>
      </w:r>
      <w:r>
        <w:rPr>
          <w:rFonts w:ascii="黑体" w:eastAsia="黑体" w:hAnsi="黑体"/>
          <w:color w:val="000000"/>
          <w:sz w:val="32"/>
          <w:szCs w:val="32"/>
        </w:rPr>
        <w:instrText>ADDIN CNKISM.UserStyle</w:instrText>
      </w:r>
      <w:r>
        <w:rPr>
          <w:rFonts w:ascii="黑体" w:eastAsia="黑体" w:hAnsi="黑体"/>
          <w:color w:val="000000"/>
          <w:sz w:val="32"/>
          <w:szCs w:val="32"/>
        </w:rPr>
      </w:r>
      <w:r>
        <w:rPr>
          <w:rFonts w:ascii="黑体" w:eastAsia="黑体" w:hAnsi="黑体"/>
          <w:color w:val="000000"/>
          <w:sz w:val="32"/>
          <w:szCs w:val="32"/>
        </w:rPr>
        <w:fldChar w:fldCharType="end"/>
      </w:r>
      <w:r>
        <w:rPr>
          <w:rFonts w:ascii="黑体" w:eastAsia="黑体" w:hAnsi="黑体" w:hint="eastAsia"/>
          <w:color w:val="000000"/>
          <w:sz w:val="32"/>
          <w:szCs w:val="32"/>
        </w:rPr>
        <w:t>薄膜铌酸锂端面耦合器设计</w:t>
      </w:r>
    </w:p>
    <w:p w14:paraId="64A08386" w14:textId="77777777" w:rsidR="00881200" w:rsidRDefault="001315AE">
      <w:pPr>
        <w:jc w:val="center"/>
        <w:rPr>
          <w:rFonts w:ascii="楷体_GB2312" w:eastAsia="楷体_GB2312" w:hAnsi="Times New Roman"/>
          <w:color w:val="000000"/>
          <w:kern w:val="0"/>
          <w:sz w:val="24"/>
          <w:szCs w:val="18"/>
        </w:rPr>
      </w:pPr>
      <w:r>
        <w:rPr>
          <w:rFonts w:ascii="楷体_GB2312" w:eastAsia="楷体_GB2312" w:hAnsi="Times New Roman" w:hint="eastAsia"/>
          <w:color w:val="000000"/>
          <w:kern w:val="0"/>
          <w:sz w:val="24"/>
          <w:szCs w:val="18"/>
        </w:rPr>
        <w:t>熊斌</w:t>
      </w:r>
      <w:r>
        <w:rPr>
          <w:rFonts w:ascii="楷体_GB2312" w:eastAsia="楷体_GB2312" w:hAnsi="Times New Roman" w:hint="eastAsia"/>
          <w:color w:val="000000"/>
          <w:kern w:val="0"/>
          <w:sz w:val="24"/>
          <w:szCs w:val="18"/>
          <w:vertAlign w:val="superscript"/>
        </w:rPr>
        <w:t>1</w:t>
      </w:r>
      <w:r>
        <w:rPr>
          <w:rFonts w:ascii="楷体_GB2312" w:eastAsia="楷体_GB2312" w:hAnsi="Times New Roman"/>
          <w:color w:val="000000"/>
          <w:kern w:val="0"/>
          <w:sz w:val="24"/>
          <w:szCs w:val="18"/>
          <w:vertAlign w:val="superscript"/>
        </w:rPr>
        <w:t>,2,</w:t>
      </w:r>
      <w:r>
        <w:rPr>
          <w:rFonts w:ascii="楷体_GB2312" w:eastAsia="楷体_GB2312" w:hAnsi="Times New Roman" w:hint="eastAsia"/>
          <w:color w:val="000000"/>
          <w:kern w:val="0"/>
          <w:sz w:val="24"/>
          <w:szCs w:val="18"/>
          <w:vertAlign w:val="superscript"/>
        </w:rPr>
        <w:t>4</w:t>
      </w:r>
      <w:r>
        <w:rPr>
          <w:rFonts w:ascii="楷体_GB2312" w:eastAsia="楷体_GB2312" w:hAnsi="Times New Roman" w:hint="eastAsia"/>
          <w:color w:val="000000"/>
          <w:kern w:val="0"/>
          <w:sz w:val="24"/>
          <w:szCs w:val="18"/>
        </w:rPr>
        <w:t>,</w:t>
      </w:r>
      <w:r>
        <w:rPr>
          <w:rFonts w:ascii="楷体_GB2312" w:eastAsia="楷体_GB2312" w:hAnsi="Times New Roman" w:hint="eastAsia"/>
          <w:color w:val="000000"/>
          <w:kern w:val="0"/>
          <w:sz w:val="24"/>
          <w:szCs w:val="18"/>
        </w:rPr>
        <w:t>蒋品群</w:t>
      </w:r>
      <w:r>
        <w:rPr>
          <w:rFonts w:ascii="楷体_GB2312" w:eastAsia="楷体_GB2312" w:hAnsi="Times New Roman" w:hint="eastAsia"/>
          <w:color w:val="000000"/>
          <w:kern w:val="0"/>
          <w:sz w:val="24"/>
          <w:szCs w:val="18"/>
          <w:vertAlign w:val="superscript"/>
        </w:rPr>
        <w:t>1</w:t>
      </w:r>
      <w:r>
        <w:rPr>
          <w:rFonts w:ascii="楷体_GB2312" w:eastAsia="楷体_GB2312" w:hAnsi="Times New Roman"/>
          <w:color w:val="000000"/>
          <w:kern w:val="0"/>
          <w:sz w:val="24"/>
          <w:szCs w:val="18"/>
          <w:vertAlign w:val="superscript"/>
        </w:rPr>
        <w:t>,2,</w:t>
      </w:r>
      <w:r>
        <w:rPr>
          <w:rFonts w:ascii="楷体_GB2312" w:eastAsia="楷体_GB2312" w:hAnsi="Times New Roman" w:hint="eastAsia"/>
          <w:color w:val="000000"/>
          <w:kern w:val="0"/>
          <w:sz w:val="24"/>
          <w:szCs w:val="18"/>
          <w:vertAlign w:val="superscript"/>
        </w:rPr>
        <w:t>4</w:t>
      </w:r>
      <w:r>
        <w:rPr>
          <w:rFonts w:ascii="楷体_GB2312" w:eastAsia="楷体_GB2312" w:hAnsi="Times New Roman"/>
          <w:color w:val="000000"/>
          <w:kern w:val="0"/>
          <w:sz w:val="24"/>
          <w:szCs w:val="18"/>
          <w:vertAlign w:val="superscript"/>
        </w:rPr>
        <w:t>*</w:t>
      </w:r>
      <w:r>
        <w:rPr>
          <w:rFonts w:ascii="楷体_GB2312" w:eastAsia="楷体_GB2312" w:hAnsi="Times New Roman" w:hint="eastAsia"/>
          <w:color w:val="000000"/>
          <w:kern w:val="0"/>
          <w:sz w:val="24"/>
          <w:szCs w:val="18"/>
        </w:rPr>
        <w:t>,</w:t>
      </w:r>
      <w:r>
        <w:rPr>
          <w:rFonts w:ascii="楷体_GB2312" w:eastAsia="楷体_GB2312" w:hAnsi="Times New Roman" w:hint="eastAsia"/>
          <w:color w:val="000000"/>
          <w:kern w:val="0"/>
          <w:sz w:val="24"/>
          <w:szCs w:val="18"/>
        </w:rPr>
        <w:t>宋树祥</w:t>
      </w:r>
      <w:r>
        <w:rPr>
          <w:rFonts w:ascii="楷体_GB2312" w:eastAsia="楷体_GB2312" w:hAnsi="Times New Roman" w:hint="eastAsia"/>
          <w:color w:val="000000"/>
          <w:kern w:val="0"/>
          <w:sz w:val="24"/>
          <w:szCs w:val="18"/>
          <w:vertAlign w:val="superscript"/>
        </w:rPr>
        <w:t>1</w:t>
      </w:r>
      <w:r>
        <w:rPr>
          <w:rFonts w:ascii="楷体_GB2312" w:eastAsia="楷体_GB2312" w:hAnsi="Times New Roman"/>
          <w:color w:val="000000"/>
          <w:kern w:val="0"/>
          <w:sz w:val="24"/>
          <w:szCs w:val="18"/>
          <w:vertAlign w:val="superscript"/>
        </w:rPr>
        <w:t>,2,</w:t>
      </w:r>
      <w:r>
        <w:rPr>
          <w:rFonts w:ascii="楷体_GB2312" w:eastAsia="楷体_GB2312" w:hAnsi="Times New Roman" w:hint="eastAsia"/>
          <w:color w:val="000000"/>
          <w:kern w:val="0"/>
          <w:sz w:val="24"/>
          <w:szCs w:val="18"/>
          <w:vertAlign w:val="superscript"/>
        </w:rPr>
        <w:t>4</w:t>
      </w:r>
      <w:r>
        <w:rPr>
          <w:rFonts w:ascii="楷体_GB2312" w:eastAsia="楷体_GB2312" w:hAnsi="Times New Roman" w:hint="eastAsia"/>
          <w:color w:val="000000"/>
          <w:kern w:val="0"/>
          <w:sz w:val="24"/>
          <w:szCs w:val="18"/>
        </w:rPr>
        <w:t>,</w:t>
      </w:r>
      <w:r>
        <w:rPr>
          <w:rFonts w:ascii="楷体_GB2312" w:eastAsia="楷体_GB2312" w:hAnsi="Times New Roman" w:hint="eastAsia"/>
          <w:color w:val="000000"/>
          <w:kern w:val="0"/>
          <w:sz w:val="24"/>
          <w:szCs w:val="18"/>
        </w:rPr>
        <w:t>尹怡辉</w:t>
      </w:r>
      <w:r>
        <w:rPr>
          <w:rFonts w:ascii="楷体_GB2312" w:eastAsia="楷体_GB2312" w:hAnsi="Times New Roman" w:hint="eastAsia"/>
          <w:color w:val="000000"/>
          <w:kern w:val="0"/>
          <w:sz w:val="24"/>
          <w:szCs w:val="18"/>
          <w:vertAlign w:val="superscript"/>
        </w:rPr>
        <w:t>3</w:t>
      </w:r>
      <w:r>
        <w:rPr>
          <w:rFonts w:ascii="楷体_GB2312" w:eastAsia="楷体_GB2312" w:hAnsi="Times New Roman" w:hint="eastAsia"/>
          <w:color w:val="000000"/>
          <w:kern w:val="0"/>
          <w:sz w:val="24"/>
          <w:szCs w:val="18"/>
        </w:rPr>
        <w:t>,</w:t>
      </w:r>
      <w:r>
        <w:rPr>
          <w:rFonts w:ascii="楷体_GB2312" w:eastAsia="楷体_GB2312" w:hAnsi="Times New Roman" w:hint="eastAsia"/>
          <w:color w:val="000000"/>
          <w:kern w:val="0"/>
          <w:sz w:val="24"/>
          <w:szCs w:val="18"/>
        </w:rPr>
        <w:t>杨万里</w:t>
      </w:r>
      <w:r>
        <w:rPr>
          <w:rFonts w:ascii="楷体_GB2312" w:eastAsia="楷体_GB2312" w:hAnsi="Times New Roman" w:hint="eastAsia"/>
          <w:color w:val="000000"/>
          <w:kern w:val="0"/>
          <w:sz w:val="24"/>
          <w:szCs w:val="18"/>
          <w:vertAlign w:val="superscript"/>
        </w:rPr>
        <w:t>3</w:t>
      </w:r>
      <w:r>
        <w:rPr>
          <w:rFonts w:ascii="楷体_GB2312" w:eastAsia="楷体_GB2312" w:hAnsi="Times New Roman" w:hint="eastAsia"/>
          <w:color w:val="000000"/>
          <w:kern w:val="0"/>
          <w:sz w:val="24"/>
          <w:szCs w:val="18"/>
        </w:rPr>
        <w:t>,</w:t>
      </w:r>
      <w:r>
        <w:rPr>
          <w:rFonts w:ascii="楷体_GB2312" w:eastAsia="楷体_GB2312" w:hAnsi="Times New Roman" w:hint="eastAsia"/>
          <w:color w:val="000000"/>
          <w:kern w:val="0"/>
          <w:sz w:val="24"/>
          <w:szCs w:val="18"/>
        </w:rPr>
        <w:t>李跃</w:t>
      </w:r>
      <w:r>
        <w:rPr>
          <w:rFonts w:ascii="楷体_GB2312" w:eastAsia="楷体_GB2312" w:hAnsi="Times New Roman" w:hint="eastAsia"/>
          <w:color w:val="000000"/>
          <w:kern w:val="0"/>
          <w:sz w:val="24"/>
          <w:szCs w:val="18"/>
          <w:vertAlign w:val="superscript"/>
        </w:rPr>
        <w:t>3</w:t>
      </w:r>
    </w:p>
    <w:p w14:paraId="7CE297DF" w14:textId="77777777" w:rsidR="00881200" w:rsidRDefault="001315AE">
      <w:pPr>
        <w:pStyle w:val="af4"/>
        <w:ind w:left="360" w:firstLineChars="0" w:firstLine="0"/>
        <w:jc w:val="center"/>
        <w:rPr>
          <w:rFonts w:ascii="宋体" w:eastAsia="宋体" w:hAnsi="宋体"/>
          <w:color w:val="000000"/>
          <w:sz w:val="15"/>
          <w:szCs w:val="15"/>
        </w:rPr>
      </w:pPr>
      <w:r>
        <w:rPr>
          <w:rFonts w:ascii="宋体" w:eastAsia="宋体" w:hAnsi="宋体" w:hint="eastAsia"/>
          <w:color w:val="000000"/>
          <w:sz w:val="15"/>
          <w:szCs w:val="15"/>
        </w:rPr>
        <w:t>1</w:t>
      </w:r>
      <w:r>
        <w:rPr>
          <w:rFonts w:ascii="宋体" w:eastAsia="宋体" w:hAnsi="宋体"/>
          <w:color w:val="000000"/>
          <w:sz w:val="15"/>
          <w:szCs w:val="15"/>
        </w:rPr>
        <w:t>.</w:t>
      </w:r>
      <w:r>
        <w:rPr>
          <w:rFonts w:ascii="宋体" w:eastAsia="宋体" w:hAnsi="宋体"/>
          <w:color w:val="000000"/>
          <w:sz w:val="15"/>
          <w:szCs w:val="15"/>
        </w:rPr>
        <w:t>广西类</w:t>
      </w:r>
      <w:proofErr w:type="gramStart"/>
      <w:r>
        <w:rPr>
          <w:rFonts w:ascii="宋体" w:eastAsia="宋体" w:hAnsi="宋体"/>
          <w:color w:val="000000"/>
          <w:sz w:val="15"/>
          <w:szCs w:val="15"/>
        </w:rPr>
        <w:t>脑计算</w:t>
      </w:r>
      <w:proofErr w:type="gramEnd"/>
      <w:r>
        <w:rPr>
          <w:rFonts w:ascii="宋体" w:eastAsia="宋体" w:hAnsi="宋体"/>
          <w:color w:val="000000"/>
          <w:sz w:val="15"/>
          <w:szCs w:val="15"/>
        </w:rPr>
        <w:t>与智能芯片重点实验室</w:t>
      </w:r>
      <w:r>
        <w:rPr>
          <w:rFonts w:ascii="宋体" w:eastAsia="宋体" w:hAnsi="宋体" w:hint="eastAsia"/>
          <w:color w:val="000000"/>
          <w:sz w:val="15"/>
          <w:szCs w:val="15"/>
        </w:rPr>
        <w:t>，</w:t>
      </w:r>
      <w:r>
        <w:rPr>
          <w:rFonts w:ascii="宋体" w:eastAsia="宋体" w:hAnsi="宋体"/>
          <w:color w:val="000000"/>
          <w:sz w:val="15"/>
          <w:szCs w:val="15"/>
        </w:rPr>
        <w:t>广西师范大学电子与信息工程学院</w:t>
      </w:r>
      <w:r>
        <w:rPr>
          <w:rFonts w:ascii="宋体" w:eastAsia="宋体" w:hAnsi="宋体" w:hint="eastAsia"/>
          <w:color w:val="000000"/>
          <w:sz w:val="15"/>
          <w:szCs w:val="15"/>
        </w:rPr>
        <w:t>/</w:t>
      </w:r>
      <w:r>
        <w:rPr>
          <w:rFonts w:ascii="宋体" w:eastAsia="宋体" w:hAnsi="宋体" w:hint="eastAsia"/>
          <w:color w:val="000000"/>
          <w:sz w:val="15"/>
          <w:szCs w:val="15"/>
        </w:rPr>
        <w:t>集成电路学院，桂林，中国，</w:t>
      </w:r>
      <w:r>
        <w:rPr>
          <w:rFonts w:ascii="宋体" w:eastAsia="宋体" w:hAnsi="宋体" w:hint="eastAsia"/>
          <w:color w:val="000000"/>
          <w:sz w:val="15"/>
          <w:szCs w:val="15"/>
        </w:rPr>
        <w:t>5</w:t>
      </w:r>
      <w:r>
        <w:rPr>
          <w:rFonts w:ascii="宋体" w:eastAsia="宋体" w:hAnsi="宋体"/>
          <w:color w:val="000000"/>
          <w:sz w:val="15"/>
          <w:szCs w:val="15"/>
        </w:rPr>
        <w:t>41004</w:t>
      </w:r>
    </w:p>
    <w:p w14:paraId="1BE9514E" w14:textId="77777777" w:rsidR="00881200" w:rsidRDefault="001315AE">
      <w:pPr>
        <w:pStyle w:val="af4"/>
        <w:ind w:left="360" w:firstLineChars="0" w:firstLine="0"/>
        <w:jc w:val="center"/>
        <w:rPr>
          <w:rFonts w:ascii="宋体" w:eastAsia="宋体" w:hAnsi="宋体"/>
          <w:color w:val="000000"/>
          <w:sz w:val="15"/>
          <w:szCs w:val="15"/>
        </w:rPr>
      </w:pPr>
      <w:r>
        <w:rPr>
          <w:rFonts w:ascii="宋体" w:eastAsia="宋体" w:hAnsi="宋体" w:hint="eastAsia"/>
          <w:color w:val="000000"/>
          <w:sz w:val="15"/>
          <w:szCs w:val="15"/>
        </w:rPr>
        <w:t>2</w:t>
      </w:r>
      <w:r>
        <w:rPr>
          <w:rFonts w:ascii="宋体" w:eastAsia="宋体" w:hAnsi="宋体"/>
          <w:color w:val="000000"/>
          <w:sz w:val="15"/>
          <w:szCs w:val="15"/>
        </w:rPr>
        <w:t>.</w:t>
      </w:r>
      <w:r>
        <w:rPr>
          <w:rFonts w:ascii="宋体" w:eastAsia="宋体" w:hAnsi="宋体" w:hint="eastAsia"/>
          <w:color w:val="000000"/>
          <w:sz w:val="15"/>
          <w:szCs w:val="15"/>
        </w:rPr>
        <w:t>广西高校集成电路与微系统重点实验室（广西师范大学），桂林，中国，</w:t>
      </w:r>
      <w:r>
        <w:rPr>
          <w:rFonts w:ascii="宋体" w:eastAsia="宋体" w:hAnsi="宋体" w:hint="eastAsia"/>
          <w:color w:val="000000"/>
          <w:sz w:val="15"/>
          <w:szCs w:val="15"/>
        </w:rPr>
        <w:t>5</w:t>
      </w:r>
      <w:r>
        <w:rPr>
          <w:rFonts w:ascii="宋体" w:eastAsia="宋体" w:hAnsi="宋体"/>
          <w:color w:val="000000"/>
          <w:sz w:val="15"/>
          <w:szCs w:val="15"/>
        </w:rPr>
        <w:t>41004</w:t>
      </w:r>
    </w:p>
    <w:p w14:paraId="60E0EA96" w14:textId="77777777" w:rsidR="00881200" w:rsidRDefault="001315AE">
      <w:pPr>
        <w:pStyle w:val="af4"/>
        <w:ind w:left="360" w:firstLineChars="0" w:firstLine="0"/>
        <w:jc w:val="center"/>
        <w:rPr>
          <w:rFonts w:ascii="宋体" w:eastAsia="宋体" w:hAnsi="宋体"/>
          <w:color w:val="000000"/>
          <w:sz w:val="15"/>
          <w:szCs w:val="15"/>
        </w:rPr>
      </w:pPr>
      <w:r>
        <w:rPr>
          <w:rFonts w:ascii="宋体" w:eastAsia="宋体" w:hAnsi="宋体" w:hint="eastAsia"/>
          <w:color w:val="000000"/>
          <w:sz w:val="15"/>
          <w:szCs w:val="15"/>
        </w:rPr>
        <w:t>3</w:t>
      </w:r>
      <w:r>
        <w:rPr>
          <w:rFonts w:ascii="宋体" w:eastAsia="宋体" w:hAnsi="宋体"/>
          <w:color w:val="000000"/>
          <w:sz w:val="15"/>
          <w:szCs w:val="15"/>
        </w:rPr>
        <w:t>.</w:t>
      </w:r>
      <w:r>
        <w:rPr>
          <w:rFonts w:ascii="宋体" w:eastAsia="宋体" w:hAnsi="宋体" w:hint="eastAsia"/>
          <w:color w:val="000000"/>
          <w:sz w:val="15"/>
          <w:szCs w:val="15"/>
        </w:rPr>
        <w:t>中国电子科技集团公司第三十四研究所，广西，桂林</w:t>
      </w:r>
      <w:r>
        <w:rPr>
          <w:rFonts w:ascii="宋体" w:eastAsia="宋体" w:hAnsi="宋体" w:hint="eastAsia"/>
          <w:color w:val="000000"/>
          <w:sz w:val="15"/>
          <w:szCs w:val="15"/>
        </w:rPr>
        <w:t xml:space="preserve"> </w:t>
      </w:r>
      <w:r>
        <w:rPr>
          <w:rFonts w:ascii="宋体" w:eastAsia="宋体" w:hAnsi="宋体"/>
          <w:color w:val="000000"/>
          <w:sz w:val="15"/>
          <w:szCs w:val="15"/>
        </w:rPr>
        <w:t>541004</w:t>
      </w:r>
    </w:p>
    <w:p w14:paraId="2F9460BF" w14:textId="77777777" w:rsidR="00881200" w:rsidRDefault="001315AE">
      <w:pPr>
        <w:pStyle w:val="af4"/>
        <w:ind w:left="360" w:firstLineChars="0" w:firstLine="0"/>
        <w:jc w:val="center"/>
        <w:rPr>
          <w:rFonts w:ascii="宋体" w:eastAsia="宋体" w:hAnsi="宋体"/>
          <w:color w:val="000000"/>
          <w:sz w:val="15"/>
          <w:szCs w:val="15"/>
        </w:rPr>
      </w:pPr>
      <w:r>
        <w:rPr>
          <w:rFonts w:ascii="宋体" w:eastAsia="宋体" w:hAnsi="宋体" w:hint="eastAsia"/>
          <w:color w:val="000000"/>
          <w:sz w:val="15"/>
          <w:szCs w:val="15"/>
        </w:rPr>
        <w:t>4</w:t>
      </w:r>
      <w:r>
        <w:rPr>
          <w:rFonts w:ascii="宋体" w:eastAsia="宋体" w:hAnsi="宋体"/>
          <w:color w:val="000000"/>
          <w:sz w:val="15"/>
          <w:szCs w:val="15"/>
        </w:rPr>
        <w:t>.</w:t>
      </w:r>
      <w:r>
        <w:rPr>
          <w:rFonts w:ascii="宋体" w:eastAsia="宋体" w:hAnsi="宋体" w:hint="eastAsia"/>
          <w:color w:val="000000"/>
          <w:sz w:val="15"/>
          <w:szCs w:val="15"/>
        </w:rPr>
        <w:t>广西高校光电信息技术工程研究中心，桂林，中国，</w:t>
      </w:r>
      <w:r>
        <w:rPr>
          <w:rFonts w:ascii="宋体" w:eastAsia="宋体" w:hAnsi="宋体" w:hint="eastAsia"/>
          <w:color w:val="000000"/>
          <w:sz w:val="15"/>
          <w:szCs w:val="15"/>
        </w:rPr>
        <w:t>5</w:t>
      </w:r>
      <w:r>
        <w:rPr>
          <w:rFonts w:ascii="宋体" w:eastAsia="宋体" w:hAnsi="宋体"/>
          <w:color w:val="000000"/>
          <w:sz w:val="15"/>
          <w:szCs w:val="15"/>
        </w:rPr>
        <w:t>41004</w:t>
      </w:r>
    </w:p>
    <w:p w14:paraId="6A505A92" w14:textId="77777777" w:rsidR="00881200" w:rsidRDefault="001315AE">
      <w:pPr>
        <w:rPr>
          <w:rFonts w:ascii="Times New Roman" w:eastAsia="楷体_GB2312" w:hAnsi="Times New Roman"/>
          <w:color w:val="000000"/>
          <w:kern w:val="0"/>
          <w:sz w:val="18"/>
          <w:szCs w:val="18"/>
        </w:rPr>
      </w:pPr>
      <w:r>
        <w:rPr>
          <w:rFonts w:ascii="宋体" w:eastAsia="宋体" w:hAnsi="宋体" w:hint="eastAsia"/>
          <w:b/>
          <w:color w:val="000000"/>
          <w:sz w:val="18"/>
          <w:szCs w:val="18"/>
        </w:rPr>
        <w:t>摘要：</w:t>
      </w:r>
      <w:r>
        <w:rPr>
          <w:rFonts w:ascii="楷体_GB2312" w:eastAsia="楷体_GB2312" w:hAnsi="Times New Roman"/>
          <w:color w:val="000000"/>
          <w:kern w:val="0"/>
          <w:sz w:val="18"/>
          <w:szCs w:val="18"/>
        </w:rPr>
        <w:t>薄膜铌酸锂波导与</w:t>
      </w:r>
      <w:r>
        <w:rPr>
          <w:rFonts w:ascii="楷体_GB2312" w:eastAsia="楷体_GB2312" w:hAnsi="Times New Roman" w:hint="eastAsia"/>
          <w:color w:val="000000"/>
          <w:kern w:val="0"/>
          <w:sz w:val="18"/>
          <w:szCs w:val="18"/>
        </w:rPr>
        <w:t>单模</w:t>
      </w:r>
      <w:r>
        <w:rPr>
          <w:rFonts w:ascii="楷体_GB2312" w:eastAsia="楷体_GB2312" w:hAnsi="Times New Roman"/>
          <w:color w:val="000000"/>
          <w:kern w:val="0"/>
          <w:sz w:val="18"/>
          <w:szCs w:val="18"/>
        </w:rPr>
        <w:t>光纤</w:t>
      </w:r>
      <w:r>
        <w:rPr>
          <w:rFonts w:ascii="楷体_GB2312" w:eastAsia="楷体_GB2312" w:hAnsi="Times New Roman" w:hint="eastAsia"/>
          <w:color w:val="000000"/>
          <w:kern w:val="0"/>
          <w:sz w:val="18"/>
          <w:szCs w:val="18"/>
        </w:rPr>
        <w:t>的</w:t>
      </w:r>
      <w:r>
        <w:rPr>
          <w:rFonts w:ascii="楷体_GB2312" w:eastAsia="楷体_GB2312" w:hAnsi="Times New Roman"/>
          <w:color w:val="000000"/>
          <w:kern w:val="0"/>
          <w:sz w:val="18"/>
          <w:szCs w:val="18"/>
        </w:rPr>
        <w:t>模场尺寸存在显著差异，</w:t>
      </w:r>
      <w:r>
        <w:rPr>
          <w:rFonts w:ascii="楷体_GB2312" w:eastAsia="楷体_GB2312" w:hAnsi="Times New Roman" w:hint="eastAsia"/>
          <w:color w:val="000000"/>
          <w:kern w:val="0"/>
          <w:sz w:val="18"/>
          <w:szCs w:val="18"/>
        </w:rPr>
        <w:t>模场失配严重，使得</w:t>
      </w:r>
      <w:r>
        <w:rPr>
          <w:rFonts w:ascii="楷体_GB2312" w:eastAsia="楷体_GB2312" w:hAnsi="Times New Roman"/>
          <w:color w:val="000000"/>
          <w:kern w:val="0"/>
          <w:sz w:val="18"/>
          <w:szCs w:val="18"/>
        </w:rPr>
        <w:t>二者之间的</w:t>
      </w:r>
      <w:r>
        <w:rPr>
          <w:rFonts w:ascii="楷体_GB2312" w:eastAsia="楷体_GB2312" w:hAnsi="Times New Roman" w:hint="eastAsia"/>
          <w:color w:val="000000"/>
          <w:kern w:val="0"/>
          <w:sz w:val="18"/>
          <w:szCs w:val="18"/>
        </w:rPr>
        <w:t>耦合损耗较大</w:t>
      </w:r>
      <w:r>
        <w:rPr>
          <w:rFonts w:ascii="楷体_GB2312" w:eastAsia="楷体_GB2312" w:hAnsi="Times New Roman"/>
          <w:color w:val="000000"/>
          <w:kern w:val="0"/>
          <w:sz w:val="18"/>
          <w:szCs w:val="18"/>
        </w:rPr>
        <w:t>。</w:t>
      </w:r>
      <w:r>
        <w:rPr>
          <w:rFonts w:ascii="楷体_GB2312" w:eastAsia="楷体_GB2312" w:hAnsi="Times New Roman" w:hint="eastAsia"/>
          <w:color w:val="000000"/>
          <w:kern w:val="0"/>
          <w:sz w:val="18"/>
          <w:szCs w:val="18"/>
        </w:rPr>
        <w:t>为了降低波导和光纤的耦合损耗，采用三层纳米槽结构，并在薄膜铌酸锂外部添加</w:t>
      </w:r>
      <w:proofErr w:type="spellStart"/>
      <w:r>
        <w:rPr>
          <w:rFonts w:ascii="Times New Roman" w:eastAsia="楷体_GB2312" w:hAnsi="Times New Roman"/>
          <w:color w:val="000000"/>
          <w:kern w:val="0"/>
          <w:sz w:val="18"/>
          <w:szCs w:val="18"/>
        </w:rPr>
        <w:t>SiON</w:t>
      </w:r>
      <w:proofErr w:type="spellEnd"/>
      <w:r>
        <w:rPr>
          <w:rFonts w:ascii="楷体_GB2312" w:eastAsia="楷体_GB2312" w:hAnsi="Times New Roman" w:hint="eastAsia"/>
          <w:color w:val="000000"/>
          <w:kern w:val="0"/>
          <w:sz w:val="18"/>
          <w:szCs w:val="18"/>
        </w:rPr>
        <w:t>包层，设计了一种低损耗超紧凑型端面耦合器。有限元分析软件仿真结果表明，在波长</w:t>
      </w:r>
      <w:r>
        <w:rPr>
          <w:rFonts w:ascii="Times New Roman" w:eastAsia="楷体_GB2312" w:hAnsi="Times New Roman"/>
          <w:color w:val="000000"/>
          <w:kern w:val="0"/>
          <w:sz w:val="18"/>
          <w:szCs w:val="18"/>
        </w:rPr>
        <w:t>1524 nm~1572 nm</w:t>
      </w:r>
      <w:r>
        <w:rPr>
          <w:rFonts w:ascii="楷体_GB2312" w:eastAsia="楷体_GB2312" w:hAnsi="Times New Roman" w:hint="eastAsia"/>
          <w:color w:val="000000"/>
          <w:kern w:val="0"/>
          <w:sz w:val="18"/>
          <w:szCs w:val="18"/>
        </w:rPr>
        <w:t>范围</w:t>
      </w:r>
      <w:r>
        <w:rPr>
          <w:rFonts w:ascii="Times New Roman" w:eastAsia="楷体_GB2312" w:hAnsi="Times New Roman" w:hint="eastAsia"/>
          <w:color w:val="000000"/>
          <w:kern w:val="0"/>
          <w:sz w:val="18"/>
          <w:szCs w:val="18"/>
        </w:rPr>
        <w:t>内</w:t>
      </w:r>
      <w:r>
        <w:rPr>
          <w:rFonts w:ascii="楷体_GB2312" w:eastAsia="楷体_GB2312" w:hAnsi="Times New Roman" w:hint="eastAsia"/>
          <w:color w:val="000000"/>
          <w:kern w:val="0"/>
          <w:sz w:val="18"/>
          <w:szCs w:val="18"/>
        </w:rPr>
        <w:t>，输入端耦合器的最大损耗为</w:t>
      </w:r>
      <w:r>
        <w:rPr>
          <w:rFonts w:ascii="Times New Roman" w:eastAsia="楷体_GB2312" w:hAnsi="Times New Roman" w:hint="eastAsia"/>
          <w:color w:val="000000"/>
          <w:kern w:val="0"/>
          <w:sz w:val="18"/>
          <w:szCs w:val="18"/>
        </w:rPr>
        <w:t>0</w:t>
      </w:r>
      <w:r>
        <w:rPr>
          <w:rFonts w:ascii="Times New Roman" w:eastAsia="楷体_GB2312" w:hAnsi="Times New Roman"/>
          <w:color w:val="000000"/>
          <w:kern w:val="0"/>
          <w:sz w:val="18"/>
          <w:szCs w:val="18"/>
        </w:rPr>
        <w:t>.4 dB</w:t>
      </w:r>
      <w:r>
        <w:rPr>
          <w:rFonts w:ascii="楷体_GB2312" w:eastAsia="楷体_GB2312" w:hAnsi="Times New Roman" w:hint="eastAsia"/>
          <w:color w:val="000000"/>
          <w:kern w:val="0"/>
          <w:sz w:val="18"/>
          <w:szCs w:val="18"/>
        </w:rPr>
        <w:t>，输出端耦合器的最大损耗为</w:t>
      </w:r>
      <w:r>
        <w:rPr>
          <w:rFonts w:ascii="楷体_GB2312" w:eastAsia="楷体_GB2312" w:hAnsi="Times New Roman"/>
          <w:color w:val="000000"/>
          <w:kern w:val="0"/>
          <w:sz w:val="18"/>
          <w:szCs w:val="18"/>
        </w:rPr>
        <w:t>0</w:t>
      </w:r>
      <w:r>
        <w:rPr>
          <w:rFonts w:ascii="Times New Roman" w:eastAsia="楷体_GB2312" w:hAnsi="Times New Roman"/>
          <w:color w:val="000000"/>
          <w:kern w:val="0"/>
          <w:sz w:val="18"/>
          <w:szCs w:val="18"/>
        </w:rPr>
        <w:t>.36 dB</w:t>
      </w:r>
      <w:r>
        <w:rPr>
          <w:rFonts w:ascii="Times New Roman" w:eastAsia="楷体_GB2312" w:hAnsi="Times New Roman" w:hint="eastAsia"/>
          <w:color w:val="000000"/>
          <w:kern w:val="0"/>
          <w:sz w:val="18"/>
          <w:szCs w:val="18"/>
        </w:rPr>
        <w:t>，且对准容差为</w:t>
      </w:r>
      <w:r>
        <w:rPr>
          <w:rFonts w:ascii="Times New Roman" w:eastAsia="楷体_GB2312" w:hAnsi="Times New Roman"/>
          <w:color w:val="000000"/>
          <w:kern w:val="0"/>
          <w:sz w:val="18"/>
          <w:szCs w:val="18"/>
        </w:rPr>
        <w:t>±0.7 µm</w:t>
      </w:r>
      <w:r>
        <w:rPr>
          <w:rFonts w:ascii="Times New Roman" w:eastAsia="楷体_GB2312" w:hAnsi="Times New Roman"/>
          <w:color w:val="000000"/>
          <w:kern w:val="0"/>
          <w:sz w:val="18"/>
          <w:szCs w:val="18"/>
        </w:rPr>
        <w:t>，</w:t>
      </w:r>
      <w:r>
        <w:rPr>
          <w:rFonts w:ascii="楷体_GB2312" w:eastAsia="楷体_GB2312" w:hAnsi="Times New Roman" w:hint="eastAsia"/>
          <w:color w:val="000000"/>
          <w:kern w:val="0"/>
          <w:sz w:val="18"/>
          <w:szCs w:val="18"/>
        </w:rPr>
        <w:t>器件长度为</w:t>
      </w:r>
      <w:r>
        <w:rPr>
          <w:rFonts w:ascii="Times New Roman" w:eastAsia="楷体_GB2312" w:hAnsi="Times New Roman"/>
          <w:color w:val="000000"/>
          <w:kern w:val="0"/>
          <w:sz w:val="18"/>
          <w:szCs w:val="18"/>
        </w:rPr>
        <w:t>115 µm</w:t>
      </w:r>
      <w:r>
        <w:rPr>
          <w:rFonts w:ascii="楷体_GB2312" w:eastAsia="楷体_GB2312" w:hAnsi="Times New Roman" w:hint="eastAsia"/>
          <w:color w:val="000000"/>
          <w:kern w:val="0"/>
          <w:sz w:val="18"/>
          <w:szCs w:val="18"/>
        </w:rPr>
        <w:t>，</w:t>
      </w:r>
      <w:r>
        <w:rPr>
          <w:rFonts w:ascii="楷体_GB2312" w:eastAsia="楷体_GB2312" w:hAnsi="Times New Roman"/>
          <w:color w:val="000000"/>
          <w:kern w:val="0"/>
          <w:sz w:val="18"/>
          <w:szCs w:val="18"/>
        </w:rPr>
        <w:t>实现</w:t>
      </w:r>
      <w:r>
        <w:rPr>
          <w:rFonts w:ascii="楷体_GB2312" w:eastAsia="楷体_GB2312" w:hAnsi="Times New Roman" w:hint="eastAsia"/>
          <w:color w:val="000000"/>
          <w:kern w:val="0"/>
          <w:sz w:val="18"/>
          <w:szCs w:val="18"/>
        </w:rPr>
        <w:t>了</w:t>
      </w:r>
      <w:r>
        <w:rPr>
          <w:rFonts w:ascii="楷体_GB2312" w:eastAsia="楷体_GB2312" w:hAnsi="Times New Roman"/>
          <w:color w:val="000000"/>
          <w:kern w:val="0"/>
          <w:sz w:val="18"/>
          <w:szCs w:val="18"/>
        </w:rPr>
        <w:t>铌酸锂薄膜波导与单模光纤的高效耦合，</w:t>
      </w:r>
      <w:r>
        <w:rPr>
          <w:rFonts w:ascii="Times New Roman" w:eastAsia="楷体_GB2312" w:hAnsi="Times New Roman"/>
          <w:color w:val="000000"/>
          <w:kern w:val="0"/>
          <w:sz w:val="18"/>
          <w:szCs w:val="18"/>
        </w:rPr>
        <w:t>为光子集成系统提供了高效、可靠的端面耦合解决方案。</w:t>
      </w:r>
    </w:p>
    <w:p w14:paraId="27AF956B" w14:textId="77777777" w:rsidR="00881200" w:rsidRDefault="001315AE">
      <w:pPr>
        <w:rPr>
          <w:rFonts w:ascii="楷体" w:eastAsia="楷体" w:hAnsi="楷体"/>
          <w:color w:val="000000"/>
          <w:sz w:val="18"/>
          <w:szCs w:val="18"/>
        </w:rPr>
      </w:pPr>
      <w:r>
        <w:rPr>
          <w:rFonts w:ascii="宋体" w:eastAsia="宋体" w:hAnsi="宋体" w:hint="eastAsia"/>
          <w:b/>
          <w:color w:val="000000"/>
          <w:sz w:val="18"/>
          <w:szCs w:val="18"/>
        </w:rPr>
        <w:t>关键词：</w:t>
      </w:r>
      <w:r>
        <w:rPr>
          <w:rFonts w:ascii="楷体_GB2312" w:eastAsia="楷体_GB2312" w:hAnsi="Times New Roman" w:hint="eastAsia"/>
          <w:color w:val="000000"/>
          <w:kern w:val="0"/>
          <w:sz w:val="18"/>
          <w:szCs w:val="18"/>
        </w:rPr>
        <w:t>铌酸锂薄膜；端面耦合器；高效耦合；对准容差</w:t>
      </w:r>
      <w:r>
        <w:rPr>
          <w:rFonts w:ascii="楷体" w:eastAsia="楷体" w:hAnsi="楷体"/>
          <w:color w:val="000000"/>
          <w:sz w:val="18"/>
          <w:szCs w:val="18"/>
        </w:rPr>
        <w:t xml:space="preserve"> </w:t>
      </w:r>
    </w:p>
    <w:p w14:paraId="1603DF73" w14:textId="77777777" w:rsidR="00881200" w:rsidRDefault="001315AE">
      <w:pPr>
        <w:rPr>
          <w:color w:val="000000"/>
          <w:sz w:val="18"/>
          <w:szCs w:val="18"/>
        </w:rPr>
      </w:pPr>
      <w:r>
        <w:rPr>
          <w:rFonts w:hint="eastAsia"/>
          <w:b/>
          <w:color w:val="000000"/>
          <w:sz w:val="18"/>
          <w:szCs w:val="18"/>
        </w:rPr>
        <w:t>中图分类号：</w:t>
      </w:r>
      <w:r>
        <w:rPr>
          <w:color w:val="000000"/>
          <w:sz w:val="18"/>
          <w:szCs w:val="18"/>
        </w:rPr>
        <w:t xml:space="preserve">TN256 </w:t>
      </w:r>
      <w:r>
        <w:rPr>
          <w:rFonts w:hint="eastAsia"/>
          <w:color w:val="000000"/>
          <w:sz w:val="18"/>
          <w:szCs w:val="18"/>
        </w:rPr>
        <w:t xml:space="preserve">   </w:t>
      </w:r>
      <w:r>
        <w:rPr>
          <w:rFonts w:hint="eastAsia"/>
          <w:color w:val="000000"/>
          <w:sz w:val="18"/>
          <w:szCs w:val="18"/>
        </w:rPr>
        <w:t>文献标识码</w:t>
      </w:r>
      <w:r>
        <w:rPr>
          <w:color w:val="000000"/>
          <w:sz w:val="18"/>
          <w:szCs w:val="18"/>
        </w:rPr>
        <w:t>: A</w:t>
      </w:r>
    </w:p>
    <w:p w14:paraId="2D9FED62" w14:textId="77777777" w:rsidR="00881200" w:rsidRDefault="00881200">
      <w:pPr>
        <w:rPr>
          <w:color w:val="000000"/>
        </w:rPr>
      </w:pPr>
    </w:p>
    <w:p w14:paraId="6B62A1B0" w14:textId="77777777" w:rsidR="00881200" w:rsidRDefault="001315AE">
      <w:pPr>
        <w:jc w:val="center"/>
        <w:rPr>
          <w:rFonts w:ascii="Times New Roman" w:eastAsia="宋体" w:hAnsi="Times New Roman"/>
          <w:b/>
          <w:color w:val="000000"/>
          <w:sz w:val="32"/>
          <w:szCs w:val="32"/>
        </w:rPr>
      </w:pPr>
      <w:r>
        <w:rPr>
          <w:rFonts w:ascii="Times New Roman" w:eastAsia="宋体" w:hAnsi="Times New Roman"/>
          <w:b/>
          <w:color w:val="000000"/>
          <w:sz w:val="32"/>
          <w:szCs w:val="32"/>
        </w:rPr>
        <w:t xml:space="preserve">Design of low-loss thin-film lithium </w:t>
      </w:r>
      <w:proofErr w:type="spellStart"/>
      <w:r>
        <w:rPr>
          <w:rFonts w:ascii="Times New Roman" w:eastAsia="宋体" w:hAnsi="Times New Roman"/>
          <w:b/>
          <w:color w:val="000000"/>
          <w:sz w:val="32"/>
          <w:szCs w:val="32"/>
        </w:rPr>
        <w:t>niobate</w:t>
      </w:r>
      <w:proofErr w:type="spellEnd"/>
      <w:r>
        <w:rPr>
          <w:rFonts w:ascii="Times New Roman" w:eastAsia="宋体" w:hAnsi="Times New Roman"/>
          <w:b/>
          <w:color w:val="000000"/>
          <w:sz w:val="32"/>
          <w:szCs w:val="32"/>
        </w:rPr>
        <w:t xml:space="preserve"> edge coupler</w:t>
      </w:r>
    </w:p>
    <w:p w14:paraId="41E1DC04" w14:textId="77777777" w:rsidR="00881200" w:rsidRDefault="001315AE">
      <w:pPr>
        <w:jc w:val="center"/>
        <w:rPr>
          <w:rFonts w:ascii="Times New Roman" w:eastAsia="宋体" w:hAnsi="Times New Roman"/>
          <w:b/>
          <w:color w:val="000000"/>
          <w:szCs w:val="21"/>
        </w:rPr>
      </w:pPr>
      <w:r>
        <w:rPr>
          <w:rFonts w:ascii="Times New Roman" w:eastAsia="宋体" w:hAnsi="Times New Roman"/>
          <w:b/>
          <w:color w:val="000000"/>
          <w:szCs w:val="21"/>
        </w:rPr>
        <w:t>XIONG Bin</w:t>
      </w:r>
      <w:r>
        <w:rPr>
          <w:rFonts w:ascii="Times New Roman" w:eastAsia="宋体" w:hAnsi="Times New Roman"/>
          <w:b/>
          <w:color w:val="000000"/>
          <w:szCs w:val="21"/>
          <w:vertAlign w:val="superscript"/>
        </w:rPr>
        <w:t>1,2</w:t>
      </w:r>
      <w:r>
        <w:rPr>
          <w:rFonts w:ascii="Times New Roman" w:eastAsia="宋体" w:hAnsi="Times New Roman" w:hint="eastAsia"/>
          <w:b/>
          <w:color w:val="000000"/>
          <w:szCs w:val="21"/>
          <w:vertAlign w:val="superscript"/>
        </w:rPr>
        <w:t>,4</w:t>
      </w:r>
      <w:r>
        <w:rPr>
          <w:rFonts w:ascii="Times New Roman" w:eastAsia="宋体" w:hAnsi="Times New Roman"/>
          <w:b/>
          <w:color w:val="000000"/>
          <w:szCs w:val="21"/>
        </w:rPr>
        <w:t xml:space="preserve">, </w:t>
      </w:r>
      <w:r>
        <w:rPr>
          <w:rFonts w:ascii="Times New Roman" w:eastAsia="宋体" w:hAnsi="Times New Roman" w:hint="eastAsia"/>
          <w:b/>
          <w:color w:val="000000"/>
          <w:szCs w:val="21"/>
        </w:rPr>
        <w:t>J</w:t>
      </w:r>
      <w:r>
        <w:rPr>
          <w:rFonts w:ascii="Times New Roman" w:eastAsia="宋体" w:hAnsi="Times New Roman"/>
          <w:b/>
          <w:color w:val="000000"/>
          <w:szCs w:val="21"/>
        </w:rPr>
        <w:t>IANG P</w:t>
      </w:r>
      <w:r>
        <w:rPr>
          <w:rFonts w:ascii="Times New Roman" w:eastAsia="宋体" w:hAnsi="Times New Roman" w:hint="eastAsia"/>
          <w:b/>
          <w:color w:val="000000"/>
          <w:szCs w:val="21"/>
        </w:rPr>
        <w:t>inqun</w:t>
      </w:r>
      <w:r>
        <w:rPr>
          <w:rFonts w:ascii="Times New Roman" w:eastAsia="宋体" w:hAnsi="Times New Roman"/>
          <w:b/>
          <w:color w:val="000000"/>
          <w:szCs w:val="21"/>
          <w:vertAlign w:val="superscript"/>
        </w:rPr>
        <w:t>1,2</w:t>
      </w:r>
      <w:r>
        <w:rPr>
          <w:rFonts w:ascii="Times New Roman" w:eastAsia="宋体" w:hAnsi="Times New Roman" w:hint="eastAsia"/>
          <w:b/>
          <w:color w:val="000000"/>
          <w:szCs w:val="21"/>
          <w:vertAlign w:val="superscript"/>
        </w:rPr>
        <w:t>,4</w:t>
      </w:r>
      <w:proofErr w:type="gramStart"/>
      <w:r>
        <w:rPr>
          <w:rFonts w:ascii="Times New Roman" w:eastAsia="宋体" w:hAnsi="Times New Roman"/>
          <w:b/>
          <w:color w:val="000000"/>
          <w:szCs w:val="21"/>
          <w:vertAlign w:val="superscript"/>
        </w:rPr>
        <w:t>*</w:t>
      </w:r>
      <w:r>
        <w:rPr>
          <w:rFonts w:ascii="Times New Roman" w:eastAsia="宋体" w:hAnsi="Times New Roman"/>
          <w:b/>
          <w:color w:val="000000"/>
          <w:szCs w:val="21"/>
        </w:rPr>
        <w:t>,SONG</w:t>
      </w:r>
      <w:proofErr w:type="gramEnd"/>
      <w:r>
        <w:rPr>
          <w:rFonts w:ascii="Times New Roman" w:eastAsia="宋体" w:hAnsi="Times New Roman"/>
          <w:b/>
          <w:color w:val="000000"/>
          <w:szCs w:val="21"/>
        </w:rPr>
        <w:t xml:space="preserve"> Shuxiang</w:t>
      </w:r>
      <w:r>
        <w:rPr>
          <w:rFonts w:ascii="Times New Roman" w:eastAsia="宋体" w:hAnsi="Times New Roman"/>
          <w:b/>
          <w:color w:val="000000"/>
          <w:szCs w:val="21"/>
          <w:vertAlign w:val="superscript"/>
        </w:rPr>
        <w:t>1,2</w:t>
      </w:r>
      <w:r>
        <w:rPr>
          <w:rFonts w:ascii="Times New Roman" w:eastAsia="宋体" w:hAnsi="Times New Roman" w:hint="eastAsia"/>
          <w:b/>
          <w:color w:val="000000"/>
          <w:szCs w:val="21"/>
          <w:vertAlign w:val="superscript"/>
        </w:rPr>
        <w:t>,4</w:t>
      </w:r>
      <w:r>
        <w:rPr>
          <w:rFonts w:ascii="Times New Roman" w:eastAsia="宋体" w:hAnsi="Times New Roman"/>
          <w:b/>
          <w:color w:val="000000"/>
          <w:szCs w:val="21"/>
        </w:rPr>
        <w:t>, YIN Yihui</w:t>
      </w:r>
      <w:r>
        <w:rPr>
          <w:rFonts w:ascii="Times New Roman" w:eastAsia="宋体" w:hAnsi="Times New Roman"/>
          <w:b/>
          <w:color w:val="000000"/>
          <w:szCs w:val="21"/>
          <w:vertAlign w:val="superscript"/>
        </w:rPr>
        <w:t>3</w:t>
      </w:r>
      <w:r>
        <w:rPr>
          <w:rFonts w:ascii="Times New Roman" w:eastAsia="宋体" w:hAnsi="Times New Roman"/>
          <w:b/>
          <w:color w:val="000000"/>
          <w:szCs w:val="21"/>
        </w:rPr>
        <w:t>, YANG Wanli</w:t>
      </w:r>
      <w:r>
        <w:rPr>
          <w:rFonts w:ascii="Times New Roman" w:eastAsia="宋体" w:hAnsi="Times New Roman"/>
          <w:b/>
          <w:color w:val="000000"/>
          <w:szCs w:val="21"/>
          <w:vertAlign w:val="superscript"/>
        </w:rPr>
        <w:t>3</w:t>
      </w:r>
      <w:r>
        <w:rPr>
          <w:rFonts w:ascii="Times New Roman" w:eastAsia="宋体" w:hAnsi="Times New Roman"/>
          <w:b/>
          <w:color w:val="000000"/>
          <w:szCs w:val="21"/>
        </w:rPr>
        <w:t xml:space="preserve">, </w:t>
      </w:r>
    </w:p>
    <w:p w14:paraId="10C261B1" w14:textId="77777777" w:rsidR="00881200" w:rsidRDefault="001315AE">
      <w:pPr>
        <w:jc w:val="center"/>
        <w:rPr>
          <w:rFonts w:ascii="Times New Roman" w:eastAsia="宋体" w:hAnsi="Times New Roman"/>
          <w:b/>
          <w:color w:val="000000"/>
          <w:szCs w:val="21"/>
        </w:rPr>
      </w:pPr>
      <w:r>
        <w:rPr>
          <w:rFonts w:ascii="Times New Roman" w:eastAsia="宋体" w:hAnsi="Times New Roman"/>
          <w:b/>
          <w:color w:val="000000"/>
          <w:szCs w:val="21"/>
        </w:rPr>
        <w:t>LI Yue</w:t>
      </w:r>
      <w:r>
        <w:rPr>
          <w:rFonts w:ascii="Times New Roman" w:eastAsia="宋体" w:hAnsi="Times New Roman"/>
          <w:b/>
          <w:color w:val="000000"/>
          <w:szCs w:val="21"/>
          <w:vertAlign w:val="superscript"/>
        </w:rPr>
        <w:t>3</w:t>
      </w:r>
    </w:p>
    <w:p w14:paraId="0C2A8DC8" w14:textId="77777777" w:rsidR="00881200" w:rsidRDefault="001315AE">
      <w:pPr>
        <w:jc w:val="center"/>
        <w:rPr>
          <w:rFonts w:ascii="Times New Roman" w:eastAsia="宋体" w:hAnsi="Times New Roman"/>
          <w:b/>
          <w:color w:val="000000"/>
          <w:sz w:val="15"/>
          <w:szCs w:val="15"/>
        </w:rPr>
      </w:pPr>
      <w:r>
        <w:rPr>
          <w:rFonts w:ascii="Times New Roman" w:eastAsia="宋体" w:hAnsi="Times New Roman"/>
          <w:b/>
          <w:color w:val="000000"/>
          <w:sz w:val="15"/>
          <w:szCs w:val="15"/>
        </w:rPr>
        <w:t xml:space="preserve">1. Guangxi Key Laboratory of Brain-inspired Computing and Intelligent Chips, School of Electronic and Information Engineering/School of Integrated Circuits, Guangxi Normal University, Guilin 541004, China; </w:t>
      </w:r>
    </w:p>
    <w:p w14:paraId="578DFA43" w14:textId="77777777" w:rsidR="00881200" w:rsidRDefault="001315AE">
      <w:pPr>
        <w:jc w:val="center"/>
        <w:rPr>
          <w:rFonts w:ascii="Times New Roman" w:eastAsia="宋体" w:hAnsi="Times New Roman"/>
          <w:b/>
          <w:color w:val="000000"/>
          <w:sz w:val="15"/>
          <w:szCs w:val="15"/>
        </w:rPr>
      </w:pPr>
      <w:r>
        <w:rPr>
          <w:rFonts w:ascii="Times New Roman" w:eastAsia="宋体" w:hAnsi="Times New Roman"/>
          <w:b/>
          <w:color w:val="000000"/>
          <w:sz w:val="15"/>
          <w:szCs w:val="15"/>
        </w:rPr>
        <w:t>2. Key Laboratory of Integrated Circui</w:t>
      </w:r>
      <w:r>
        <w:rPr>
          <w:rFonts w:ascii="Times New Roman" w:eastAsia="宋体" w:hAnsi="Times New Roman"/>
          <w:b/>
          <w:color w:val="000000"/>
          <w:sz w:val="15"/>
          <w:szCs w:val="15"/>
        </w:rPr>
        <w:t xml:space="preserve">ts and </w:t>
      </w:r>
      <w:proofErr w:type="gramStart"/>
      <w:r>
        <w:rPr>
          <w:rFonts w:ascii="Times New Roman" w:eastAsia="宋体" w:hAnsi="Times New Roman"/>
          <w:b/>
          <w:color w:val="000000"/>
          <w:sz w:val="15"/>
          <w:szCs w:val="15"/>
        </w:rPr>
        <w:t>Microsystems( Guangxi</w:t>
      </w:r>
      <w:proofErr w:type="gramEnd"/>
      <w:r>
        <w:rPr>
          <w:rFonts w:ascii="Times New Roman" w:eastAsia="宋体" w:hAnsi="Times New Roman"/>
          <w:b/>
          <w:color w:val="000000"/>
          <w:sz w:val="15"/>
          <w:szCs w:val="15"/>
        </w:rPr>
        <w:t xml:space="preserve"> Normal University), Education Department of Guangxi Zhuang Autonomous Region, Guilin 541004, China</w:t>
      </w:r>
      <w:r>
        <w:rPr>
          <w:rFonts w:ascii="Times New Roman" w:eastAsia="宋体" w:hAnsi="Times New Roman" w:hint="eastAsia"/>
          <w:b/>
          <w:color w:val="000000"/>
          <w:sz w:val="15"/>
          <w:szCs w:val="15"/>
        </w:rPr>
        <w:t>;</w:t>
      </w:r>
    </w:p>
    <w:p w14:paraId="7CC6B68D" w14:textId="77777777" w:rsidR="00881200" w:rsidRDefault="001315AE">
      <w:pPr>
        <w:jc w:val="center"/>
        <w:rPr>
          <w:rFonts w:ascii="Times New Roman" w:eastAsia="宋体" w:hAnsi="Times New Roman"/>
          <w:b/>
          <w:color w:val="000000"/>
          <w:sz w:val="15"/>
          <w:szCs w:val="15"/>
        </w:rPr>
      </w:pPr>
      <w:r>
        <w:rPr>
          <w:rFonts w:ascii="Times New Roman" w:eastAsia="宋体" w:hAnsi="Times New Roman"/>
          <w:b/>
          <w:color w:val="000000"/>
          <w:sz w:val="15"/>
          <w:szCs w:val="15"/>
        </w:rPr>
        <w:t>3. 34th Research Institute of China Electronics Technology Group Corporation, Guilin 541004, Guangxi, China;</w:t>
      </w:r>
    </w:p>
    <w:p w14:paraId="6E5633BC" w14:textId="77777777" w:rsidR="00881200" w:rsidRDefault="001315AE">
      <w:pPr>
        <w:jc w:val="center"/>
        <w:rPr>
          <w:rFonts w:ascii="Times New Roman" w:eastAsia="宋体" w:hAnsi="Times New Roman"/>
          <w:b/>
          <w:color w:val="000000"/>
          <w:sz w:val="15"/>
          <w:szCs w:val="15"/>
        </w:rPr>
      </w:pPr>
      <w:r>
        <w:rPr>
          <w:rFonts w:ascii="Times New Roman" w:eastAsia="宋体" w:hAnsi="Times New Roman" w:hint="eastAsia"/>
          <w:b/>
          <w:color w:val="000000"/>
          <w:sz w:val="15"/>
          <w:szCs w:val="15"/>
        </w:rPr>
        <w:t>4.</w:t>
      </w:r>
      <w:r>
        <w:rPr>
          <w:rFonts w:ascii="Times New Roman" w:eastAsia="宋体" w:hAnsi="Times New Roman"/>
          <w:b/>
          <w:color w:val="000000"/>
          <w:sz w:val="15"/>
          <w:szCs w:val="15"/>
        </w:rPr>
        <w:t xml:space="preserve"> Guangxi Universities Engineering Research Center for Optoelectronic Information Technology, Guilin 541004, China.</w:t>
      </w:r>
    </w:p>
    <w:p w14:paraId="7C0B9E84" w14:textId="77777777" w:rsidR="00881200" w:rsidRDefault="001315AE">
      <w:pPr>
        <w:rPr>
          <w:rFonts w:ascii="Times New Roman" w:hAnsi="Times New Roman"/>
          <w:color w:val="000000"/>
          <w:sz w:val="18"/>
        </w:rPr>
      </w:pPr>
      <w:bookmarkStart w:id="0" w:name="OLE_LINK1"/>
      <w:r>
        <w:rPr>
          <w:rFonts w:ascii="Times New Roman" w:eastAsia="宋体" w:hAnsi="Times New Roman"/>
          <w:b/>
          <w:color w:val="000000"/>
          <w:sz w:val="18"/>
          <w:szCs w:val="18"/>
        </w:rPr>
        <w:t>Abstract:</w:t>
      </w:r>
      <w:bookmarkEnd w:id="0"/>
      <w:r>
        <w:rPr>
          <w:rFonts w:ascii="Times New Roman" w:eastAsia="宋体" w:hAnsi="Times New Roman"/>
          <w:b/>
          <w:color w:val="000000"/>
          <w:sz w:val="18"/>
          <w:szCs w:val="18"/>
        </w:rPr>
        <w:t xml:space="preserve"> </w:t>
      </w:r>
      <w:r>
        <w:rPr>
          <w:rFonts w:ascii="Times New Roman" w:hAnsi="Times New Roman"/>
          <w:color w:val="000000"/>
          <w:sz w:val="18"/>
        </w:rPr>
        <w:t xml:space="preserve">There is a significant difference in mode field size between thin-film lithium </w:t>
      </w:r>
      <w:proofErr w:type="spellStart"/>
      <w:r>
        <w:rPr>
          <w:rFonts w:ascii="Times New Roman" w:hAnsi="Times New Roman"/>
          <w:color w:val="000000"/>
          <w:sz w:val="18"/>
        </w:rPr>
        <w:t>niobate</w:t>
      </w:r>
      <w:proofErr w:type="spellEnd"/>
      <w:r>
        <w:rPr>
          <w:rFonts w:ascii="Times New Roman" w:hAnsi="Times New Roman"/>
          <w:color w:val="000000"/>
          <w:sz w:val="18"/>
        </w:rPr>
        <w:t xml:space="preserve"> (LN) waveguides and single-mode fibers (SMFs</w:t>
      </w:r>
      <w:r>
        <w:rPr>
          <w:rFonts w:ascii="Times New Roman" w:hAnsi="Times New Roman"/>
          <w:color w:val="000000"/>
          <w:sz w:val="18"/>
        </w:rPr>
        <w:t xml:space="preserve">), resulting in severe mode field mismatch and substantial coupling losses. To reduce the coupling loss between waveguides and fibers, this paper proposes a low-loss ultra-compact end-face coupler employing a three-layer </w:t>
      </w:r>
      <w:proofErr w:type="spellStart"/>
      <w:r>
        <w:rPr>
          <w:rFonts w:ascii="Times New Roman" w:hAnsi="Times New Roman"/>
          <w:color w:val="000000"/>
          <w:sz w:val="18"/>
        </w:rPr>
        <w:t>nano</w:t>
      </w:r>
      <w:proofErr w:type="spellEnd"/>
      <w:r>
        <w:rPr>
          <w:rFonts w:ascii="Times New Roman" w:hAnsi="Times New Roman"/>
          <w:color w:val="000000"/>
          <w:sz w:val="18"/>
        </w:rPr>
        <w:t>-slot structure with an additio</w:t>
      </w:r>
      <w:r>
        <w:rPr>
          <w:rFonts w:ascii="Times New Roman" w:hAnsi="Times New Roman"/>
          <w:color w:val="000000"/>
          <w:sz w:val="18"/>
        </w:rPr>
        <w:t xml:space="preserve">nal </w:t>
      </w:r>
      <w:proofErr w:type="spellStart"/>
      <w:r>
        <w:rPr>
          <w:rFonts w:ascii="Times New Roman" w:hAnsi="Times New Roman"/>
          <w:color w:val="000000"/>
          <w:sz w:val="18"/>
        </w:rPr>
        <w:t>SiON</w:t>
      </w:r>
      <w:proofErr w:type="spellEnd"/>
      <w:r>
        <w:rPr>
          <w:rFonts w:ascii="Times New Roman" w:hAnsi="Times New Roman"/>
          <w:color w:val="000000"/>
          <w:sz w:val="18"/>
        </w:rPr>
        <w:t xml:space="preserve"> cladding layer on the thin-film lithium </w:t>
      </w:r>
      <w:proofErr w:type="spellStart"/>
      <w:r>
        <w:rPr>
          <w:rFonts w:ascii="Times New Roman" w:hAnsi="Times New Roman"/>
          <w:color w:val="000000"/>
          <w:sz w:val="18"/>
        </w:rPr>
        <w:t>niobate</w:t>
      </w:r>
      <w:proofErr w:type="spellEnd"/>
      <w:r>
        <w:rPr>
          <w:rFonts w:ascii="Times New Roman" w:hAnsi="Times New Roman"/>
          <w:color w:val="000000"/>
          <w:sz w:val="18"/>
        </w:rPr>
        <w:t>. Simulation results using finite element analysis software demonstrate that within the wavelength range of 1524 nm to 1572 nm, the input coupler exhibits a maximum loss of 0.4 dB while the output cou</w:t>
      </w:r>
      <w:r>
        <w:rPr>
          <w:rFonts w:ascii="Times New Roman" w:hAnsi="Times New Roman"/>
          <w:color w:val="000000"/>
          <w:sz w:val="18"/>
        </w:rPr>
        <w:t xml:space="preserve">pler shows a maximum loss of 0.36 </w:t>
      </w:r>
      <w:proofErr w:type="spellStart"/>
      <w:r>
        <w:rPr>
          <w:rFonts w:ascii="Times New Roman" w:hAnsi="Times New Roman"/>
          <w:color w:val="000000"/>
          <w:sz w:val="18"/>
        </w:rPr>
        <w:t>dB.</w:t>
      </w:r>
      <w:proofErr w:type="spellEnd"/>
      <w:r>
        <w:rPr>
          <w:rFonts w:ascii="Times New Roman" w:hAnsi="Times New Roman"/>
          <w:color w:val="000000"/>
          <w:sz w:val="18"/>
        </w:rPr>
        <w:t xml:space="preserve"> With an alignment tolerance of ±0.7 µm and a compact device length of 115 µm, this design achieves highly efficient coupling between thin-film lithium </w:t>
      </w:r>
      <w:proofErr w:type="spellStart"/>
      <w:r>
        <w:rPr>
          <w:rFonts w:ascii="Times New Roman" w:hAnsi="Times New Roman"/>
          <w:color w:val="000000"/>
          <w:sz w:val="18"/>
        </w:rPr>
        <w:t>niobate</w:t>
      </w:r>
      <w:proofErr w:type="spellEnd"/>
      <w:r>
        <w:rPr>
          <w:rFonts w:ascii="Times New Roman" w:hAnsi="Times New Roman"/>
          <w:color w:val="000000"/>
          <w:sz w:val="18"/>
        </w:rPr>
        <w:t xml:space="preserve"> waveguides and single-mode fibers. This work provides an ef</w:t>
      </w:r>
      <w:r>
        <w:rPr>
          <w:rFonts w:ascii="Times New Roman" w:hAnsi="Times New Roman"/>
          <w:color w:val="000000"/>
          <w:sz w:val="18"/>
        </w:rPr>
        <w:t>fective and reliable end-face coupling solution for photonic integrated systems.</w:t>
      </w:r>
    </w:p>
    <w:p w14:paraId="64CD2B75" w14:textId="77777777" w:rsidR="00881200" w:rsidRDefault="001315AE">
      <w:pPr>
        <w:rPr>
          <w:rFonts w:ascii="Times New Roman" w:eastAsia="宋体" w:hAnsi="Times New Roman"/>
          <w:color w:val="000000"/>
          <w:sz w:val="18"/>
          <w:szCs w:val="18"/>
        </w:rPr>
      </w:pPr>
      <w:r>
        <w:rPr>
          <w:rFonts w:ascii="Times New Roman" w:eastAsia="宋体" w:hAnsi="Times New Roman"/>
          <w:b/>
          <w:color w:val="000000"/>
          <w:sz w:val="18"/>
          <w:szCs w:val="18"/>
        </w:rPr>
        <w:t xml:space="preserve">Keywords: </w:t>
      </w:r>
      <w:r>
        <w:rPr>
          <w:rFonts w:ascii="Times New Roman" w:eastAsia="宋体" w:hAnsi="Times New Roman"/>
          <w:color w:val="000000"/>
          <w:sz w:val="18"/>
          <w:szCs w:val="18"/>
        </w:rPr>
        <w:t xml:space="preserve">lithium </w:t>
      </w:r>
      <w:proofErr w:type="spellStart"/>
      <w:r>
        <w:rPr>
          <w:rFonts w:ascii="Times New Roman" w:eastAsia="宋体" w:hAnsi="Times New Roman"/>
          <w:color w:val="000000"/>
          <w:sz w:val="18"/>
          <w:szCs w:val="18"/>
        </w:rPr>
        <w:t>niobate</w:t>
      </w:r>
      <w:proofErr w:type="spellEnd"/>
      <w:r>
        <w:rPr>
          <w:rFonts w:ascii="Times New Roman" w:eastAsia="宋体" w:hAnsi="Times New Roman"/>
          <w:color w:val="000000"/>
          <w:sz w:val="18"/>
          <w:szCs w:val="18"/>
        </w:rPr>
        <w:t xml:space="preserve"> thin film; edge couplers; </w:t>
      </w:r>
      <w:r>
        <w:rPr>
          <w:rFonts w:ascii="Times New Roman" w:eastAsia="宋体" w:hAnsi="Times New Roman" w:hint="eastAsia"/>
          <w:color w:val="000000"/>
          <w:sz w:val="18"/>
          <w:szCs w:val="18"/>
        </w:rPr>
        <w:t>e</w:t>
      </w:r>
      <w:r>
        <w:rPr>
          <w:rFonts w:ascii="Times New Roman" w:eastAsia="宋体" w:hAnsi="Times New Roman"/>
          <w:color w:val="000000"/>
          <w:sz w:val="18"/>
          <w:szCs w:val="18"/>
        </w:rPr>
        <w:t>fficient coupling;</w:t>
      </w:r>
      <w:r>
        <w:rPr>
          <w:color w:val="000000"/>
        </w:rPr>
        <w:t xml:space="preserve"> </w:t>
      </w:r>
      <w:r>
        <w:rPr>
          <w:rFonts w:ascii="Times New Roman" w:hAnsi="Times New Roman"/>
          <w:color w:val="000000"/>
          <w:sz w:val="18"/>
        </w:rPr>
        <w:t>alignment tolerance</w:t>
      </w:r>
    </w:p>
    <w:p w14:paraId="2E090AEF" w14:textId="77777777" w:rsidR="00881200" w:rsidRDefault="00881200">
      <w:pPr>
        <w:rPr>
          <w:rFonts w:ascii="Times New Roman" w:eastAsia="宋体" w:hAnsi="Times New Roman"/>
          <w:color w:val="000000"/>
          <w:sz w:val="18"/>
          <w:szCs w:val="18"/>
        </w:rPr>
      </w:pPr>
    </w:p>
    <w:p w14:paraId="2BF54E17" w14:textId="77777777" w:rsidR="00881200" w:rsidRDefault="001315AE">
      <w:pPr>
        <w:rPr>
          <w:rFonts w:ascii="Times New Roman" w:eastAsia="宋体" w:hAnsi="Times New Roman"/>
          <w:b/>
          <w:color w:val="000000"/>
          <w:sz w:val="24"/>
          <w:szCs w:val="24"/>
        </w:rPr>
      </w:pPr>
      <w:r>
        <w:rPr>
          <w:rFonts w:ascii="Times New Roman" w:eastAsia="宋体" w:hAnsi="Times New Roman"/>
          <w:b/>
          <w:color w:val="000000"/>
          <w:sz w:val="24"/>
          <w:szCs w:val="24"/>
        </w:rPr>
        <w:t xml:space="preserve">0 </w:t>
      </w:r>
      <w:r>
        <w:rPr>
          <w:rFonts w:ascii="Times New Roman" w:eastAsia="宋体" w:hAnsi="Times New Roman" w:hint="eastAsia"/>
          <w:b/>
          <w:color w:val="000000"/>
          <w:sz w:val="24"/>
          <w:szCs w:val="24"/>
        </w:rPr>
        <w:t>引言</w:t>
      </w:r>
    </w:p>
    <w:p w14:paraId="7CC184F8" w14:textId="77777777" w:rsidR="00881200" w:rsidRDefault="001315AE">
      <w:pPr>
        <w:ind w:firstLineChars="200" w:firstLine="420"/>
        <w:rPr>
          <w:rFonts w:ascii="Times New Roman" w:eastAsia="宋体" w:hAnsi="Times New Roman"/>
          <w:bCs/>
          <w:color w:val="000000"/>
          <w:kern w:val="0"/>
          <w:szCs w:val="21"/>
        </w:rPr>
      </w:pPr>
      <w:r>
        <w:rPr>
          <w:rFonts w:ascii="Times New Roman" w:eastAsia="宋体" w:hAnsi="Times New Roman"/>
          <w:bCs/>
          <w:color w:val="000000"/>
          <w:kern w:val="0"/>
          <w:szCs w:val="21"/>
        </w:rPr>
        <w:t>近年来，５Ｇ通信、人工智能、虚拟现实、量子信息处理、激光雷达等领域对高速信息处理网络的性能需求呈现爆炸式增长，光子芯片凭借高的传输带宽、快的信息处理速度、低的时延和小的功耗，在信息处理系统中崭露头角</w:t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  <w:fldChar w:fldCharType="begin"/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  <w:instrText xml:space="preserve"> REF _Ref180944884 \r \h  \* MERGEFORMAT </w:instrText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  <w:fldChar w:fldCharType="separate"/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  <w:t>[1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  <w:vertAlign w:val="superscript"/>
        </w:rPr>
        <w:t>,</w:t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  <w:fldChar w:fldCharType="end"/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  <w:fldChar w:fldCharType="begin"/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  <w:instrText xml:space="preserve"> REF _Ref180944886 \r \h  \* MERGEFORMAT </w:instrText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  <w:fldChar w:fldCharType="separate"/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  <w:t>2]</w:t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  <w:fldChar w:fldCharType="end"/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。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高性能的光子芯片要求低传输损耗、高速可调谐、大规模集成等性质</w:t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  <w:fldChar w:fldCharType="begin"/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  <w:instrText xml:space="preserve"> REF _Ref180944925 \r \h  \* MERGEFORMAT </w:instrText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  <w:fldChar w:fldCharType="separate"/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  <w:t>[3]</w:t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  <w:fldChar w:fldCharType="end"/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。使用光子芯片时，需要完成芯片内外的信息传输，即光纤与芯片之间的光信号耦合。</w:t>
      </w:r>
    </w:p>
    <w:p w14:paraId="27171C46" w14:textId="77777777" w:rsidR="00881200" w:rsidRDefault="001315AE">
      <w:pPr>
        <w:ind w:firstLineChars="200" w:firstLine="420"/>
        <w:rPr>
          <w:rFonts w:ascii="Times New Roman" w:eastAsia="宋体" w:hAnsi="Times New Roman"/>
          <w:bCs/>
          <w:color w:val="000000"/>
          <w:kern w:val="0"/>
          <w:szCs w:val="21"/>
        </w:rPr>
      </w:pPr>
      <w:r>
        <w:rPr>
          <w:rFonts w:ascii="Times New Roman" w:eastAsia="宋体" w:hAnsi="Times New Roman"/>
          <w:bCs/>
          <w:color w:val="000000"/>
          <w:kern w:val="0"/>
          <w:szCs w:val="21"/>
        </w:rPr>
        <w:t>由于光纤与波导的尺寸存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在差异，二者之间会发生巨大的模场失配，这是引入端面耦合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lastRenderedPageBreak/>
        <w:t>损耗的主要原因，因此需要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减小模场直径（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M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FD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）的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差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值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以提升耦合效率。在光纤方面，可采用锥形光纤</w:t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  <w:fldChar w:fldCharType="begin"/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  <w:instrText xml:space="preserve"> REF _Ref180944959 \r \h  \* MERGEFORMAT </w:instrText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  <w:fldChar w:fldCharType="separate"/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  <w:t>[4]</w:t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  <w:fldChar w:fldCharType="end"/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以减小出射光斑的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模场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直径，而在芯片方面则可以设计耦合结构，扩大端面处的模斑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，提升耦合效率，减小耦合损耗。</w:t>
      </w:r>
    </w:p>
    <w:p w14:paraId="3CA47EC6" w14:textId="77777777" w:rsidR="00881200" w:rsidRDefault="001315AE">
      <w:pPr>
        <w:ind w:firstLineChars="200" w:firstLine="436"/>
        <w:rPr>
          <w:rFonts w:ascii="Times New Roman" w:eastAsia="宋体" w:hAnsi="Times New Roman"/>
          <w:bCs/>
          <w:color w:val="000000"/>
          <w:kern w:val="0"/>
          <w:szCs w:val="21"/>
        </w:rPr>
      </w:pPr>
      <w:r>
        <w:rPr>
          <w:rFonts w:ascii="Times New Roman" w:eastAsia="宋体" w:hAnsi="Times New Roman"/>
          <w:bCs/>
          <w:color w:val="000000"/>
          <w:spacing w:val="4"/>
          <w:kern w:val="0"/>
          <w:szCs w:val="21"/>
        </w:rPr>
        <w:t>铌酸锂</w:t>
      </w:r>
      <w:r>
        <w:rPr>
          <w:rFonts w:ascii="Times New Roman" w:eastAsia="宋体" w:hAnsi="Times New Roman" w:hint="eastAsia"/>
          <w:bCs/>
          <w:color w:val="000000"/>
          <w:spacing w:val="4"/>
          <w:kern w:val="0"/>
          <w:szCs w:val="21"/>
        </w:rPr>
        <w:t>（</w:t>
      </w:r>
      <w:r>
        <w:rPr>
          <w:rFonts w:ascii="Times New Roman" w:eastAsia="宋体" w:hAnsi="Times New Roman" w:hint="eastAsia"/>
          <w:bCs/>
          <w:color w:val="000000"/>
          <w:spacing w:val="4"/>
          <w:kern w:val="0"/>
          <w:szCs w:val="21"/>
        </w:rPr>
        <w:t>L</w:t>
      </w:r>
      <w:r>
        <w:rPr>
          <w:rFonts w:ascii="Times New Roman" w:eastAsia="宋体" w:hAnsi="Times New Roman"/>
          <w:bCs/>
          <w:color w:val="000000"/>
          <w:spacing w:val="4"/>
          <w:kern w:val="0"/>
          <w:szCs w:val="21"/>
        </w:rPr>
        <w:t>N</w:t>
      </w:r>
      <w:r>
        <w:rPr>
          <w:rFonts w:ascii="Times New Roman" w:eastAsia="宋体" w:hAnsi="Times New Roman" w:hint="eastAsia"/>
          <w:bCs/>
          <w:color w:val="000000"/>
          <w:spacing w:val="4"/>
          <w:kern w:val="0"/>
          <w:szCs w:val="21"/>
        </w:rPr>
        <w:t>）</w:t>
      </w:r>
      <w:r>
        <w:rPr>
          <w:rFonts w:ascii="Times New Roman" w:eastAsia="宋体" w:hAnsi="Times New Roman"/>
          <w:bCs/>
          <w:color w:val="000000"/>
          <w:spacing w:val="4"/>
          <w:kern w:val="0"/>
          <w:szCs w:val="21"/>
        </w:rPr>
        <w:t>材料具有突出的电光、声光和非线性性质，是制造光学器件的优良材料</w:t>
      </w:r>
      <w:r>
        <w:rPr>
          <w:rFonts w:ascii="Times New Roman" w:eastAsia="宋体" w:hAnsi="Times New Roman"/>
          <w:bCs/>
          <w:color w:val="000000"/>
          <w:spacing w:val="4"/>
          <w:kern w:val="0"/>
          <w:szCs w:val="21"/>
          <w:vertAlign w:val="superscript"/>
        </w:rPr>
        <w:fldChar w:fldCharType="begin"/>
      </w:r>
      <w:r>
        <w:rPr>
          <w:rFonts w:ascii="Times New Roman" w:eastAsia="宋体" w:hAnsi="Times New Roman"/>
          <w:bCs/>
          <w:color w:val="000000"/>
          <w:spacing w:val="4"/>
          <w:kern w:val="0"/>
          <w:szCs w:val="21"/>
          <w:vertAlign w:val="superscript"/>
        </w:rPr>
        <w:instrText xml:space="preserve"> REF _Ref180944925 \r \h  \* MERGEFORMAT </w:instrText>
      </w:r>
      <w:r>
        <w:rPr>
          <w:rFonts w:ascii="Times New Roman" w:eastAsia="宋体" w:hAnsi="Times New Roman"/>
          <w:bCs/>
          <w:color w:val="000000"/>
          <w:spacing w:val="4"/>
          <w:kern w:val="0"/>
          <w:szCs w:val="21"/>
          <w:vertAlign w:val="superscript"/>
        </w:rPr>
      </w:r>
      <w:r>
        <w:rPr>
          <w:rFonts w:ascii="Times New Roman" w:eastAsia="宋体" w:hAnsi="Times New Roman"/>
          <w:bCs/>
          <w:color w:val="000000"/>
          <w:spacing w:val="4"/>
          <w:kern w:val="0"/>
          <w:szCs w:val="21"/>
          <w:vertAlign w:val="superscript"/>
        </w:rPr>
        <w:fldChar w:fldCharType="separate"/>
      </w:r>
      <w:r>
        <w:rPr>
          <w:rFonts w:ascii="Times New Roman" w:eastAsia="宋体" w:hAnsi="Times New Roman"/>
          <w:bCs/>
          <w:color w:val="000000"/>
          <w:spacing w:val="4"/>
          <w:kern w:val="0"/>
          <w:szCs w:val="21"/>
          <w:vertAlign w:val="superscript"/>
        </w:rPr>
        <w:t>[3]</w:t>
      </w:r>
      <w:r>
        <w:rPr>
          <w:rFonts w:ascii="Times New Roman" w:eastAsia="宋体" w:hAnsi="Times New Roman"/>
          <w:bCs/>
          <w:color w:val="000000"/>
          <w:spacing w:val="4"/>
          <w:kern w:val="0"/>
          <w:szCs w:val="21"/>
          <w:vertAlign w:val="superscript"/>
        </w:rPr>
        <w:fldChar w:fldCharType="end"/>
      </w:r>
      <w:r>
        <w:rPr>
          <w:rFonts w:ascii="Times New Roman" w:eastAsia="宋体" w:hAnsi="Times New Roman"/>
          <w:bCs/>
          <w:color w:val="000000"/>
          <w:spacing w:val="4"/>
          <w:kern w:val="0"/>
          <w:szCs w:val="21"/>
        </w:rPr>
        <w:t>。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在实现薄膜铌酸锂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（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TFLN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）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的制造、掺杂和刻蚀技术之后</w:t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  <w:fldChar w:fldCharType="begin"/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  <w:instrText xml:space="preserve"> REF _Ref180944997 \r \h  \* MERGEFORMAT </w:instrText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  <w:fldChar w:fldCharType="separate"/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  <w:t>[5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  <w:vertAlign w:val="superscript"/>
        </w:rPr>
        <w:t>,</w:t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  <w:fldChar w:fldCharType="end"/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  <w:fldChar w:fldCharType="begin"/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  <w:instrText xml:space="preserve"> REF _Ref180944999 \r \h  \* MERGEFORMAT </w:instrText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  <w:fldChar w:fldCharType="separate"/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  <w:t>6]</w:t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  <w:fldChar w:fldCharType="end"/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，绝缘体上的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LN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平台成为光电子芯片集成系统的理想解决方案之一。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当前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TFLN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端面耦合结构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的研究主要围绕以下几个技术路线展开：基于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分层刻蚀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、倒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锥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型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结构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的方案</w:t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  <w:fldChar w:fldCharType="begin"/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  <w:instrText xml:space="preserve"> REF _</w:instrText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  <w:instrText xml:space="preserve">Ref180945011 \r \h </w:instrText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  <w:fldChar w:fldCharType="separate"/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  <w:t>[7</w:t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  <w:fldChar w:fldCharType="end"/>
      </w:r>
      <w:r>
        <w:rPr>
          <w:rFonts w:ascii="Times New Roman" w:eastAsia="宋体" w:hAnsi="Times New Roman" w:hint="eastAsia"/>
          <w:bCs/>
          <w:color w:val="000000"/>
          <w:kern w:val="0"/>
          <w:szCs w:val="21"/>
          <w:vertAlign w:val="superscript"/>
        </w:rPr>
        <w:t>,</w:t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  <w:fldChar w:fldCharType="begin"/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  <w:instrText xml:space="preserve"> REF _Ref180945012 \r \h </w:instrText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  <w:fldChar w:fldCharType="separate"/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  <w:t>8]</w:t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  <w:fldChar w:fldCharType="end"/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，通过引入折射率低于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L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N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的材料（如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S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U8</w:t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  <w:fldChar w:fldCharType="begin"/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  <w:instrText xml:space="preserve"> REF _Ref180945021 \r \h  \* MERGEFORMAT </w:instrText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  <w:fldChar w:fldCharType="separate"/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  <w:t>[9]</w:t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  <w:fldChar w:fldCharType="end"/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和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氮氧化硅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(</w:t>
      </w:r>
      <w:proofErr w:type="spellStart"/>
      <w:r>
        <w:rPr>
          <w:rFonts w:ascii="Times New Roman" w:eastAsia="宋体" w:hAnsi="Times New Roman"/>
          <w:bCs/>
          <w:color w:val="000000"/>
          <w:kern w:val="0"/>
          <w:szCs w:val="21"/>
        </w:rPr>
        <w:t>SiON</w:t>
      </w:r>
      <w:proofErr w:type="spellEnd"/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)</w:t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  <w:fldChar w:fldCharType="begin"/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  <w:instrText xml:space="preserve"> </w:instrTex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  <w:vertAlign w:val="superscript"/>
        </w:rPr>
        <w:instrText>REF _Ref180945022 \r \h</w:instrText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  <w:instrText xml:space="preserve">  \* MERGEFORMAT </w:instrText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  <w:fldChar w:fldCharType="separate"/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  <w:t>[10]</w:t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  <w:fldChar w:fldCharType="end"/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）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构建包覆波导结构，有效扩大了垂直方向的模场尺寸从而提升端面耦合效率，但其局限在于实现低损耗性能需要较大的器件尺寸；三叉型端面耦合器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  <w:vertAlign w:val="superscript"/>
        </w:rPr>
        <w:fldChar w:fldCharType="begin"/>
      </w:r>
      <w:r>
        <w:rPr>
          <w:rFonts w:ascii="Times New Roman" w:eastAsia="宋体" w:hAnsi="Times New Roman" w:hint="eastAsia"/>
          <w:bCs/>
          <w:color w:val="000000"/>
          <w:kern w:val="0"/>
          <w:szCs w:val="21"/>
          <w:vertAlign w:val="superscript"/>
        </w:rPr>
        <w:instrText xml:space="preserve"> REF _Ref21164 \r \h </w:instrTex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  <w:vertAlign w:val="superscript"/>
        </w:rPr>
      </w:r>
      <w:r>
        <w:rPr>
          <w:rFonts w:ascii="Times New Roman" w:eastAsia="宋体" w:hAnsi="Times New Roman" w:hint="eastAsia"/>
          <w:bCs/>
          <w:color w:val="000000"/>
          <w:kern w:val="0"/>
          <w:szCs w:val="21"/>
          <w:vertAlign w:val="superscript"/>
        </w:rPr>
        <w:fldChar w:fldCharType="separate"/>
      </w:r>
      <w:r>
        <w:rPr>
          <w:rFonts w:ascii="Times New Roman" w:eastAsia="宋体" w:hAnsi="Times New Roman" w:hint="eastAsia"/>
          <w:bCs/>
          <w:color w:val="000000"/>
          <w:kern w:val="0"/>
          <w:szCs w:val="21"/>
          <w:vertAlign w:val="superscript"/>
        </w:rPr>
        <w:t>[11]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  <w:vertAlign w:val="superscript"/>
        </w:rPr>
        <w:fldChar w:fldCharType="end"/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虽能显著提升对准容差，但同样面临器件尺寸较大的问题。为了突破耦合器尺寸限制，研究人员提出双纳米槽端面耦合器</w:t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  <w:fldChar w:fldCharType="begin"/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  <w:instrText xml:space="preserve"> </w:instrTex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  <w:vertAlign w:val="superscript"/>
        </w:rPr>
        <w:instrText>REF _Ref181037874 \r \h</w:instrText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  <w:instrText xml:space="preserve">  \* MERGEFORMAT </w:instrText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  <w:fldChar w:fldCharType="separate"/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  <w:t>[1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  <w:vertAlign w:val="superscript"/>
        </w:rPr>
        <w:t>2</w:t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  <w:t>]</w:t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  <w:fldChar w:fldCharType="end"/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，用纳米槽波导代替传统倒锥型波导，可以获得较小的器件尺寸，缺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点是与常见的模场直径为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3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.2 µm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的锥形光纤耦合时端面耦合效率较低；阶梯型端面耦合器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  <w:vertAlign w:val="superscript"/>
        </w:rPr>
        <w:fldChar w:fldCharType="begin"/>
      </w:r>
      <w:r>
        <w:rPr>
          <w:rFonts w:ascii="Times New Roman" w:eastAsia="宋体" w:hAnsi="Times New Roman" w:hint="eastAsia"/>
          <w:bCs/>
          <w:color w:val="000000"/>
          <w:kern w:val="0"/>
          <w:szCs w:val="21"/>
          <w:vertAlign w:val="superscript"/>
        </w:rPr>
        <w:instrText xml:space="preserve"> REF _Ref21252 \r \h </w:instrTex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  <w:vertAlign w:val="superscript"/>
        </w:rPr>
      </w:r>
      <w:r>
        <w:rPr>
          <w:rFonts w:ascii="Times New Roman" w:eastAsia="宋体" w:hAnsi="Times New Roman" w:hint="eastAsia"/>
          <w:bCs/>
          <w:color w:val="000000"/>
          <w:kern w:val="0"/>
          <w:szCs w:val="21"/>
          <w:vertAlign w:val="superscript"/>
        </w:rPr>
        <w:fldChar w:fldCharType="separate"/>
      </w:r>
      <w:r>
        <w:rPr>
          <w:rFonts w:ascii="Times New Roman" w:eastAsia="宋体" w:hAnsi="Times New Roman" w:hint="eastAsia"/>
          <w:bCs/>
          <w:color w:val="000000"/>
          <w:kern w:val="0"/>
          <w:szCs w:val="21"/>
          <w:vertAlign w:val="superscript"/>
        </w:rPr>
        <w:t>[13]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  <w:vertAlign w:val="superscript"/>
        </w:rPr>
        <w:fldChar w:fldCharType="end"/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，通过改变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LN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波导的高度实现模场扩大，其优势在于大波导宽度带来的光刻对准宽容度，缺点是耦合损耗较高，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6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阶梯型端面耦合器的损耗为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1.5 dB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。基于此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，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本文设计一种适用于模场直径为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3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.2 µm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的锥形光纤低损耗超紧凑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TFLN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端面耦合器。</w:t>
      </w:r>
    </w:p>
    <w:p w14:paraId="0DA04780" w14:textId="77777777" w:rsidR="00881200" w:rsidRDefault="00881200">
      <w:pPr>
        <w:rPr>
          <w:rFonts w:ascii="Times New Roman" w:eastAsia="宋体" w:hAnsi="Times New Roman"/>
          <w:bCs/>
          <w:color w:val="000000"/>
          <w:kern w:val="0"/>
          <w:szCs w:val="21"/>
        </w:rPr>
      </w:pPr>
    </w:p>
    <w:p w14:paraId="33EDE7C8" w14:textId="77777777" w:rsidR="00881200" w:rsidRDefault="001315AE">
      <w:pPr>
        <w:rPr>
          <w:rFonts w:ascii="Times New Roman" w:eastAsia="宋体" w:hAnsi="Times New Roman"/>
          <w:color w:val="000000"/>
          <w:kern w:val="0"/>
          <w:szCs w:val="21"/>
        </w:rPr>
      </w:pPr>
      <w:r>
        <w:rPr>
          <w:rFonts w:ascii="Times New Roman" w:eastAsia="宋体" w:hAnsi="Times New Roman"/>
          <w:b/>
          <w:color w:val="000000"/>
          <w:sz w:val="24"/>
          <w:szCs w:val="24"/>
        </w:rPr>
        <w:t xml:space="preserve">1 </w:t>
      </w:r>
      <w:r>
        <w:rPr>
          <w:rFonts w:ascii="Times New Roman" w:eastAsia="宋体" w:hAnsi="Times New Roman" w:hint="eastAsia"/>
          <w:b/>
          <w:color w:val="000000"/>
          <w:sz w:val="24"/>
          <w:szCs w:val="24"/>
        </w:rPr>
        <w:t>原理与设计</w:t>
      </w:r>
    </w:p>
    <w:p w14:paraId="5F47A42E" w14:textId="77777777" w:rsidR="00881200" w:rsidRDefault="001315AE">
      <w:pPr>
        <w:jc w:val="center"/>
        <w:rPr>
          <w:rFonts w:ascii="Times New Roman" w:eastAsia="宋体" w:hAnsi="Times New Roman"/>
          <w:color w:val="000000"/>
          <w:kern w:val="0"/>
          <w:szCs w:val="21"/>
        </w:rPr>
      </w:pPr>
      <w:r>
        <w:rPr>
          <w:rFonts w:ascii="Times New Roman" w:eastAsia="宋体" w:hAnsi="Times New Roman" w:hint="eastAsia"/>
          <w:noProof/>
          <w:color w:val="000000" w:themeColor="text1"/>
          <w:kern w:val="0"/>
          <w:szCs w:val="21"/>
        </w:rPr>
        <w:drawing>
          <wp:inline distT="0" distB="0" distL="114300" distR="114300">
            <wp:extent cx="4837430" cy="3683000"/>
            <wp:effectExtent l="0" t="0" r="1270" b="12700"/>
            <wp:docPr id="2" name="图片 2" descr="图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37430" cy="368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E1C2E4" w14:textId="77777777" w:rsidR="00881200" w:rsidRDefault="001315AE">
      <w:pPr>
        <w:pStyle w:val="a3"/>
        <w:jc w:val="center"/>
        <w:rPr>
          <w:rFonts w:ascii="Times New Roman" w:eastAsia="等线" w:hAnsi="Times New Roman"/>
          <w:bCs/>
          <w:color w:val="000000"/>
          <w:kern w:val="0"/>
          <w:sz w:val="21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>图</w:t>
      </w:r>
      <w:r>
        <w:rPr>
          <w:color w:val="000000"/>
          <w:sz w:val="21"/>
          <w:szCs w:val="21"/>
        </w:rPr>
        <w:fldChar w:fldCharType="begin"/>
      </w:r>
      <w:r>
        <w:rPr>
          <w:color w:val="000000"/>
          <w:sz w:val="21"/>
          <w:szCs w:val="21"/>
        </w:rPr>
        <w:instrText xml:space="preserve"> SEQ </w:instrText>
      </w:r>
      <w:r>
        <w:rPr>
          <w:color w:val="000000"/>
          <w:sz w:val="21"/>
          <w:szCs w:val="21"/>
        </w:rPr>
        <w:instrText>图</w:instrText>
      </w:r>
      <w:r>
        <w:rPr>
          <w:color w:val="000000"/>
          <w:sz w:val="21"/>
          <w:szCs w:val="21"/>
        </w:rPr>
        <w:instrText xml:space="preserve"> \* ARABIC </w:instrText>
      </w:r>
      <w:r>
        <w:rPr>
          <w:color w:val="000000"/>
          <w:sz w:val="21"/>
          <w:szCs w:val="21"/>
        </w:rPr>
        <w:fldChar w:fldCharType="separate"/>
      </w:r>
      <w:r>
        <w:rPr>
          <w:color w:val="000000"/>
          <w:sz w:val="21"/>
          <w:szCs w:val="21"/>
        </w:rPr>
        <w:t>1</w:t>
      </w:r>
      <w:r>
        <w:rPr>
          <w:color w:val="000000"/>
          <w:sz w:val="21"/>
          <w:szCs w:val="21"/>
        </w:rPr>
        <w:fldChar w:fldCharType="end"/>
      </w:r>
      <w:r>
        <w:rPr>
          <w:rFonts w:hint="eastAsia"/>
          <w:color w:val="000000"/>
          <w:sz w:val="21"/>
          <w:szCs w:val="21"/>
        </w:rPr>
        <w:t xml:space="preserve"> </w:t>
      </w:r>
      <w:proofErr w:type="spellStart"/>
      <w:r>
        <w:rPr>
          <w:rFonts w:ascii="Times New Roman" w:eastAsia="宋体" w:hAnsi="Times New Roman" w:hint="eastAsia"/>
          <w:bCs/>
          <w:color w:val="000000"/>
          <w:kern w:val="0"/>
          <w:sz w:val="21"/>
          <w:szCs w:val="21"/>
        </w:rPr>
        <w:t>SiON</w:t>
      </w:r>
      <w:proofErr w:type="spellEnd"/>
      <w:r>
        <w:rPr>
          <w:rFonts w:ascii="Times New Roman" w:eastAsia="宋体" w:hAnsi="Times New Roman" w:hint="eastAsia"/>
          <w:bCs/>
          <w:color w:val="000000"/>
          <w:kern w:val="0"/>
          <w:sz w:val="21"/>
          <w:szCs w:val="21"/>
        </w:rPr>
        <w:t>三层纳米槽端面耦合器立体图</w:t>
      </w:r>
    </w:p>
    <w:p w14:paraId="17FE7980" w14:textId="77777777" w:rsidR="00881200" w:rsidRDefault="001315AE">
      <w:pPr>
        <w:ind w:firstLineChars="200" w:firstLine="420"/>
        <w:rPr>
          <w:rFonts w:ascii="Times New Roman" w:eastAsia="宋体" w:hAnsi="Times New Roman"/>
          <w:bCs/>
          <w:color w:val="000000"/>
          <w:kern w:val="0"/>
          <w:szCs w:val="21"/>
        </w:rPr>
      </w:pP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T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FLN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端面耦合器的结构示意图如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图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1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所示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。该耦合器由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3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层不同厚度的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LN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构成，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从上至下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分别为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300 nm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、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160 nm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和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140 nm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，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耦合</w:t>
      </w:r>
      <w:proofErr w:type="gramStart"/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器部分</w:t>
      </w:r>
      <w:proofErr w:type="gramEnd"/>
      <w:r>
        <w:rPr>
          <w:rFonts w:ascii="Times New Roman" w:eastAsia="宋体" w:hAnsi="Times New Roman"/>
          <w:bCs/>
          <w:color w:val="000000"/>
          <w:kern w:val="0"/>
          <w:szCs w:val="21"/>
        </w:rPr>
        <w:t>被</w:t>
      </w:r>
      <w:proofErr w:type="spellStart"/>
      <w:r>
        <w:rPr>
          <w:rFonts w:ascii="Times New Roman" w:eastAsia="宋体" w:hAnsi="Times New Roman"/>
          <w:bCs/>
          <w:color w:val="000000"/>
          <w:kern w:val="0"/>
          <w:szCs w:val="21"/>
        </w:rPr>
        <w:t>SiON</w:t>
      </w:r>
      <w:proofErr w:type="spellEnd"/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材料包裹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。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该结构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主要支持基本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TE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模式，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能够实现光纤与波导之间的模场匹配，提高耦合效率，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以确保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信号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在光纤与波导之间的高效传输。</w:t>
      </w:r>
    </w:p>
    <w:p w14:paraId="4FFB56E0" w14:textId="77777777" w:rsidR="00881200" w:rsidRDefault="001315AE">
      <w:pPr>
        <w:jc w:val="center"/>
        <w:rPr>
          <w:rFonts w:ascii="Times New Roman" w:eastAsia="宋体" w:hAnsi="Times New Roman"/>
          <w:bCs/>
          <w:color w:val="000000"/>
          <w:kern w:val="0"/>
          <w:szCs w:val="21"/>
        </w:rPr>
      </w:pPr>
      <w:r>
        <w:rPr>
          <w:rFonts w:ascii="Times New Roman" w:eastAsia="宋体" w:hAnsi="Times New Roman" w:hint="eastAsia"/>
          <w:bCs/>
          <w:noProof/>
          <w:color w:val="000000" w:themeColor="text1"/>
          <w:kern w:val="0"/>
          <w:szCs w:val="21"/>
        </w:rPr>
        <w:lastRenderedPageBreak/>
        <w:drawing>
          <wp:inline distT="0" distB="0" distL="114300" distR="114300">
            <wp:extent cx="3583305" cy="4956175"/>
            <wp:effectExtent l="0" t="0" r="17145" b="15875"/>
            <wp:docPr id="7" name="图片 7" descr="图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图二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583305" cy="4956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C4B5AE" w14:textId="77777777" w:rsidR="00881200" w:rsidRDefault="001315AE">
      <w:pPr>
        <w:pStyle w:val="a3"/>
        <w:jc w:val="center"/>
        <w:rPr>
          <w:rFonts w:ascii="宋体" w:eastAsia="宋体" w:hAnsi="宋体" w:cs="宋体"/>
          <w:color w:val="000000"/>
          <w:sz w:val="21"/>
          <w:szCs w:val="21"/>
        </w:rPr>
      </w:pPr>
      <w:r>
        <w:rPr>
          <w:rFonts w:ascii="Times New Roman" w:eastAsia="宋体" w:hAnsi="Times New Roman"/>
          <w:color w:val="000000"/>
          <w:sz w:val="21"/>
          <w:szCs w:val="21"/>
        </w:rPr>
        <w:t xml:space="preserve"> (a)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t>俯视图；</w:t>
      </w:r>
    </w:p>
    <w:p w14:paraId="51F6D7A8" w14:textId="77777777" w:rsidR="00881200" w:rsidRDefault="001315AE">
      <w:pPr>
        <w:pStyle w:val="a3"/>
        <w:jc w:val="center"/>
        <w:rPr>
          <w:rFonts w:ascii="宋体" w:eastAsia="宋体" w:hAnsi="宋体" w:cs="宋体"/>
          <w:color w:val="000000"/>
          <w:sz w:val="21"/>
          <w:szCs w:val="21"/>
        </w:rPr>
      </w:pPr>
      <w:r>
        <w:rPr>
          <w:rFonts w:ascii="Times New Roman" w:eastAsia="宋体" w:hAnsi="Times New Roman"/>
          <w:color w:val="000000"/>
          <w:sz w:val="21"/>
          <w:szCs w:val="21"/>
        </w:rPr>
        <w:t>(b)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t>耦合器在</w:t>
      </w:r>
      <w:r>
        <w:rPr>
          <w:rFonts w:ascii="Times New Roman" w:eastAsia="宋体" w:hAnsi="Times New Roman"/>
          <w:color w:val="000000"/>
          <w:sz w:val="21"/>
          <w:szCs w:val="21"/>
        </w:rPr>
        <w:t>(a)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t>中</w:t>
      </w:r>
      <w:r>
        <w:rPr>
          <w:rFonts w:ascii="Times New Roman" w:eastAsia="宋体" w:hAnsi="Times New Roman"/>
          <w:color w:val="000000"/>
          <w:sz w:val="21"/>
          <w:szCs w:val="21"/>
        </w:rPr>
        <w:t>1-7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t>所标记的不同位置的截面图</w:t>
      </w:r>
      <w:bookmarkStart w:id="1" w:name="_Ref18140"/>
    </w:p>
    <w:p w14:paraId="287AAEF3" w14:textId="77777777" w:rsidR="00881200" w:rsidRDefault="001315AE">
      <w:pPr>
        <w:pStyle w:val="a3"/>
        <w:jc w:val="center"/>
        <w:rPr>
          <w:rFonts w:ascii="宋体" w:eastAsia="宋体" w:hAnsi="宋体" w:cs="宋体"/>
          <w:color w:val="000000"/>
          <w:sz w:val="21"/>
          <w:szCs w:val="21"/>
        </w:rPr>
      </w:pPr>
      <w:r>
        <w:rPr>
          <w:rFonts w:ascii="宋体" w:eastAsia="宋体" w:hAnsi="宋体" w:cs="宋体" w:hint="eastAsia"/>
          <w:color w:val="000000"/>
          <w:sz w:val="21"/>
          <w:szCs w:val="21"/>
        </w:rPr>
        <w:t>图</w:t>
      </w:r>
      <w:r>
        <w:rPr>
          <w:rFonts w:ascii="Times New Roman" w:eastAsia="宋体" w:hAnsi="Times New Roman"/>
          <w:color w:val="000000"/>
          <w:sz w:val="21"/>
          <w:szCs w:val="21"/>
        </w:rPr>
        <w:fldChar w:fldCharType="begin"/>
      </w:r>
      <w:r>
        <w:rPr>
          <w:rFonts w:ascii="Times New Roman" w:eastAsia="宋体" w:hAnsi="Times New Roman"/>
          <w:color w:val="000000"/>
          <w:sz w:val="21"/>
          <w:szCs w:val="21"/>
        </w:rPr>
        <w:instrText xml:space="preserve"> SEQ </w:instrText>
      </w:r>
      <w:r>
        <w:rPr>
          <w:rFonts w:ascii="Times New Roman" w:eastAsia="宋体" w:hAnsi="Times New Roman"/>
          <w:color w:val="000000"/>
          <w:sz w:val="21"/>
          <w:szCs w:val="21"/>
        </w:rPr>
        <w:instrText>图</w:instrText>
      </w:r>
      <w:r>
        <w:rPr>
          <w:rFonts w:ascii="Times New Roman" w:eastAsia="宋体" w:hAnsi="Times New Roman"/>
          <w:color w:val="000000"/>
          <w:sz w:val="21"/>
          <w:szCs w:val="21"/>
        </w:rPr>
        <w:instrText xml:space="preserve"> \* ARABIC </w:instrText>
      </w:r>
      <w:r>
        <w:rPr>
          <w:rFonts w:ascii="Times New Roman" w:eastAsia="宋体" w:hAnsi="Times New Roman"/>
          <w:color w:val="000000"/>
          <w:sz w:val="21"/>
          <w:szCs w:val="21"/>
        </w:rPr>
        <w:fldChar w:fldCharType="separate"/>
      </w:r>
      <w:r>
        <w:rPr>
          <w:rFonts w:ascii="Times New Roman" w:eastAsia="宋体" w:hAnsi="Times New Roman"/>
          <w:color w:val="000000"/>
          <w:sz w:val="21"/>
          <w:szCs w:val="21"/>
        </w:rPr>
        <w:t>2</w:t>
      </w:r>
      <w:r>
        <w:rPr>
          <w:rFonts w:ascii="Times New Roman" w:eastAsia="宋体" w:hAnsi="Times New Roman"/>
          <w:color w:val="000000"/>
          <w:sz w:val="21"/>
          <w:szCs w:val="21"/>
        </w:rPr>
        <w:fldChar w:fldCharType="end"/>
      </w:r>
      <w:bookmarkEnd w:id="1"/>
      <w:r>
        <w:rPr>
          <w:rFonts w:ascii="宋体" w:eastAsia="宋体" w:hAnsi="宋体" w:cs="宋体" w:hint="eastAsia"/>
          <w:color w:val="000000"/>
          <w:sz w:val="21"/>
          <w:szCs w:val="21"/>
        </w:rPr>
        <w:t xml:space="preserve"> </w:t>
      </w:r>
      <w:proofErr w:type="spellStart"/>
      <w:r>
        <w:rPr>
          <w:rFonts w:ascii="Times New Roman" w:eastAsia="宋体" w:hAnsi="Times New Roman" w:hint="eastAsia"/>
          <w:bCs/>
          <w:color w:val="000000"/>
          <w:kern w:val="0"/>
          <w:sz w:val="21"/>
          <w:szCs w:val="21"/>
        </w:rPr>
        <w:t>SiON</w:t>
      </w:r>
      <w:proofErr w:type="spellEnd"/>
      <w:r>
        <w:rPr>
          <w:rFonts w:ascii="Times New Roman" w:eastAsia="宋体" w:hAnsi="Times New Roman" w:hint="eastAsia"/>
          <w:bCs/>
          <w:color w:val="000000"/>
          <w:kern w:val="0"/>
          <w:sz w:val="21"/>
          <w:szCs w:val="21"/>
        </w:rPr>
        <w:t>三层纳米槽端面耦合器的俯视图</w:t>
      </w:r>
      <w:r>
        <w:rPr>
          <w:rFonts w:ascii="Times New Roman" w:eastAsia="宋体" w:hAnsi="Times New Roman"/>
          <w:bCs/>
          <w:color w:val="000000"/>
          <w:kern w:val="0"/>
          <w:sz w:val="21"/>
          <w:szCs w:val="21"/>
        </w:rPr>
        <w:t>和截面图</w:t>
      </w:r>
    </w:p>
    <w:p w14:paraId="059678D9" w14:textId="77777777" w:rsidR="00881200" w:rsidRDefault="001315AE">
      <w:pPr>
        <w:ind w:firstLineChars="200" w:firstLine="420"/>
        <w:rPr>
          <w:rFonts w:ascii="Times New Roman" w:eastAsia="宋体" w:hAnsi="Times New Roman"/>
          <w:bCs/>
          <w:color w:val="000000"/>
          <w:kern w:val="0"/>
          <w:szCs w:val="21"/>
        </w:rPr>
      </w:pPr>
      <w:r>
        <w:rPr>
          <w:rFonts w:ascii="Times New Roman" w:eastAsia="宋体" w:hAnsi="Times New Roman"/>
          <w:bCs/>
          <w:color w:val="000000"/>
          <w:kern w:val="0"/>
          <w:szCs w:val="21"/>
        </w:rPr>
        <w:fldChar w:fldCharType="begin"/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instrText xml:space="preserve"> REF _Ref18140 \h </w:instrText>
      </w:r>
      <w:r>
        <w:rPr>
          <w:rFonts w:ascii="Times New Roman" w:eastAsia="宋体" w:hAnsi="Times New Roman"/>
          <w:bCs/>
          <w:color w:val="000000"/>
          <w:kern w:val="0"/>
          <w:szCs w:val="21"/>
        </w:rPr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fldChar w:fldCharType="separate"/>
      </w:r>
      <w:r>
        <w:rPr>
          <w:rFonts w:ascii="宋体" w:eastAsia="宋体" w:hAnsi="宋体" w:cs="宋体" w:hint="eastAsia"/>
          <w:color w:val="000000"/>
          <w:szCs w:val="21"/>
        </w:rPr>
        <w:t>图</w:t>
      </w:r>
      <w:r>
        <w:rPr>
          <w:rFonts w:ascii="宋体" w:eastAsia="宋体" w:hAnsi="宋体" w:cs="宋体" w:hint="eastAsia"/>
          <w:color w:val="000000"/>
          <w:szCs w:val="21"/>
        </w:rPr>
        <w:t>2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fldChar w:fldCharType="end"/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(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a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)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显示了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端面耦合器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的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俯视图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，耦合器可分为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6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个部分，每个部分的长度用</w:t>
      </w:r>
      <w:r>
        <w:rPr>
          <w:rFonts w:ascii="Times New Roman" w:eastAsia="宋体" w:hAnsi="Times New Roman"/>
          <w:bCs/>
          <w:i/>
          <w:iCs/>
          <w:color w:val="000000"/>
          <w:kern w:val="0"/>
          <w:szCs w:val="21"/>
        </w:rPr>
        <w:t>L</w:t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bscript"/>
        </w:rPr>
        <w:t>i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(</w:t>
      </w:r>
      <w:proofErr w:type="spellStart"/>
      <w:r>
        <w:rPr>
          <w:rFonts w:ascii="Times New Roman" w:eastAsia="宋体" w:hAnsi="Times New Roman"/>
          <w:bCs/>
          <w:color w:val="000000"/>
          <w:kern w:val="0"/>
          <w:szCs w:val="21"/>
        </w:rPr>
        <w:t>i</w:t>
      </w:r>
      <w:proofErr w:type="spellEnd"/>
      <w:r>
        <w:rPr>
          <w:rFonts w:ascii="Times New Roman" w:eastAsia="宋体" w:hAnsi="Times New Roman"/>
          <w:bCs/>
          <w:color w:val="000000"/>
          <w:kern w:val="0"/>
          <w:szCs w:val="21"/>
        </w:rPr>
        <w:t>=1~6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)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表示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，其中红色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阿拉伯数字标记出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TFLN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波导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尺寸发生变化的位置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。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fldChar w:fldCharType="begin"/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instrText xml:space="preserve"> REF _Ref18140 \h </w:instrTex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fldChar w:fldCharType="separate"/>
      </w:r>
      <w:r>
        <w:rPr>
          <w:rFonts w:ascii="宋体" w:eastAsia="宋体" w:hAnsi="宋体" w:cs="宋体" w:hint="eastAsia"/>
          <w:color w:val="000000"/>
          <w:szCs w:val="21"/>
        </w:rPr>
        <w:t>图</w:t>
      </w:r>
      <w:r>
        <w:rPr>
          <w:rFonts w:ascii="宋体" w:eastAsia="宋体" w:hAnsi="宋体" w:cs="宋体" w:hint="eastAsia"/>
          <w:color w:val="000000"/>
          <w:szCs w:val="21"/>
        </w:rPr>
        <w:t>2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fldChar w:fldCharType="end"/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(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b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)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为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fldChar w:fldCharType="begin"/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instrText xml:space="preserve"> REF _Ref18140 \h </w:instrText>
      </w:r>
      <w:r>
        <w:rPr>
          <w:rFonts w:ascii="Times New Roman" w:eastAsia="宋体" w:hAnsi="Times New Roman"/>
          <w:bCs/>
          <w:color w:val="000000"/>
          <w:kern w:val="0"/>
          <w:szCs w:val="21"/>
        </w:rPr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fldChar w:fldCharType="separate"/>
      </w:r>
      <w:r>
        <w:rPr>
          <w:rFonts w:ascii="宋体" w:eastAsia="宋体" w:hAnsi="宋体" w:cs="宋体" w:hint="eastAsia"/>
          <w:color w:val="000000"/>
          <w:szCs w:val="21"/>
        </w:rPr>
        <w:t>图</w:t>
      </w:r>
      <w:r>
        <w:rPr>
          <w:rFonts w:ascii="宋体" w:eastAsia="宋体" w:hAnsi="宋体" w:cs="宋体" w:hint="eastAsia"/>
          <w:color w:val="000000"/>
          <w:szCs w:val="21"/>
        </w:rPr>
        <w:t>2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fldChar w:fldCharType="end"/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(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a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)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中波导变化处的耦合器截面图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，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其中</w:t>
      </w:r>
      <w:proofErr w:type="spellStart"/>
      <w:r>
        <w:rPr>
          <w:rFonts w:ascii="Times New Roman" w:eastAsia="宋体" w:hAnsi="Times New Roman" w:hint="eastAsia"/>
          <w:bCs/>
          <w:i/>
          <w:iCs/>
          <w:color w:val="000000"/>
          <w:kern w:val="0"/>
          <w:szCs w:val="21"/>
        </w:rPr>
        <w:t>W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  <w:vertAlign w:val="subscript"/>
        </w:rPr>
        <w:t>d</w:t>
      </w:r>
      <w:proofErr w:type="spellEnd"/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为</w:t>
      </w:r>
      <w:r>
        <w:rPr>
          <w:rFonts w:ascii="Times New Roman" w:eastAsia="宋体" w:hAnsi="Times New Roman" w:hint="eastAsia"/>
          <w:bCs/>
          <w:color w:val="000000" w:themeColor="text1"/>
          <w:kern w:val="0"/>
          <w:szCs w:val="21"/>
        </w:rPr>
        <w:t>1</w:t>
      </w:r>
      <w:r>
        <w:rPr>
          <w:rFonts w:ascii="Times New Roman" w:eastAsia="宋体" w:hAnsi="Times New Roman" w:hint="eastAsia"/>
          <w:bCs/>
          <w:color w:val="000000" w:themeColor="text1"/>
          <w:kern w:val="0"/>
          <w:szCs w:val="21"/>
        </w:rPr>
        <w:t>号端面处</w:t>
      </w:r>
      <w:proofErr w:type="spellStart"/>
      <w:r>
        <w:rPr>
          <w:rFonts w:ascii="Times New Roman" w:eastAsia="宋体" w:hAnsi="Times New Roman" w:hint="eastAsia"/>
          <w:bCs/>
          <w:color w:val="000000" w:themeColor="text1"/>
          <w:kern w:val="0"/>
          <w:szCs w:val="21"/>
        </w:rPr>
        <w:t>SiON</w:t>
      </w:r>
      <w:proofErr w:type="spellEnd"/>
      <w:r>
        <w:rPr>
          <w:rFonts w:ascii="Times New Roman" w:eastAsia="宋体" w:hAnsi="Times New Roman" w:hint="eastAsia"/>
          <w:bCs/>
          <w:color w:val="000000" w:themeColor="text1"/>
          <w:kern w:val="0"/>
          <w:szCs w:val="21"/>
        </w:rPr>
        <w:t>正方形</w:t>
      </w:r>
      <w:r>
        <w:rPr>
          <w:rFonts w:ascii="Times New Roman" w:eastAsia="宋体" w:hAnsi="Times New Roman" w:hint="eastAsia"/>
          <w:bCs/>
          <w:color w:val="000000" w:themeColor="text1"/>
          <w:kern w:val="0"/>
          <w:szCs w:val="21"/>
        </w:rPr>
        <w:t>包层波导的</w:t>
      </w:r>
      <w:r>
        <w:rPr>
          <w:rFonts w:ascii="Times New Roman" w:eastAsia="宋体" w:hAnsi="Times New Roman" w:hint="eastAsia"/>
          <w:bCs/>
          <w:color w:val="000000" w:themeColor="text1"/>
          <w:kern w:val="0"/>
          <w:szCs w:val="21"/>
        </w:rPr>
        <w:t>边长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；</w:t>
      </w:r>
      <w:r>
        <w:rPr>
          <w:rFonts w:ascii="Times New Roman" w:eastAsia="宋体" w:hAnsi="Times New Roman" w:hint="eastAsia"/>
          <w:bCs/>
          <w:i/>
          <w:iCs/>
          <w:color w:val="000000"/>
          <w:kern w:val="0"/>
          <w:szCs w:val="21"/>
        </w:rPr>
        <w:t>W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  <w:vertAlign w:val="subscript"/>
        </w:rPr>
        <w:t>1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为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2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号端面处中间波导的顶部宽度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，</w:t>
      </w:r>
      <w:r>
        <w:rPr>
          <w:rFonts w:ascii="Times New Roman" w:eastAsia="宋体" w:hAnsi="Times New Roman" w:hint="eastAsia"/>
          <w:bCs/>
          <w:i/>
          <w:iCs/>
          <w:color w:val="000000"/>
          <w:kern w:val="0"/>
          <w:szCs w:val="21"/>
        </w:rPr>
        <w:t>W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  <w:vertAlign w:val="subscript"/>
        </w:rPr>
        <w:t>2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为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2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号端面处两侧波导的顶部宽度，</w:t>
      </w:r>
      <w:r>
        <w:rPr>
          <w:rFonts w:ascii="Times New Roman" w:eastAsia="宋体" w:hAnsi="Times New Roman" w:hint="eastAsia"/>
          <w:bCs/>
          <w:i/>
          <w:iCs/>
          <w:color w:val="000000"/>
          <w:kern w:val="0"/>
          <w:szCs w:val="21"/>
        </w:rPr>
        <w:t>g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  <w:vertAlign w:val="subscript"/>
        </w:rPr>
        <w:t>1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为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2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号端面处中间波导与两端波导的底部间距；</w:t>
      </w:r>
      <w:r>
        <w:rPr>
          <w:rFonts w:ascii="Times New Roman" w:eastAsia="宋体" w:hAnsi="Times New Roman" w:hint="eastAsia"/>
          <w:bCs/>
          <w:i/>
          <w:iCs/>
          <w:color w:val="000000"/>
          <w:kern w:val="0"/>
          <w:szCs w:val="21"/>
        </w:rPr>
        <w:t>W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  <w:vertAlign w:val="subscript"/>
        </w:rPr>
        <w:t>3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为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3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号端面处两侧波导的顶部宽度，</w:t>
      </w:r>
      <w:r>
        <w:rPr>
          <w:rFonts w:ascii="Times New Roman" w:eastAsia="宋体" w:hAnsi="Times New Roman" w:hint="eastAsia"/>
          <w:bCs/>
          <w:i/>
          <w:iCs/>
          <w:color w:val="000000"/>
          <w:kern w:val="0"/>
          <w:szCs w:val="21"/>
        </w:rPr>
        <w:t>g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  <w:vertAlign w:val="subscript"/>
        </w:rPr>
        <w:t>2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为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3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号端面处中间波导与两端波导的底部间距；</w:t>
      </w:r>
      <w:r>
        <w:rPr>
          <w:rFonts w:ascii="Times New Roman" w:eastAsia="宋体" w:hAnsi="Times New Roman" w:hint="eastAsia"/>
          <w:bCs/>
          <w:i/>
          <w:iCs/>
          <w:color w:val="000000"/>
          <w:kern w:val="0"/>
          <w:szCs w:val="21"/>
        </w:rPr>
        <w:t>h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  <w:vertAlign w:val="subscript"/>
        </w:rPr>
        <w:t>1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为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4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号端面处底层波导的高度；</w:t>
      </w:r>
      <w:r>
        <w:rPr>
          <w:rFonts w:ascii="Times New Roman" w:eastAsia="宋体" w:hAnsi="Times New Roman" w:hint="eastAsia"/>
          <w:bCs/>
          <w:i/>
          <w:iCs/>
          <w:color w:val="000000"/>
          <w:kern w:val="0"/>
          <w:szCs w:val="21"/>
        </w:rPr>
        <w:t>h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  <w:vertAlign w:val="subscript"/>
        </w:rPr>
        <w:t>2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为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5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号端面处中间层波导的高度；</w:t>
      </w:r>
      <w:r>
        <w:rPr>
          <w:rFonts w:ascii="Times New Roman" w:eastAsia="宋体" w:hAnsi="Times New Roman" w:hint="eastAsia"/>
          <w:bCs/>
          <w:i/>
          <w:iCs/>
          <w:color w:val="000000"/>
          <w:kern w:val="0"/>
          <w:szCs w:val="21"/>
        </w:rPr>
        <w:t>W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  <w:vertAlign w:val="subscript"/>
        </w:rPr>
        <w:t>4</w:t>
      </w:r>
      <w:r>
        <w:rPr>
          <w:rFonts w:ascii="Times New Roman" w:eastAsia="宋体" w:hAnsi="Times New Roman" w:hint="eastAsia"/>
          <w:bCs/>
          <w:i/>
          <w:iCs/>
          <w:color w:val="000000"/>
          <w:kern w:val="0"/>
          <w:szCs w:val="21"/>
        </w:rPr>
        <w:t xml:space="preserve"> </w:t>
      </w:r>
      <w:r>
        <w:rPr>
          <w:rFonts w:ascii="Times New Roman" w:eastAsia="宋体" w:hAnsi="Times New Roman" w:hint="eastAsia"/>
          <w:bCs/>
          <w:iCs/>
          <w:color w:val="000000"/>
          <w:kern w:val="0"/>
          <w:szCs w:val="21"/>
        </w:rPr>
        <w:t>、</w:t>
      </w:r>
      <w:r>
        <w:rPr>
          <w:rFonts w:ascii="Times New Roman" w:eastAsia="宋体" w:hAnsi="Times New Roman" w:hint="eastAsia"/>
          <w:bCs/>
          <w:i/>
          <w:iCs/>
          <w:color w:val="000000"/>
          <w:kern w:val="0"/>
          <w:szCs w:val="21"/>
        </w:rPr>
        <w:t>W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  <w:vertAlign w:val="subscript"/>
        </w:rPr>
        <w:t>5</w:t>
      </w:r>
      <w:r>
        <w:rPr>
          <w:rFonts w:ascii="Times New Roman" w:eastAsia="宋体" w:hAnsi="Times New Roman" w:hint="eastAsia"/>
          <w:bCs/>
          <w:iCs/>
          <w:color w:val="000000"/>
          <w:kern w:val="0"/>
          <w:szCs w:val="21"/>
        </w:rPr>
        <w:t>、</w:t>
      </w:r>
      <w:r>
        <w:rPr>
          <w:rFonts w:ascii="Times New Roman" w:eastAsia="宋体" w:hAnsi="Times New Roman" w:hint="eastAsia"/>
          <w:bCs/>
          <w:i/>
          <w:iCs/>
          <w:color w:val="000000"/>
          <w:kern w:val="0"/>
          <w:szCs w:val="21"/>
        </w:rPr>
        <w:t>W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  <w:vertAlign w:val="subscript"/>
        </w:rPr>
        <w:t>6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分别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为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5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号端面处</w:t>
      </w:r>
      <w:r>
        <w:rPr>
          <w:rFonts w:ascii="Times New Roman" w:eastAsia="宋体" w:hAnsi="Times New Roman" w:hint="eastAsia"/>
          <w:bCs/>
          <w:color w:val="FF0000"/>
          <w:kern w:val="0"/>
          <w:szCs w:val="21"/>
        </w:rPr>
        <w:t>底层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波导、</w:t>
      </w:r>
      <w:r>
        <w:rPr>
          <w:rFonts w:ascii="Times New Roman" w:eastAsia="宋体" w:hAnsi="Times New Roman"/>
          <w:bCs/>
          <w:color w:val="FF0000"/>
          <w:kern w:val="0"/>
          <w:szCs w:val="21"/>
        </w:rPr>
        <w:t>中间层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波导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、顶层波导的顶部宽度；</w:t>
      </w:r>
      <w:r>
        <w:rPr>
          <w:rFonts w:ascii="Times New Roman" w:eastAsia="宋体" w:hAnsi="Times New Roman" w:hint="eastAsia"/>
          <w:bCs/>
          <w:i/>
          <w:iCs/>
          <w:color w:val="000000"/>
          <w:kern w:val="0"/>
          <w:szCs w:val="21"/>
        </w:rPr>
        <w:t xml:space="preserve"> </w:t>
      </w:r>
      <w:r>
        <w:rPr>
          <w:rFonts w:ascii="Times New Roman" w:eastAsia="宋体" w:hAnsi="Times New Roman"/>
          <w:bCs/>
          <w:i/>
          <w:iCs/>
          <w:color w:val="000000"/>
          <w:kern w:val="0"/>
          <w:szCs w:val="21"/>
        </w:rPr>
        <w:t>W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  <w:vertAlign w:val="subscript"/>
        </w:rPr>
        <w:t>7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为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6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号端面</w:t>
      </w:r>
      <w:proofErr w:type="gramStart"/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处顶间层</w:t>
      </w:r>
      <w:proofErr w:type="gramEnd"/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波导的顶部宽度；</w:t>
      </w:r>
      <w:r>
        <w:rPr>
          <w:rFonts w:ascii="Times New Roman" w:eastAsia="宋体" w:hAnsi="Times New Roman"/>
          <w:bCs/>
          <w:i/>
          <w:iCs/>
          <w:color w:val="000000"/>
          <w:kern w:val="0"/>
          <w:szCs w:val="21"/>
        </w:rPr>
        <w:t>W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  <w:vertAlign w:val="subscript"/>
        </w:rPr>
        <w:t>8</w:t>
      </w:r>
      <w:r>
        <w:rPr>
          <w:rFonts w:ascii="Times New Roman" w:eastAsia="宋体" w:hAnsi="Times New Roman"/>
          <w:bCs/>
          <w:i/>
          <w:iCs/>
          <w:color w:val="000000"/>
          <w:kern w:val="0"/>
          <w:szCs w:val="21"/>
        </w:rPr>
        <w:t xml:space="preserve"> </w:t>
      </w:r>
      <w:r>
        <w:rPr>
          <w:rFonts w:ascii="Times New Roman" w:eastAsia="宋体" w:hAnsi="Times New Roman" w:hint="eastAsia"/>
          <w:bCs/>
          <w:iCs/>
          <w:color w:val="000000"/>
          <w:kern w:val="0"/>
          <w:szCs w:val="21"/>
        </w:rPr>
        <w:t>、</w:t>
      </w:r>
      <w:r>
        <w:rPr>
          <w:rFonts w:ascii="Times New Roman" w:eastAsia="宋体" w:hAnsi="Times New Roman"/>
          <w:bCs/>
          <w:i/>
          <w:iCs/>
          <w:color w:val="000000"/>
          <w:kern w:val="0"/>
          <w:szCs w:val="21"/>
        </w:rPr>
        <w:t>W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  <w:vertAlign w:val="subscript"/>
        </w:rPr>
        <w:t>9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分别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为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7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号端面处</w:t>
      </w:r>
      <w:r>
        <w:rPr>
          <w:rFonts w:ascii="Times New Roman" w:eastAsia="宋体" w:hAnsi="Times New Roman" w:hint="eastAsia"/>
          <w:bCs/>
          <w:color w:val="FF0000"/>
          <w:kern w:val="0"/>
          <w:szCs w:val="21"/>
        </w:rPr>
        <w:t>底层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波导、</w:t>
      </w:r>
      <w:r>
        <w:rPr>
          <w:rFonts w:ascii="Times New Roman" w:eastAsia="宋体" w:hAnsi="Times New Roman"/>
          <w:bCs/>
          <w:color w:val="FF0000"/>
          <w:kern w:val="0"/>
          <w:szCs w:val="21"/>
        </w:rPr>
        <w:t>中间层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波导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的顶部宽度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。这样的结构设计不仅有助于控制光的传播方向，也为光的有效耦合提供了必要的空间配置。光从光纤耦合到输入面，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端面接触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波导由</w:t>
      </w:r>
      <w:proofErr w:type="spellStart"/>
      <w:r>
        <w:rPr>
          <w:rFonts w:ascii="Times New Roman" w:eastAsia="宋体" w:hAnsi="Times New Roman"/>
          <w:bCs/>
          <w:color w:val="000000"/>
          <w:kern w:val="0"/>
          <w:szCs w:val="21"/>
        </w:rPr>
        <w:t>SiON</w:t>
      </w:r>
      <w:proofErr w:type="spellEnd"/>
      <w:r>
        <w:rPr>
          <w:rFonts w:ascii="Times New Roman" w:eastAsia="宋体" w:hAnsi="Times New Roman"/>
          <w:bCs/>
          <w:color w:val="000000"/>
          <w:kern w:val="0"/>
          <w:szCs w:val="21"/>
        </w:rPr>
        <w:t>构成。</w:t>
      </w:r>
      <w:proofErr w:type="spellStart"/>
      <w:r>
        <w:rPr>
          <w:rFonts w:ascii="Times New Roman" w:eastAsia="宋体" w:hAnsi="Times New Roman"/>
          <w:bCs/>
          <w:color w:val="000000"/>
          <w:kern w:val="0"/>
          <w:szCs w:val="21"/>
        </w:rPr>
        <w:t>SiON</w:t>
      </w:r>
      <w:proofErr w:type="spellEnd"/>
      <w:r>
        <w:rPr>
          <w:rFonts w:ascii="Times New Roman" w:eastAsia="宋体" w:hAnsi="Times New Roman"/>
          <w:bCs/>
          <w:color w:val="000000"/>
          <w:kern w:val="0"/>
          <w:szCs w:val="21"/>
        </w:rPr>
        <w:t>波导的切面为正方形，边长为</w:t>
      </w:r>
      <w:proofErr w:type="spellStart"/>
      <w:r>
        <w:rPr>
          <w:rFonts w:ascii="Times New Roman" w:eastAsia="宋体" w:hAnsi="Times New Roman"/>
          <w:bCs/>
          <w:color w:val="000000"/>
          <w:kern w:val="0"/>
          <w:szCs w:val="21"/>
        </w:rPr>
        <w:t>W</w:t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bscript"/>
        </w:rPr>
        <w:t>d</w:t>
      </w:r>
      <w:proofErr w:type="spellEnd"/>
      <w:r>
        <w:rPr>
          <w:rFonts w:ascii="Times New Roman" w:eastAsia="宋体" w:hAnsi="Times New Roman"/>
          <w:bCs/>
          <w:color w:val="000000"/>
          <w:kern w:val="0"/>
          <w:szCs w:val="21"/>
        </w:rPr>
        <w:t>。由于</w:t>
      </w:r>
      <w:proofErr w:type="spellStart"/>
      <w:r>
        <w:rPr>
          <w:rFonts w:ascii="Times New Roman" w:eastAsia="宋体" w:hAnsi="Times New Roman"/>
          <w:bCs/>
          <w:color w:val="000000"/>
          <w:kern w:val="0"/>
          <w:szCs w:val="21"/>
        </w:rPr>
        <w:t>SiON</w:t>
      </w:r>
      <w:proofErr w:type="spellEnd"/>
      <w:r>
        <w:rPr>
          <w:rFonts w:ascii="Times New Roman" w:eastAsia="宋体" w:hAnsi="Times New Roman"/>
          <w:bCs/>
          <w:color w:val="000000"/>
          <w:kern w:val="0"/>
          <w:szCs w:val="21"/>
        </w:rPr>
        <w:t>的折射率（约为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1.56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）大于</w:t>
      </w:r>
      <w:r>
        <w:rPr>
          <w:rFonts w:ascii="Times New Roman" w:eastAsia="宋体" w:hAnsi="Times New Roman"/>
          <w:bCs/>
          <w:color w:val="000000" w:themeColor="text1"/>
          <w:kern w:val="0"/>
          <w:szCs w:val="21"/>
        </w:rPr>
        <w:t>SiO</w:t>
      </w:r>
      <w:r>
        <w:rPr>
          <w:rFonts w:ascii="Times New Roman" w:eastAsia="宋体" w:hAnsi="Times New Roman" w:hint="eastAsia"/>
          <w:bCs/>
          <w:color w:val="000000" w:themeColor="text1"/>
          <w:kern w:val="0"/>
          <w:szCs w:val="21"/>
          <w:vertAlign w:val="subscript"/>
        </w:rPr>
        <w:t>2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的折射率，光被有效限制在</w:t>
      </w:r>
      <w:proofErr w:type="spellStart"/>
      <w:r>
        <w:rPr>
          <w:rFonts w:ascii="Times New Roman" w:eastAsia="宋体" w:hAnsi="Times New Roman"/>
          <w:bCs/>
          <w:color w:val="000000"/>
          <w:kern w:val="0"/>
          <w:szCs w:val="21"/>
        </w:rPr>
        <w:t>SiON</w:t>
      </w:r>
      <w:proofErr w:type="spellEnd"/>
      <w:r>
        <w:rPr>
          <w:rFonts w:ascii="Times New Roman" w:eastAsia="宋体" w:hAnsi="Times New Roman"/>
          <w:bCs/>
          <w:color w:val="000000"/>
          <w:kern w:val="0"/>
          <w:szCs w:val="21"/>
        </w:rPr>
        <w:t>波导中传播。选择合适的波导尺寸，能够使光纤与波导的模场匹配，从而显著降低光纤到波导的端面损耗。</w:t>
      </w:r>
    </w:p>
    <w:p w14:paraId="78A6C4C4" w14:textId="77777777" w:rsidR="00881200" w:rsidRDefault="001315AE">
      <w:pPr>
        <w:ind w:firstLineChars="200" w:firstLine="420"/>
        <w:rPr>
          <w:rFonts w:ascii="宋体" w:eastAsia="宋体" w:hAnsi="宋体"/>
          <w:b/>
          <w:color w:val="000000"/>
          <w:sz w:val="15"/>
          <w:szCs w:val="15"/>
        </w:rPr>
      </w:pPr>
      <w:r>
        <w:rPr>
          <w:rFonts w:ascii="Times New Roman" w:eastAsia="宋体" w:hAnsi="Times New Roman"/>
          <w:bCs/>
          <w:color w:val="000000"/>
          <w:kern w:val="0"/>
          <w:szCs w:val="21"/>
        </w:rPr>
        <w:t>在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波导的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设计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过程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中，</w:t>
      </w:r>
      <w:proofErr w:type="spellStart"/>
      <w:r>
        <w:rPr>
          <w:rFonts w:ascii="Times New Roman" w:eastAsia="宋体" w:hAnsi="Times New Roman"/>
          <w:bCs/>
          <w:color w:val="000000"/>
          <w:kern w:val="0"/>
          <w:szCs w:val="21"/>
        </w:rPr>
        <w:t>SiON</w:t>
      </w:r>
      <w:proofErr w:type="spellEnd"/>
      <w:r>
        <w:rPr>
          <w:rFonts w:ascii="Times New Roman" w:eastAsia="宋体" w:hAnsi="Times New Roman"/>
          <w:bCs/>
          <w:color w:val="000000"/>
          <w:kern w:val="0"/>
          <w:szCs w:val="21"/>
        </w:rPr>
        <w:t>波导与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TFLN</w:t>
      </w:r>
      <w:proofErr w:type="gramStart"/>
      <w:r>
        <w:rPr>
          <w:rFonts w:ascii="Times New Roman" w:eastAsia="宋体" w:hAnsi="Times New Roman"/>
          <w:bCs/>
          <w:color w:val="000000"/>
          <w:kern w:val="0"/>
          <w:szCs w:val="21"/>
        </w:rPr>
        <w:t>脊型波导</w:t>
      </w:r>
      <w:proofErr w:type="gramEnd"/>
      <w:r>
        <w:rPr>
          <w:rFonts w:ascii="Times New Roman" w:eastAsia="宋体" w:hAnsi="Times New Roman"/>
          <w:bCs/>
          <w:color w:val="000000"/>
          <w:kern w:val="0"/>
          <w:szCs w:val="21"/>
        </w:rPr>
        <w:t>之间的连接采用了纳米槽波导结构。这一设计使得光的模式能够在不同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模式下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顺利过渡，保持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较高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的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模式传输效率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。耦合器的第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lastRenderedPageBreak/>
        <w:t>三部分由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3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个条形波导构成，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两侧波导宽度相等且大于中间波导宽度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，连接到第二部分的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3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个波导中。中间的波导高度高于两侧波导，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目的是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将光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从</w:t>
      </w:r>
      <w:proofErr w:type="spellStart"/>
      <w:r>
        <w:rPr>
          <w:rFonts w:ascii="Times New Roman" w:eastAsia="宋体" w:hAnsi="Times New Roman"/>
          <w:bCs/>
          <w:color w:val="000000"/>
          <w:kern w:val="0"/>
          <w:szCs w:val="21"/>
        </w:rPr>
        <w:t>SiON</w:t>
      </w:r>
      <w:proofErr w:type="spellEnd"/>
      <w:r>
        <w:rPr>
          <w:rFonts w:ascii="Times New Roman" w:eastAsia="宋体" w:hAnsi="Times New Roman"/>
          <w:bCs/>
          <w:color w:val="000000"/>
          <w:kern w:val="0"/>
          <w:szCs w:val="21"/>
        </w:rPr>
        <w:t>波导的中心位置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逐渐引导进入纳米槽波导中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，优化耦合效率。在第三部分与第四部分的接口处</w:t>
      </w:r>
      <w:proofErr w:type="gramStart"/>
      <w:r>
        <w:rPr>
          <w:rFonts w:ascii="Times New Roman" w:eastAsia="宋体" w:hAnsi="Times New Roman"/>
          <w:bCs/>
          <w:color w:val="000000"/>
          <w:kern w:val="0"/>
          <w:szCs w:val="21"/>
        </w:rPr>
        <w:t>发生槽带模式耦合</w:t>
      </w:r>
      <w:proofErr w:type="gramEnd"/>
      <w:r>
        <w:rPr>
          <w:rFonts w:ascii="Times New Roman" w:eastAsia="宋体" w:hAnsi="Times New Roman"/>
          <w:bCs/>
          <w:color w:val="000000"/>
          <w:kern w:val="0"/>
          <w:szCs w:val="21"/>
        </w:rPr>
        <w:t>，确保光的有效传递。随着光的传输，第四部分的最下层和中间层宽度逐渐增大，以实现光学模式在层间的稳定传输。在第五部分，最上层的宽度同样逐渐增大，目的是将</w:t>
      </w:r>
      <w:proofErr w:type="gramStart"/>
      <w:r>
        <w:rPr>
          <w:rFonts w:ascii="Times New Roman" w:eastAsia="宋体" w:hAnsi="Times New Roman"/>
          <w:bCs/>
          <w:color w:val="000000"/>
          <w:kern w:val="0"/>
          <w:szCs w:val="21"/>
        </w:rPr>
        <w:t>光模式</w:t>
      </w:r>
      <w:proofErr w:type="gramEnd"/>
      <w:r>
        <w:rPr>
          <w:rFonts w:ascii="Times New Roman" w:eastAsia="宋体" w:hAnsi="Times New Roman"/>
          <w:bCs/>
          <w:color w:val="000000"/>
          <w:kern w:val="0"/>
          <w:szCs w:val="21"/>
        </w:rPr>
        <w:t>从层状结构平滑过渡</w:t>
      </w:r>
      <w:proofErr w:type="gramStart"/>
      <w:r>
        <w:rPr>
          <w:rFonts w:ascii="Times New Roman" w:eastAsia="宋体" w:hAnsi="Times New Roman"/>
          <w:bCs/>
          <w:color w:val="000000"/>
          <w:kern w:val="0"/>
          <w:szCs w:val="21"/>
        </w:rPr>
        <w:t>到脊型波导</w:t>
      </w:r>
      <w:proofErr w:type="gramEnd"/>
      <w:r>
        <w:rPr>
          <w:rFonts w:ascii="Times New Roman" w:eastAsia="宋体" w:hAnsi="Times New Roman"/>
          <w:bCs/>
          <w:color w:val="000000"/>
          <w:kern w:val="0"/>
          <w:szCs w:val="21"/>
        </w:rPr>
        <w:t>。第六部分负责将光学模式转换为标准的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TFLN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波导模式。</w:t>
      </w:r>
    </w:p>
    <w:p w14:paraId="30D78C4A" w14:textId="77777777" w:rsidR="00881200" w:rsidRDefault="001315AE">
      <w:pPr>
        <w:ind w:firstLineChars="200" w:firstLine="420"/>
        <w:rPr>
          <w:rFonts w:ascii="Times New Roman" w:eastAsia="宋体" w:hAnsi="Times New Roman"/>
          <w:bCs/>
          <w:color w:val="000000"/>
          <w:kern w:val="0"/>
          <w:szCs w:val="21"/>
        </w:rPr>
      </w:pP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端面耦合器的整体耦合效率</w:t>
      </w:r>
      <w:r>
        <w:rPr>
          <w:rFonts w:hint="eastAsia"/>
          <w:bCs/>
          <w:color w:val="000000"/>
          <w:kern w:val="0"/>
          <w:szCs w:val="21"/>
        </w:rPr>
        <w:t>η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可以用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3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个主要因素的乘积来表示，如式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（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1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）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所示。</w:t>
      </w:r>
    </w:p>
    <w:p w14:paraId="582DBABD" w14:textId="77777777" w:rsidR="00881200" w:rsidRDefault="001315AE">
      <w:pPr>
        <w:pStyle w:val="af6"/>
        <w:ind w:firstLine="480"/>
        <w:rPr>
          <w:rFonts w:ascii="宋体" w:hAnsi="宋体" w:cs="宋体" w:hint="default"/>
          <w:color w:val="000000"/>
          <w:kern w:val="2"/>
          <w:sz w:val="24"/>
          <w:szCs w:val="24"/>
        </w:rPr>
      </w:pPr>
      <w:r>
        <w:rPr>
          <w:rFonts w:ascii="宋体" w:hAnsi="宋体" w:cs="宋体"/>
          <w:color w:val="000000"/>
          <w:kern w:val="2"/>
          <w:sz w:val="24"/>
          <w:szCs w:val="24"/>
        </w:rPr>
        <w:tab/>
      </w:r>
      <w:r>
        <w:rPr>
          <w:rFonts w:ascii="宋体" w:hAnsi="宋体" w:cs="宋体"/>
          <w:color w:val="000000"/>
          <w:kern w:val="2"/>
          <w:position w:val="-12"/>
          <w:sz w:val="24"/>
          <w:szCs w:val="24"/>
        </w:rPr>
        <w:object w:dxaOrig="1420" w:dyaOrig="360" w14:anchorId="6E854ED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1.25pt;height:18pt" o:ole="">
            <v:imagedata r:id="rId9" o:title=""/>
          </v:shape>
          <o:OLEObject Type="Embed" ProgID="Equation.DSMT4" ShapeID="_x0000_i1025" DrawAspect="Content" ObjectID="_1840369217" r:id="rId10"/>
        </w:object>
      </w:r>
      <w:r>
        <w:rPr>
          <w:rFonts w:ascii="宋体" w:hAnsi="宋体" w:cs="宋体"/>
          <w:color w:val="000000"/>
          <w:kern w:val="2"/>
          <w:sz w:val="24"/>
          <w:szCs w:val="24"/>
        </w:rPr>
        <w:tab/>
      </w:r>
      <w:r>
        <w:rPr>
          <w:color w:val="000000"/>
          <w:kern w:val="2"/>
          <w:sz w:val="24"/>
          <w:szCs w:val="24"/>
        </w:rPr>
        <w:t>(1)</w:t>
      </w:r>
    </w:p>
    <w:p w14:paraId="27F292A0" w14:textId="77777777" w:rsidR="00881200" w:rsidRDefault="001315AE">
      <w:pPr>
        <w:ind w:firstLineChars="200" w:firstLine="420"/>
        <w:rPr>
          <w:rFonts w:ascii="Times New Roman" w:eastAsia="宋体" w:hAnsi="Times New Roman"/>
          <w:bCs/>
          <w:color w:val="000000"/>
          <w:kern w:val="0"/>
          <w:szCs w:val="21"/>
        </w:rPr>
      </w:pP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式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中：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端面耦合效率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η₁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描述了输入界面处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锥形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光纤模式与</w:t>
      </w:r>
      <w:proofErr w:type="spellStart"/>
      <w:r>
        <w:rPr>
          <w:rFonts w:ascii="Times New Roman" w:eastAsia="宋体" w:hAnsi="Times New Roman"/>
          <w:bCs/>
          <w:color w:val="000000"/>
          <w:kern w:val="0"/>
          <w:szCs w:val="21"/>
        </w:rPr>
        <w:t>SiON</w:t>
      </w:r>
      <w:proofErr w:type="spellEnd"/>
      <w:r>
        <w:rPr>
          <w:rFonts w:ascii="Times New Roman" w:eastAsia="宋体" w:hAnsi="Times New Roman"/>
          <w:bCs/>
          <w:color w:val="000000"/>
          <w:kern w:val="0"/>
          <w:szCs w:val="21"/>
        </w:rPr>
        <w:t>波导模式之间的模式重叠程度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，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通过对接耦合公式</w:t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  <w:fldChar w:fldCharType="begin"/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  <w:instrText xml:space="preserve"> REF _Ref180945090 \r \h  \* MERGEFORMAT </w:instrText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  <w:fldChar w:fldCharType="separate"/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  <w:t>[1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  <w:vertAlign w:val="superscript"/>
        </w:rPr>
        <w:t>4</w:t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  <w:t>]</w:t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  <w:fldChar w:fldCharType="end"/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可以计算该重叠积分。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η₂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代表端面耦合器输入端的</w:t>
      </w:r>
      <w:proofErr w:type="spellStart"/>
      <w:r>
        <w:rPr>
          <w:rFonts w:ascii="Times New Roman" w:eastAsia="宋体" w:hAnsi="Times New Roman"/>
          <w:bCs/>
          <w:color w:val="000000"/>
          <w:kern w:val="0"/>
          <w:szCs w:val="21"/>
        </w:rPr>
        <w:t>SiON</w:t>
      </w:r>
      <w:proofErr w:type="spellEnd"/>
      <w:r>
        <w:rPr>
          <w:rFonts w:ascii="Times New Roman" w:eastAsia="宋体" w:hAnsi="Times New Roman"/>
          <w:bCs/>
          <w:color w:val="000000"/>
          <w:kern w:val="0"/>
          <w:szCs w:val="21"/>
        </w:rPr>
        <w:t>波导模式到普通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TFLN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波导模式的模式传输效率。为此，需要考虑不同波导的几何特性以及材料属性，以实现最佳的模式匹配和传输效果。</w:t>
      </w:r>
    </w:p>
    <w:p w14:paraId="1FEFD80C" w14:textId="77777777" w:rsidR="00881200" w:rsidRDefault="001315AE">
      <w:pPr>
        <w:ind w:firstLineChars="200" w:firstLine="420"/>
        <w:rPr>
          <w:rFonts w:ascii="Times New Roman" w:eastAsia="宋体" w:hAnsi="Times New Roman"/>
          <w:bCs/>
          <w:color w:val="000000"/>
          <w:kern w:val="0"/>
          <w:szCs w:val="21"/>
        </w:rPr>
      </w:pPr>
      <w:r>
        <w:rPr>
          <w:rFonts w:ascii="Times New Roman" w:eastAsia="宋体" w:hAnsi="Times New Roman"/>
          <w:bCs/>
          <w:color w:val="000000"/>
          <w:kern w:val="0"/>
          <w:szCs w:val="21"/>
        </w:rPr>
        <w:t>η₃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是各界面处的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抗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反射率，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计算公式如式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(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2)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所示。</w:t>
      </w:r>
    </w:p>
    <w:p w14:paraId="4F40089E" w14:textId="77777777" w:rsidR="00881200" w:rsidRDefault="001315AE">
      <w:pPr>
        <w:pStyle w:val="af6"/>
        <w:ind w:firstLine="480"/>
        <w:rPr>
          <w:rFonts w:hint="default"/>
          <w:color w:val="000000"/>
        </w:rPr>
      </w:pPr>
      <w:r>
        <w:rPr>
          <w:rFonts w:ascii="宋体" w:hAnsi="宋体" w:cs="宋体"/>
          <w:color w:val="000000"/>
          <w:kern w:val="2"/>
          <w:sz w:val="24"/>
          <w:szCs w:val="24"/>
        </w:rPr>
        <w:tab/>
      </w:r>
      <w:r>
        <w:rPr>
          <w:rFonts w:ascii="宋体" w:hAnsi="宋体" w:cs="宋体"/>
          <w:color w:val="000000"/>
          <w:kern w:val="2"/>
          <w:position w:val="-12"/>
          <w:sz w:val="24"/>
          <w:szCs w:val="24"/>
        </w:rPr>
        <w:object w:dxaOrig="980" w:dyaOrig="360" w14:anchorId="1DB9D580">
          <v:shape id="_x0000_i1026" type="#_x0000_t75" style="width:48.75pt;height:18pt" o:ole="">
            <v:imagedata r:id="rId11" o:title=""/>
          </v:shape>
          <o:OLEObject Type="Embed" ProgID="Equation.DSMT4" ShapeID="_x0000_i1026" DrawAspect="Content" ObjectID="_1840369218" r:id="rId12"/>
        </w:object>
      </w:r>
      <w:r>
        <w:rPr>
          <w:rFonts w:ascii="宋体" w:hAnsi="宋体" w:cs="宋体"/>
          <w:color w:val="000000"/>
          <w:kern w:val="2"/>
          <w:sz w:val="24"/>
          <w:szCs w:val="24"/>
        </w:rPr>
        <w:tab/>
      </w:r>
      <w:r>
        <w:rPr>
          <w:color w:val="000000"/>
          <w:kern w:val="2"/>
          <w:sz w:val="24"/>
          <w:szCs w:val="24"/>
        </w:rPr>
        <w:t>(</w:t>
      </w:r>
      <w:r>
        <w:rPr>
          <w:rFonts w:hint="default"/>
          <w:color w:val="000000"/>
          <w:kern w:val="2"/>
          <w:sz w:val="24"/>
          <w:szCs w:val="24"/>
        </w:rPr>
        <w:t>2</w:t>
      </w:r>
      <w:r>
        <w:rPr>
          <w:color w:val="000000"/>
          <w:kern w:val="2"/>
          <w:sz w:val="24"/>
          <w:szCs w:val="24"/>
        </w:rPr>
        <w:t>)</w:t>
      </w:r>
    </w:p>
    <w:p w14:paraId="66978171" w14:textId="77777777" w:rsidR="00881200" w:rsidRDefault="001315AE">
      <w:pPr>
        <w:ind w:firstLineChars="200" w:firstLine="420"/>
        <w:rPr>
          <w:rFonts w:ascii="Times New Roman" w:eastAsia="宋体" w:hAnsi="Times New Roman"/>
          <w:bCs/>
          <w:color w:val="000000"/>
          <w:kern w:val="0"/>
          <w:szCs w:val="21"/>
        </w:rPr>
      </w:pP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式中：反射系数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R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可以通过菲涅耳公式进行计算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，计算公式如式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(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3)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所示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。</w:t>
      </w:r>
    </w:p>
    <w:p w14:paraId="5D4DC968" w14:textId="77777777" w:rsidR="00881200" w:rsidRDefault="001315AE">
      <w:pPr>
        <w:pStyle w:val="af6"/>
        <w:ind w:firstLine="480"/>
        <w:rPr>
          <w:rFonts w:hint="default"/>
          <w:color w:val="000000"/>
        </w:rPr>
      </w:pPr>
      <w:r>
        <w:rPr>
          <w:rFonts w:ascii="宋体" w:hAnsi="宋体" w:cs="宋体"/>
          <w:color w:val="000000"/>
          <w:kern w:val="2"/>
          <w:sz w:val="24"/>
          <w:szCs w:val="24"/>
        </w:rPr>
        <w:tab/>
      </w:r>
      <w:r>
        <w:rPr>
          <w:rFonts w:ascii="宋体" w:hAnsi="宋体" w:cs="宋体"/>
          <w:color w:val="000000"/>
          <w:kern w:val="2"/>
          <w:position w:val="-32"/>
          <w:sz w:val="24"/>
          <w:szCs w:val="24"/>
        </w:rPr>
        <w:object w:dxaOrig="1460" w:dyaOrig="800" w14:anchorId="08E9A6AD">
          <v:shape id="_x0000_i1027" type="#_x0000_t75" style="width:72.75pt;height:39.75pt" o:ole="">
            <v:imagedata r:id="rId13" o:title=""/>
          </v:shape>
          <o:OLEObject Type="Embed" ProgID="Equation.DSMT4" ShapeID="_x0000_i1027" DrawAspect="Content" ObjectID="_1840369219" r:id="rId14"/>
        </w:object>
      </w:r>
      <w:r>
        <w:rPr>
          <w:rFonts w:ascii="宋体" w:hAnsi="宋体" w:cs="宋体"/>
          <w:color w:val="000000"/>
          <w:kern w:val="2"/>
          <w:sz w:val="24"/>
          <w:szCs w:val="24"/>
        </w:rPr>
        <w:tab/>
      </w:r>
      <w:r>
        <w:rPr>
          <w:color w:val="000000"/>
          <w:kern w:val="2"/>
          <w:sz w:val="24"/>
          <w:szCs w:val="24"/>
        </w:rPr>
        <w:t>(3)</w:t>
      </w:r>
    </w:p>
    <w:p w14:paraId="0C347034" w14:textId="77777777" w:rsidR="00881200" w:rsidRDefault="001315AE">
      <w:pPr>
        <w:ind w:firstLineChars="200" w:firstLine="420"/>
        <w:rPr>
          <w:rFonts w:ascii="Times New Roman" w:eastAsia="宋体" w:hAnsi="Times New Roman"/>
          <w:bCs/>
          <w:color w:val="000000"/>
          <w:kern w:val="0"/>
          <w:szCs w:val="21"/>
        </w:rPr>
      </w:pP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式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中：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n</w:t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bscript"/>
        </w:rPr>
        <w:t>1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和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n</w:t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bscript"/>
        </w:rPr>
        <w:t>2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分别为波导材料和波导外部材料的折射率。二者的折射率差值越大，反射率就越大，光能的损失就越大，从而降低传输耦合效率。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为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此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，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可以采用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抗反射（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AR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）涂层，这一措施能有效抑制光在界面处的反射，提升整体光学性能。</w:t>
      </w:r>
    </w:p>
    <w:p w14:paraId="52C13110" w14:textId="77777777" w:rsidR="00881200" w:rsidRDefault="001315AE">
      <w:pPr>
        <w:ind w:firstLineChars="200" w:firstLine="420"/>
        <w:rPr>
          <w:rFonts w:ascii="Times New Roman" w:eastAsia="宋体" w:hAnsi="Times New Roman"/>
          <w:bCs/>
          <w:color w:val="000000"/>
          <w:kern w:val="0"/>
          <w:szCs w:val="21"/>
        </w:rPr>
      </w:pP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除此之外，受到制作工艺的限制，侧壁粗糙造成的散射损耗较大，往往不能忽略，但由于无法对粗糙程度进行仿真分析，因此本文主要研究端面耦合损耗以及波导尺寸变化的传输损耗。</w:t>
      </w:r>
    </w:p>
    <w:p w14:paraId="5884192A" w14:textId="77777777" w:rsidR="00881200" w:rsidRDefault="001315AE">
      <w:pPr>
        <w:ind w:firstLineChars="200" w:firstLine="420"/>
        <w:rPr>
          <w:rFonts w:ascii="Times New Roman" w:eastAsia="宋体" w:hAnsi="Times New Roman"/>
          <w:bCs/>
          <w:color w:val="000000"/>
          <w:kern w:val="0"/>
          <w:szCs w:val="21"/>
        </w:rPr>
      </w:pPr>
      <w:r>
        <w:rPr>
          <w:rFonts w:ascii="Times New Roman" w:eastAsia="宋体" w:hAnsi="Times New Roman"/>
          <w:bCs/>
          <w:color w:val="000000"/>
          <w:kern w:val="0"/>
          <w:szCs w:val="21"/>
        </w:rPr>
        <w:t>综合以上因素，端面耦合器的设计可以分为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2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个主要步骤。首先，最大化端面耦合效率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 xml:space="preserve"> η₁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，以确保光纤与</w:t>
      </w:r>
      <w:proofErr w:type="spellStart"/>
      <w:r>
        <w:rPr>
          <w:rFonts w:ascii="Times New Roman" w:eastAsia="宋体" w:hAnsi="Times New Roman"/>
          <w:bCs/>
          <w:color w:val="000000"/>
          <w:kern w:val="0"/>
          <w:szCs w:val="21"/>
        </w:rPr>
        <w:t>SiON</w:t>
      </w:r>
      <w:proofErr w:type="spellEnd"/>
      <w:r>
        <w:rPr>
          <w:rFonts w:ascii="Times New Roman" w:eastAsia="宋体" w:hAnsi="Times New Roman"/>
          <w:bCs/>
          <w:color w:val="000000"/>
          <w:kern w:val="0"/>
          <w:szCs w:val="21"/>
        </w:rPr>
        <w:t>波导之间的高效耦合。这一过程涉及优化光纤和波导的电场分布，使其在接触面处达到最佳重叠。其次，在最大化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η₁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后，需要优化图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2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中所描绘的各项参数，以实现更短的器件长度，同时提高模式传输效率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η₂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。这一优化过程要求深入分析每个波导部分的几何结构和材料特性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，以实现高效的模式转换和最小化光损耗。</w:t>
      </w:r>
    </w:p>
    <w:p w14:paraId="5EC63EBE" w14:textId="77777777" w:rsidR="00881200" w:rsidRDefault="00881200">
      <w:pPr>
        <w:rPr>
          <w:rFonts w:ascii="Times New Roman" w:eastAsia="宋体" w:hAnsi="Times New Roman"/>
          <w:bCs/>
          <w:color w:val="000000"/>
          <w:kern w:val="0"/>
          <w:szCs w:val="21"/>
        </w:rPr>
      </w:pPr>
    </w:p>
    <w:p w14:paraId="7661DABC" w14:textId="77777777" w:rsidR="00881200" w:rsidRDefault="001315AE">
      <w:pPr>
        <w:rPr>
          <w:rFonts w:ascii="Times New Roman" w:eastAsia="宋体" w:hAnsi="Times New Roman"/>
          <w:b/>
          <w:color w:val="000000"/>
          <w:sz w:val="24"/>
          <w:szCs w:val="24"/>
        </w:rPr>
      </w:pPr>
      <w:r>
        <w:rPr>
          <w:rFonts w:ascii="Times New Roman" w:eastAsia="宋体" w:hAnsi="Times New Roman" w:hint="eastAsia"/>
          <w:b/>
          <w:color w:val="000000"/>
          <w:sz w:val="24"/>
          <w:szCs w:val="24"/>
        </w:rPr>
        <w:t>2</w:t>
      </w:r>
      <w:r>
        <w:rPr>
          <w:rFonts w:ascii="Times New Roman" w:eastAsia="宋体" w:hAnsi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eastAsia="宋体" w:hAnsi="Times New Roman" w:hint="eastAsia"/>
          <w:b/>
          <w:color w:val="000000"/>
          <w:sz w:val="24"/>
          <w:szCs w:val="24"/>
        </w:rPr>
        <w:t>仿真与优化</w:t>
      </w:r>
    </w:p>
    <w:p w14:paraId="231144BA" w14:textId="77777777" w:rsidR="00881200" w:rsidRDefault="001315AE">
      <w:pPr>
        <w:ind w:firstLineChars="200" w:firstLine="420"/>
        <w:rPr>
          <w:rFonts w:ascii="Times New Roman" w:eastAsia="宋体" w:hAnsi="Times New Roman"/>
          <w:bCs/>
          <w:color w:val="000000"/>
          <w:kern w:val="0"/>
          <w:szCs w:val="21"/>
        </w:rPr>
      </w:pP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本文采用有限差分特征模态（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FDE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）和本征模式展开法（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EME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）方法</w:t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  <w:fldChar w:fldCharType="begin"/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  <w:instrText xml:space="preserve"> </w:instrTex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  <w:vertAlign w:val="superscript"/>
        </w:rPr>
        <w:instrText>REF _Ref180945281 \r \h</w:instrText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  <w:instrText xml:space="preserve">  \* MERGEFORMAT </w:instrText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  <w:fldChar w:fldCharType="separate"/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  <w:t>[1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  <w:vertAlign w:val="superscript"/>
        </w:rPr>
        <w:t>5</w:t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  <w:t>]</w:t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perscript"/>
        </w:rPr>
        <w:fldChar w:fldCharType="end"/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，</w:t>
      </w:r>
      <w:proofErr w:type="gramStart"/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对模式</w:t>
      </w:r>
      <w:proofErr w:type="gramEnd"/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特性、耦合效率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η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、对准容差和光学带宽进行分析和计算。仿真中设定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TFLN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材料折射率为</w:t>
      </w:r>
      <w:proofErr w:type="spellStart"/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n</w:t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bscript"/>
        </w:rPr>
        <w:t>eLN</w:t>
      </w:r>
      <w:proofErr w:type="spellEnd"/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=2.13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80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，</w:t>
      </w:r>
      <w:proofErr w:type="spellStart"/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n</w:t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bscript"/>
        </w:rPr>
        <w:t>oLN</w:t>
      </w:r>
      <w:proofErr w:type="spellEnd"/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=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2.2112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。由于工艺原因，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LN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波导的侧壁可能不是完全垂直的，导致波导形状为脊型，为了提高仿真的准确性，将波导的刻蚀倾斜角设置为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7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0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°，以模拟真实耦合器</w:t>
      </w:r>
      <w:proofErr w:type="gramStart"/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的脊型波导</w:t>
      </w:r>
      <w:proofErr w:type="gramEnd"/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。本设计适用于模场直径为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3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.2 µm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的锥形光纤。</w:t>
      </w:r>
    </w:p>
    <w:p w14:paraId="688652BC" w14:textId="77777777" w:rsidR="00881200" w:rsidRDefault="001315AE">
      <w:pPr>
        <w:rPr>
          <w:rFonts w:ascii="宋体" w:eastAsia="宋体" w:hAnsi="宋体"/>
          <w:b/>
          <w:bCs/>
          <w:color w:val="000000"/>
          <w:kern w:val="0"/>
          <w:szCs w:val="21"/>
        </w:rPr>
      </w:pPr>
      <w:r>
        <w:rPr>
          <w:rFonts w:ascii="Times New Roman" w:eastAsia="宋体" w:hAnsi="Times New Roman"/>
          <w:b/>
          <w:bCs/>
          <w:color w:val="000000"/>
          <w:kern w:val="0"/>
          <w:szCs w:val="21"/>
        </w:rPr>
        <w:t>2.1</w:t>
      </w:r>
      <w:r>
        <w:rPr>
          <w:rFonts w:ascii="Times New Roman" w:eastAsia="宋体" w:hAnsi="Times New Roman" w:hint="eastAsia"/>
          <w:b/>
          <w:bCs/>
          <w:color w:val="000000"/>
          <w:kern w:val="0"/>
          <w:szCs w:val="21"/>
        </w:rPr>
        <w:t xml:space="preserve"> </w:t>
      </w:r>
      <w:r>
        <w:rPr>
          <w:rFonts w:ascii="宋体" w:eastAsia="宋体" w:hAnsi="宋体" w:hint="eastAsia"/>
          <w:b/>
          <w:bCs/>
          <w:color w:val="000000"/>
          <w:kern w:val="0"/>
          <w:szCs w:val="21"/>
        </w:rPr>
        <w:t>端面耦合效率</w:t>
      </w:r>
    </w:p>
    <w:p w14:paraId="6761387E" w14:textId="77777777" w:rsidR="00881200" w:rsidRDefault="001315AE">
      <w:pPr>
        <w:jc w:val="center"/>
        <w:rPr>
          <w:color w:val="000000"/>
        </w:rPr>
      </w:pPr>
      <w:r>
        <w:rPr>
          <w:rFonts w:hint="eastAsia"/>
          <w:noProof/>
          <w:color w:val="000000" w:themeColor="text1"/>
        </w:rPr>
        <w:drawing>
          <wp:inline distT="0" distB="0" distL="114300" distR="114300">
            <wp:extent cx="2854325" cy="983615"/>
            <wp:effectExtent l="0" t="0" r="3175" b="6985"/>
            <wp:docPr id="5" name="图片 5" descr="图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图3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854325" cy="983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92B83C" w14:textId="77777777" w:rsidR="00881200" w:rsidRDefault="001315AE">
      <w:pPr>
        <w:pStyle w:val="a3"/>
        <w:jc w:val="center"/>
        <w:rPr>
          <w:rFonts w:ascii="Times New Roman" w:eastAsia="宋体" w:hAnsi="Times New Roman"/>
          <w:bCs/>
          <w:color w:val="000000"/>
          <w:kern w:val="0"/>
          <w:sz w:val="21"/>
          <w:szCs w:val="22"/>
        </w:rPr>
      </w:pPr>
      <w:r>
        <w:rPr>
          <w:rFonts w:ascii="Times New Roman" w:eastAsia="宋体" w:hAnsi="Times New Roman"/>
          <w:color w:val="000000"/>
          <w:sz w:val="21"/>
          <w:szCs w:val="21"/>
        </w:rPr>
        <w:lastRenderedPageBreak/>
        <w:t>(a)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t>锥形光纤</w:t>
      </w:r>
      <w:r>
        <w:rPr>
          <w:rFonts w:ascii="Times New Roman" w:eastAsia="宋体" w:hAnsi="Times New Roman"/>
          <w:color w:val="000000"/>
          <w:sz w:val="21"/>
          <w:szCs w:val="21"/>
        </w:rPr>
        <w:t>TE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t>模的模场分布；</w:t>
      </w:r>
      <w:r>
        <w:rPr>
          <w:rFonts w:ascii="Times New Roman" w:eastAsia="宋体" w:hAnsi="Times New Roman"/>
          <w:color w:val="000000"/>
          <w:sz w:val="21"/>
          <w:szCs w:val="21"/>
        </w:rPr>
        <w:t>(b)</w:t>
      </w:r>
      <w:proofErr w:type="spellStart"/>
      <w:r>
        <w:rPr>
          <w:rFonts w:ascii="Times New Roman" w:eastAsia="宋体" w:hAnsi="Times New Roman"/>
          <w:color w:val="000000"/>
          <w:sz w:val="21"/>
          <w:szCs w:val="21"/>
        </w:rPr>
        <w:t>SiON</w:t>
      </w:r>
      <w:proofErr w:type="spellEnd"/>
      <w:r>
        <w:rPr>
          <w:rFonts w:ascii="宋体" w:eastAsia="宋体" w:hAnsi="宋体" w:cs="宋体" w:hint="eastAsia"/>
          <w:color w:val="000000"/>
          <w:sz w:val="21"/>
          <w:szCs w:val="21"/>
        </w:rPr>
        <w:t>波导</w:t>
      </w:r>
      <w:r>
        <w:rPr>
          <w:rFonts w:ascii="宋体" w:eastAsia="宋体" w:hAnsi="宋体" w:cs="宋体" w:hint="eastAsia"/>
          <w:color w:val="000000" w:themeColor="text1"/>
          <w:sz w:val="21"/>
          <w:szCs w:val="21"/>
        </w:rPr>
        <w:t>（</w:t>
      </w:r>
      <w:r>
        <w:rPr>
          <w:rFonts w:ascii="宋体" w:eastAsia="宋体" w:hAnsi="宋体" w:cs="宋体" w:hint="eastAsia"/>
          <w:color w:val="000000" w:themeColor="text1"/>
          <w:sz w:val="21"/>
          <w:szCs w:val="21"/>
        </w:rPr>
        <w:t>黑色方框</w:t>
      </w:r>
      <w:r>
        <w:rPr>
          <w:rFonts w:ascii="宋体" w:eastAsia="宋体" w:hAnsi="宋体" w:cs="宋体" w:hint="eastAsia"/>
          <w:color w:val="000000" w:themeColor="text1"/>
          <w:sz w:val="21"/>
          <w:szCs w:val="21"/>
        </w:rPr>
        <w:t>）</w:t>
      </w:r>
      <w:r>
        <w:rPr>
          <w:rFonts w:ascii="Times New Roman" w:eastAsia="宋体" w:hAnsi="Times New Roman"/>
          <w:color w:val="000000"/>
          <w:sz w:val="21"/>
          <w:szCs w:val="21"/>
        </w:rPr>
        <w:t>TE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t>模的模场分布，</w:t>
      </w:r>
      <w:proofErr w:type="spellStart"/>
      <w:r>
        <w:rPr>
          <w:rFonts w:ascii="Times New Roman" w:eastAsia="宋体" w:hAnsi="Times New Roman"/>
          <w:i/>
          <w:iCs/>
          <w:color w:val="000000"/>
          <w:sz w:val="21"/>
          <w:szCs w:val="21"/>
        </w:rPr>
        <w:t>w</w:t>
      </w:r>
      <w:r>
        <w:rPr>
          <w:rFonts w:ascii="Times New Roman" w:eastAsia="宋体" w:hAnsi="Times New Roman"/>
          <w:color w:val="000000"/>
          <w:sz w:val="21"/>
          <w:szCs w:val="21"/>
          <w:vertAlign w:val="subscript"/>
        </w:rPr>
        <w:t>d</w:t>
      </w:r>
      <w:proofErr w:type="spellEnd"/>
      <w:r>
        <w:rPr>
          <w:rFonts w:ascii="宋体" w:eastAsia="宋体" w:hAnsi="宋体" w:cs="宋体" w:hint="eastAsia"/>
          <w:color w:val="000000"/>
          <w:sz w:val="21"/>
          <w:szCs w:val="21"/>
        </w:rPr>
        <w:t>=3.5</w:t>
      </w:r>
      <w:r>
        <w:rPr>
          <w:rFonts w:ascii="Times New Roman" w:eastAsia="宋体" w:hAnsi="Times New Roman"/>
          <w:bCs/>
          <w:color w:val="000000"/>
          <w:kern w:val="0"/>
          <w:sz w:val="21"/>
          <w:szCs w:val="22"/>
        </w:rPr>
        <w:t xml:space="preserve"> µm</w:t>
      </w:r>
    </w:p>
    <w:p w14:paraId="6796CF29" w14:textId="77777777" w:rsidR="00881200" w:rsidRDefault="001315AE">
      <w:pPr>
        <w:jc w:val="center"/>
      </w:pPr>
      <w:bookmarkStart w:id="2" w:name="_Ref18091"/>
      <w:r>
        <w:rPr>
          <w:rFonts w:ascii="宋体" w:eastAsia="宋体" w:hAnsi="宋体" w:cs="宋体" w:hint="eastAsia"/>
          <w:color w:val="000000"/>
          <w:szCs w:val="21"/>
        </w:rPr>
        <w:t>图</w:t>
      </w:r>
      <w:r>
        <w:rPr>
          <w:rFonts w:ascii="Times New Roman" w:eastAsia="宋体" w:hAnsi="Times New Roman"/>
          <w:color w:val="000000"/>
          <w:szCs w:val="21"/>
        </w:rPr>
        <w:fldChar w:fldCharType="begin"/>
      </w:r>
      <w:r>
        <w:rPr>
          <w:rFonts w:ascii="Times New Roman" w:eastAsia="宋体" w:hAnsi="Times New Roman"/>
          <w:color w:val="000000"/>
          <w:szCs w:val="21"/>
        </w:rPr>
        <w:instrText xml:space="preserve"> SEQ </w:instrText>
      </w:r>
      <w:r>
        <w:rPr>
          <w:rFonts w:ascii="Times New Roman" w:eastAsia="宋体" w:hAnsi="Times New Roman"/>
          <w:color w:val="000000"/>
          <w:szCs w:val="21"/>
        </w:rPr>
        <w:instrText>图</w:instrText>
      </w:r>
      <w:r>
        <w:rPr>
          <w:rFonts w:ascii="Times New Roman" w:eastAsia="宋体" w:hAnsi="Times New Roman"/>
          <w:color w:val="000000"/>
          <w:szCs w:val="21"/>
        </w:rPr>
        <w:instrText xml:space="preserve"> \* ARABIC </w:instrText>
      </w:r>
      <w:r>
        <w:rPr>
          <w:rFonts w:ascii="Times New Roman" w:eastAsia="宋体" w:hAnsi="Times New Roman"/>
          <w:color w:val="000000"/>
          <w:szCs w:val="21"/>
        </w:rPr>
        <w:fldChar w:fldCharType="separate"/>
      </w:r>
      <w:r>
        <w:rPr>
          <w:rFonts w:ascii="Times New Roman" w:eastAsia="宋体" w:hAnsi="Times New Roman"/>
          <w:color w:val="000000"/>
          <w:szCs w:val="21"/>
        </w:rPr>
        <w:t>3</w:t>
      </w:r>
      <w:r>
        <w:rPr>
          <w:rFonts w:ascii="Times New Roman" w:eastAsia="宋体" w:hAnsi="Times New Roman"/>
          <w:color w:val="000000"/>
          <w:szCs w:val="21"/>
        </w:rPr>
        <w:fldChar w:fldCharType="end"/>
      </w:r>
      <w:bookmarkEnd w:id="2"/>
      <w:r>
        <w:rPr>
          <w:rFonts w:ascii="Times New Roman" w:eastAsia="宋体" w:hAnsi="Times New Roman"/>
          <w:color w:val="000000"/>
          <w:szCs w:val="21"/>
        </w:rPr>
        <w:t xml:space="preserve">  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锥形光纤和</w:t>
      </w:r>
      <w:proofErr w:type="spellStart"/>
      <w:r>
        <w:rPr>
          <w:rFonts w:ascii="Times New Roman" w:eastAsia="宋体" w:hAnsi="Times New Roman"/>
          <w:bCs/>
          <w:color w:val="000000"/>
          <w:kern w:val="0"/>
          <w:szCs w:val="21"/>
        </w:rPr>
        <w:t>SiON</w:t>
      </w:r>
      <w:proofErr w:type="spellEnd"/>
      <w:r>
        <w:rPr>
          <w:rFonts w:ascii="Times New Roman" w:eastAsia="宋体" w:hAnsi="Times New Roman"/>
          <w:bCs/>
          <w:color w:val="000000"/>
          <w:kern w:val="0"/>
          <w:szCs w:val="21"/>
        </w:rPr>
        <w:t>波导的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模场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分布</w:t>
      </w:r>
    </w:p>
    <w:p w14:paraId="0E0D6110" w14:textId="77777777" w:rsidR="00881200" w:rsidRDefault="001315AE">
      <w:pPr>
        <w:ind w:firstLineChars="200" w:firstLine="420"/>
        <w:rPr>
          <w:rFonts w:ascii="Times New Roman" w:eastAsia="宋体" w:hAnsi="Times New Roman"/>
          <w:bCs/>
          <w:color w:val="000000"/>
          <w:kern w:val="0"/>
          <w:szCs w:val="21"/>
        </w:rPr>
      </w:pPr>
      <w:r>
        <w:rPr>
          <w:rFonts w:ascii="Times New Roman" w:eastAsia="宋体" w:hAnsi="Times New Roman"/>
          <w:bCs/>
          <w:color w:val="000000"/>
          <w:kern w:val="0"/>
          <w:szCs w:val="21"/>
        </w:rPr>
        <w:t>锥形光纤和</w:t>
      </w:r>
      <w:proofErr w:type="spellStart"/>
      <w:r>
        <w:rPr>
          <w:rFonts w:ascii="Times New Roman" w:eastAsia="宋体" w:hAnsi="Times New Roman"/>
          <w:bCs/>
          <w:color w:val="000000"/>
          <w:kern w:val="0"/>
          <w:szCs w:val="21"/>
        </w:rPr>
        <w:t>SiON</w:t>
      </w:r>
      <w:proofErr w:type="spellEnd"/>
      <w:r>
        <w:rPr>
          <w:rFonts w:ascii="Times New Roman" w:eastAsia="宋体" w:hAnsi="Times New Roman"/>
          <w:bCs/>
          <w:color w:val="000000"/>
          <w:kern w:val="0"/>
          <w:szCs w:val="21"/>
        </w:rPr>
        <w:t>波导的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模场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分布如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fldChar w:fldCharType="begin"/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instrText xml:space="preserve"> REF _Ref18091 \h </w:instrText>
      </w:r>
      <w:r>
        <w:rPr>
          <w:rFonts w:ascii="Times New Roman" w:eastAsia="宋体" w:hAnsi="Times New Roman"/>
          <w:bCs/>
          <w:color w:val="000000"/>
          <w:kern w:val="0"/>
          <w:szCs w:val="21"/>
        </w:rPr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fldChar w:fldCharType="separate"/>
      </w:r>
      <w:r>
        <w:rPr>
          <w:rFonts w:ascii="宋体" w:eastAsia="宋体" w:hAnsi="宋体" w:cs="宋体" w:hint="eastAsia"/>
          <w:color w:val="000000"/>
          <w:szCs w:val="21"/>
        </w:rPr>
        <w:t>图</w:t>
      </w:r>
      <w:r>
        <w:rPr>
          <w:rFonts w:ascii="Times New Roman" w:eastAsia="宋体" w:hAnsi="Times New Roman"/>
          <w:color w:val="000000"/>
          <w:szCs w:val="21"/>
        </w:rPr>
        <w:t>3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fldChar w:fldCharType="end"/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所示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。可以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看出，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光被限制在</w:t>
      </w:r>
      <w:proofErr w:type="spellStart"/>
      <w:r>
        <w:rPr>
          <w:rFonts w:ascii="Times New Roman" w:eastAsia="宋体" w:hAnsi="Times New Roman"/>
          <w:bCs/>
          <w:color w:val="000000"/>
          <w:kern w:val="0"/>
          <w:szCs w:val="21"/>
        </w:rPr>
        <w:t>SiON</w:t>
      </w:r>
      <w:proofErr w:type="spellEnd"/>
      <w:r>
        <w:rPr>
          <w:rFonts w:ascii="Times New Roman" w:eastAsia="宋体" w:hAnsi="Times New Roman"/>
          <w:bCs/>
          <w:color w:val="000000"/>
          <w:kern w:val="0"/>
          <w:szCs w:val="21"/>
        </w:rPr>
        <w:t>波导中，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使端面的模场尺寸与光纤匹配度得到提升，进而提高端面耦合效率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。</w:t>
      </w:r>
    </w:p>
    <w:p w14:paraId="32515085" w14:textId="77777777" w:rsidR="00881200" w:rsidRDefault="001315AE">
      <w:pPr>
        <w:jc w:val="center"/>
        <w:rPr>
          <w:color w:val="000000"/>
        </w:rPr>
      </w:pPr>
      <w:r>
        <w:rPr>
          <w:rFonts w:hint="eastAsia"/>
          <w:noProof/>
          <w:color w:val="000000"/>
        </w:rPr>
        <w:drawing>
          <wp:inline distT="0" distB="0" distL="114300" distR="114300">
            <wp:extent cx="1941830" cy="1474470"/>
            <wp:effectExtent l="0" t="0" r="1270" b="11430"/>
            <wp:docPr id="12" name="图片 12" descr="图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图4"/>
                    <pic:cNvPicPr>
                      <a:picLocks noChangeAspect="1"/>
                    </pic:cNvPicPr>
                  </pic:nvPicPr>
                  <pic:blipFill>
                    <a:blip r:embed="rId16"/>
                    <a:srcRect t="10460" b="13653"/>
                    <a:stretch>
                      <a:fillRect/>
                    </a:stretch>
                  </pic:blipFill>
                  <pic:spPr>
                    <a:xfrm>
                      <a:off x="0" y="0"/>
                      <a:ext cx="1941830" cy="1474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8AD083" w14:textId="77777777" w:rsidR="00881200" w:rsidRDefault="001315AE">
      <w:pPr>
        <w:pStyle w:val="a3"/>
        <w:jc w:val="center"/>
        <w:rPr>
          <w:rFonts w:ascii="宋体" w:eastAsia="宋体" w:hAnsi="宋体" w:cs="宋体"/>
          <w:color w:val="000000"/>
          <w:sz w:val="21"/>
          <w:szCs w:val="21"/>
        </w:rPr>
      </w:pPr>
      <w:bookmarkStart w:id="3" w:name="_Ref19959"/>
      <w:r>
        <w:rPr>
          <w:rFonts w:ascii="宋体" w:eastAsia="宋体" w:hAnsi="宋体" w:cs="宋体" w:hint="eastAsia"/>
          <w:color w:val="000000"/>
          <w:sz w:val="21"/>
          <w:szCs w:val="21"/>
        </w:rPr>
        <w:t>图</w:t>
      </w:r>
      <w:r>
        <w:rPr>
          <w:rFonts w:ascii="Times New Roman" w:eastAsia="宋体" w:hAnsi="Times New Roman"/>
          <w:color w:val="000000"/>
          <w:sz w:val="21"/>
          <w:szCs w:val="21"/>
        </w:rPr>
        <w:fldChar w:fldCharType="begin"/>
      </w:r>
      <w:r>
        <w:rPr>
          <w:rFonts w:ascii="Times New Roman" w:eastAsia="宋体" w:hAnsi="Times New Roman"/>
          <w:color w:val="000000"/>
          <w:sz w:val="21"/>
          <w:szCs w:val="21"/>
        </w:rPr>
        <w:instrText xml:space="preserve"> SEQ </w:instrText>
      </w:r>
      <w:r>
        <w:rPr>
          <w:rFonts w:ascii="Times New Roman" w:eastAsia="宋体" w:hAnsi="Times New Roman"/>
          <w:color w:val="000000"/>
          <w:sz w:val="21"/>
          <w:szCs w:val="21"/>
        </w:rPr>
        <w:instrText>图</w:instrText>
      </w:r>
      <w:r>
        <w:rPr>
          <w:rFonts w:ascii="Times New Roman" w:eastAsia="宋体" w:hAnsi="Times New Roman"/>
          <w:color w:val="000000"/>
          <w:sz w:val="21"/>
          <w:szCs w:val="21"/>
        </w:rPr>
        <w:instrText xml:space="preserve"> \* ARABIC </w:instrText>
      </w:r>
      <w:r>
        <w:rPr>
          <w:rFonts w:ascii="Times New Roman" w:eastAsia="宋体" w:hAnsi="Times New Roman"/>
          <w:color w:val="000000"/>
          <w:sz w:val="21"/>
          <w:szCs w:val="21"/>
        </w:rPr>
        <w:fldChar w:fldCharType="separate"/>
      </w:r>
      <w:r>
        <w:rPr>
          <w:rFonts w:ascii="Times New Roman" w:eastAsia="宋体" w:hAnsi="Times New Roman"/>
          <w:color w:val="000000"/>
          <w:sz w:val="21"/>
          <w:szCs w:val="21"/>
        </w:rPr>
        <w:t>4</w:t>
      </w:r>
      <w:r>
        <w:rPr>
          <w:rFonts w:ascii="Times New Roman" w:eastAsia="宋体" w:hAnsi="Times New Roman"/>
          <w:color w:val="000000"/>
          <w:sz w:val="21"/>
          <w:szCs w:val="21"/>
        </w:rPr>
        <w:fldChar w:fldCharType="end"/>
      </w:r>
      <w:bookmarkEnd w:id="3"/>
      <w:r>
        <w:rPr>
          <w:rFonts w:ascii="Times New Roman" w:eastAsia="宋体" w:hAnsi="Times New Roman"/>
          <w:color w:val="000000"/>
          <w:sz w:val="21"/>
          <w:szCs w:val="21"/>
        </w:rPr>
        <w:t xml:space="preserve"> </w:t>
      </w:r>
      <w:proofErr w:type="spellStart"/>
      <w:r>
        <w:rPr>
          <w:rFonts w:ascii="Times New Roman" w:eastAsia="宋体" w:hAnsi="Times New Roman"/>
          <w:color w:val="000000"/>
          <w:sz w:val="21"/>
          <w:szCs w:val="21"/>
        </w:rPr>
        <w:t>SiON</w:t>
      </w:r>
      <w:proofErr w:type="spellEnd"/>
      <w:r>
        <w:rPr>
          <w:rFonts w:ascii="宋体" w:eastAsia="宋体" w:hAnsi="宋体" w:cs="宋体" w:hint="eastAsia"/>
          <w:color w:val="000000"/>
          <w:sz w:val="21"/>
          <w:szCs w:val="21"/>
        </w:rPr>
        <w:t>宽度</w:t>
      </w:r>
      <w:proofErr w:type="spellStart"/>
      <w:r>
        <w:rPr>
          <w:rFonts w:ascii="Times New Roman" w:eastAsia="宋体" w:hAnsi="Times New Roman"/>
          <w:i/>
          <w:iCs/>
          <w:color w:val="000000"/>
          <w:sz w:val="21"/>
          <w:szCs w:val="21"/>
        </w:rPr>
        <w:t>w</w:t>
      </w:r>
      <w:r>
        <w:rPr>
          <w:rFonts w:ascii="Times New Roman" w:eastAsia="宋体" w:hAnsi="Times New Roman"/>
          <w:color w:val="000000"/>
          <w:sz w:val="21"/>
          <w:szCs w:val="21"/>
          <w:vertAlign w:val="subscript"/>
        </w:rPr>
        <w:t>d</w:t>
      </w:r>
      <w:proofErr w:type="spellEnd"/>
      <w:r>
        <w:rPr>
          <w:rFonts w:ascii="宋体" w:eastAsia="宋体" w:hAnsi="宋体" w:cs="宋体" w:hint="eastAsia"/>
          <w:color w:val="000000"/>
          <w:sz w:val="21"/>
          <w:szCs w:val="21"/>
        </w:rPr>
        <w:t>对端面耦合效率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η₁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t>的变化曲线</w:t>
      </w:r>
    </w:p>
    <w:p w14:paraId="0C6E1566" w14:textId="77777777" w:rsidR="00881200" w:rsidRDefault="001315AE">
      <w:pPr>
        <w:ind w:firstLineChars="200" w:firstLine="420"/>
        <w:rPr>
          <w:rFonts w:ascii="Times New Roman" w:eastAsia="宋体" w:hAnsi="Times New Roman"/>
          <w:bCs/>
          <w:color w:val="000000"/>
          <w:kern w:val="0"/>
          <w:szCs w:val="21"/>
        </w:rPr>
      </w:pPr>
      <w:r>
        <w:rPr>
          <w:rFonts w:ascii="Times New Roman" w:eastAsia="宋体" w:hAnsi="Times New Roman"/>
          <w:bCs/>
          <w:color w:val="000000"/>
          <w:kern w:val="0"/>
          <w:szCs w:val="21"/>
        </w:rPr>
        <w:fldChar w:fldCharType="begin"/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instrText xml:space="preserve"> REF _Ref19959 \h </w:instrText>
      </w:r>
      <w:r>
        <w:rPr>
          <w:rFonts w:ascii="Times New Roman" w:eastAsia="宋体" w:hAnsi="Times New Roman"/>
          <w:bCs/>
          <w:color w:val="000000"/>
          <w:kern w:val="0"/>
          <w:szCs w:val="21"/>
        </w:rPr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fldChar w:fldCharType="separate"/>
      </w:r>
      <w:r>
        <w:rPr>
          <w:rFonts w:ascii="宋体" w:eastAsia="宋体" w:hAnsi="宋体" w:cs="宋体" w:hint="eastAsia"/>
          <w:color w:val="000000"/>
          <w:szCs w:val="21"/>
        </w:rPr>
        <w:t>图</w:t>
      </w:r>
      <w:r>
        <w:rPr>
          <w:rFonts w:ascii="Times New Roman" w:eastAsia="宋体" w:hAnsi="Times New Roman"/>
          <w:color w:val="000000"/>
          <w:szCs w:val="21"/>
        </w:rPr>
        <w:t>4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fldChar w:fldCharType="end"/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展示了不同宽度下，</w:t>
      </w:r>
      <w:proofErr w:type="spellStart"/>
      <w:r>
        <w:rPr>
          <w:rFonts w:ascii="Times New Roman" w:eastAsia="宋体" w:hAnsi="Times New Roman"/>
          <w:bCs/>
          <w:i/>
          <w:iCs/>
          <w:color w:val="000000"/>
          <w:kern w:val="0"/>
          <w:szCs w:val="21"/>
        </w:rPr>
        <w:t>w</w:t>
      </w:r>
      <w:r>
        <w:rPr>
          <w:rFonts w:ascii="Times New Roman" w:eastAsia="宋体" w:hAnsi="Times New Roman"/>
          <w:bCs/>
          <w:color w:val="000000"/>
          <w:kern w:val="0"/>
          <w:szCs w:val="21"/>
          <w:vertAlign w:val="subscript"/>
        </w:rPr>
        <w:t>d</w:t>
      </w:r>
      <w:proofErr w:type="spellEnd"/>
      <w:r>
        <w:rPr>
          <w:rFonts w:ascii="Times New Roman" w:eastAsia="宋体" w:hAnsi="Times New Roman"/>
          <w:bCs/>
          <w:color w:val="000000"/>
          <w:kern w:val="0"/>
          <w:szCs w:val="21"/>
        </w:rPr>
        <w:t>从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3 µm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到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4 µm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变化时，仿真得到的端面耦合效率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η₁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的变化情况。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可以看出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，随着波导宽度的增加，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η₁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呈现出先上升后下降的趋势。这一现象的根本原因在于波导模场直径的变化。随着波导宽度的增大，波导模场的直径也随之增大，直到达到与光纤模场直径相近时，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η₁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达到了最大值。当波长为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1550 nm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时，最大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η₁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约为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0.938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。这一高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η₁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表明，所设计的耦合器在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端面对接部分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表现出色，有效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提升了光的传输能力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；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优化模场匹配不仅有助于降低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η₁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，还能提高光通信系统的整体性能。</w:t>
      </w:r>
    </w:p>
    <w:p w14:paraId="76379B6E" w14:textId="77777777" w:rsidR="00881200" w:rsidRDefault="001315AE">
      <w:pPr>
        <w:rPr>
          <w:rFonts w:ascii="Times New Roman" w:eastAsia="宋体" w:hAnsi="Times New Roman"/>
          <w:b/>
          <w:bCs/>
          <w:color w:val="000000"/>
          <w:kern w:val="0"/>
          <w:szCs w:val="21"/>
        </w:rPr>
      </w:pPr>
      <w:r>
        <w:rPr>
          <w:rFonts w:ascii="Times New Roman" w:eastAsia="宋体" w:hAnsi="Times New Roman" w:hint="eastAsia"/>
          <w:b/>
          <w:bCs/>
          <w:color w:val="000000"/>
          <w:kern w:val="0"/>
          <w:szCs w:val="21"/>
        </w:rPr>
        <w:t>2</w:t>
      </w:r>
      <w:r>
        <w:rPr>
          <w:rFonts w:ascii="Times New Roman" w:eastAsia="宋体" w:hAnsi="Times New Roman"/>
          <w:b/>
          <w:bCs/>
          <w:color w:val="000000"/>
          <w:kern w:val="0"/>
          <w:szCs w:val="21"/>
        </w:rPr>
        <w:t>.2</w:t>
      </w:r>
      <w:r>
        <w:rPr>
          <w:rFonts w:ascii="Times New Roman" w:eastAsia="宋体" w:hAnsi="Times New Roman" w:hint="eastAsia"/>
          <w:b/>
          <w:bCs/>
          <w:color w:val="000000"/>
          <w:kern w:val="0"/>
          <w:szCs w:val="21"/>
        </w:rPr>
        <w:t>模式传输效率</w:t>
      </w:r>
    </w:p>
    <w:p w14:paraId="4E52BFB3" w14:textId="77777777" w:rsidR="00881200" w:rsidRDefault="001315AE">
      <w:pPr>
        <w:jc w:val="center"/>
        <w:rPr>
          <w:color w:val="000000"/>
          <w:szCs w:val="20"/>
        </w:rPr>
      </w:pPr>
      <w:r>
        <w:rPr>
          <w:rFonts w:hint="eastAsia"/>
          <w:noProof/>
          <w:color w:val="000000"/>
          <w:szCs w:val="20"/>
        </w:rPr>
        <w:drawing>
          <wp:inline distT="0" distB="0" distL="114300" distR="114300">
            <wp:extent cx="3109595" cy="3295015"/>
            <wp:effectExtent l="0" t="0" r="14605" b="635"/>
            <wp:docPr id="14" name="图片 14" descr="图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图5"/>
                    <pic:cNvPicPr>
                      <a:picLocks noChangeAspect="1"/>
                    </pic:cNvPicPr>
                  </pic:nvPicPr>
                  <pic:blipFill>
                    <a:blip r:embed="rId17"/>
                    <a:srcRect l="2434" r="3175"/>
                    <a:stretch>
                      <a:fillRect/>
                    </a:stretch>
                  </pic:blipFill>
                  <pic:spPr>
                    <a:xfrm>
                      <a:off x="0" y="0"/>
                      <a:ext cx="3109595" cy="3295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910FDE" w14:textId="77777777" w:rsidR="00881200" w:rsidRDefault="001315AE">
      <w:pPr>
        <w:jc w:val="center"/>
        <w:rPr>
          <w:color w:val="000000"/>
        </w:rPr>
      </w:pPr>
      <w:bookmarkStart w:id="4" w:name="_Ref21311"/>
      <w:r>
        <w:rPr>
          <w:rFonts w:ascii="宋体" w:eastAsia="宋体" w:hAnsi="宋体" w:cs="宋体" w:hint="eastAsia"/>
          <w:color w:val="000000"/>
          <w:szCs w:val="21"/>
        </w:rPr>
        <w:t>图</w:t>
      </w:r>
      <w:r>
        <w:rPr>
          <w:rFonts w:ascii="Times New Roman" w:eastAsia="宋体" w:hAnsi="Times New Roman"/>
          <w:color w:val="000000"/>
          <w:szCs w:val="21"/>
        </w:rPr>
        <w:fldChar w:fldCharType="begin"/>
      </w:r>
      <w:r>
        <w:rPr>
          <w:rFonts w:ascii="Times New Roman" w:eastAsia="宋体" w:hAnsi="Times New Roman"/>
          <w:color w:val="000000"/>
          <w:szCs w:val="21"/>
        </w:rPr>
        <w:instrText xml:space="preserve"> SEQ </w:instrText>
      </w:r>
      <w:r>
        <w:rPr>
          <w:rFonts w:ascii="Times New Roman" w:eastAsia="宋体" w:hAnsi="Times New Roman"/>
          <w:color w:val="000000"/>
          <w:szCs w:val="21"/>
        </w:rPr>
        <w:instrText>图</w:instrText>
      </w:r>
      <w:r>
        <w:rPr>
          <w:rFonts w:ascii="Times New Roman" w:eastAsia="宋体" w:hAnsi="Times New Roman"/>
          <w:color w:val="000000"/>
          <w:szCs w:val="21"/>
        </w:rPr>
        <w:instrText xml:space="preserve"> \* ARABIC </w:instrText>
      </w:r>
      <w:r>
        <w:rPr>
          <w:rFonts w:ascii="Times New Roman" w:eastAsia="宋体" w:hAnsi="Times New Roman"/>
          <w:color w:val="000000"/>
          <w:szCs w:val="21"/>
        </w:rPr>
        <w:fldChar w:fldCharType="separate"/>
      </w:r>
      <w:r>
        <w:rPr>
          <w:rFonts w:ascii="Times New Roman" w:eastAsia="宋体" w:hAnsi="Times New Roman"/>
          <w:color w:val="000000"/>
          <w:szCs w:val="21"/>
        </w:rPr>
        <w:t>5</w:t>
      </w:r>
      <w:r>
        <w:rPr>
          <w:rFonts w:ascii="Times New Roman" w:eastAsia="宋体" w:hAnsi="Times New Roman"/>
          <w:color w:val="000000"/>
          <w:szCs w:val="21"/>
        </w:rPr>
        <w:fldChar w:fldCharType="end"/>
      </w:r>
      <w:bookmarkEnd w:id="4"/>
      <w:r>
        <w:rPr>
          <w:rFonts w:ascii="Times New Roman" w:eastAsia="宋体" w:hAnsi="Times New Roman" w:hint="eastAsia"/>
          <w:color w:val="000000"/>
          <w:szCs w:val="21"/>
        </w:rPr>
        <w:t xml:space="preserve"> </w:t>
      </w:r>
      <w:r>
        <w:rPr>
          <w:rFonts w:ascii="宋体" w:eastAsia="宋体" w:hAnsi="宋体" w:cs="宋体" w:hint="eastAsia"/>
          <w:color w:val="000000"/>
          <w:szCs w:val="21"/>
        </w:rPr>
        <w:t>模式传输效率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η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  <w:vertAlign w:val="subscript"/>
        </w:rPr>
        <w:t>2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随</w:t>
      </w:r>
      <w:r>
        <w:rPr>
          <w:rFonts w:ascii="Times New Roman" w:eastAsia="宋体" w:hAnsi="Times New Roman" w:hint="eastAsia"/>
          <w:color w:val="000000"/>
          <w:szCs w:val="21"/>
        </w:rPr>
        <w:t>各部位长度</w:t>
      </w:r>
      <w:r>
        <w:rPr>
          <w:rFonts w:ascii="宋体" w:eastAsia="宋体" w:hAnsi="宋体" w:cs="宋体" w:hint="eastAsia"/>
          <w:i/>
          <w:iCs/>
          <w:color w:val="000000"/>
          <w:szCs w:val="21"/>
        </w:rPr>
        <w:t>L</w:t>
      </w:r>
      <w:r>
        <w:rPr>
          <w:rFonts w:ascii="宋体" w:eastAsia="宋体" w:hAnsi="宋体" w:cs="宋体" w:hint="eastAsia"/>
          <w:color w:val="000000"/>
          <w:szCs w:val="21"/>
        </w:rPr>
        <w:t>变化</w:t>
      </w:r>
      <w:r>
        <w:rPr>
          <w:rFonts w:ascii="宋体" w:eastAsia="宋体" w:hAnsi="宋体" w:cs="宋体" w:hint="eastAsia"/>
          <w:color w:val="000000"/>
          <w:szCs w:val="21"/>
        </w:rPr>
        <w:t>曲线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；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(a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)η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  <w:vertAlign w:val="subscript"/>
        </w:rPr>
        <w:t>2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随长度</w:t>
      </w:r>
      <w:r>
        <w:rPr>
          <w:rFonts w:ascii="Times New Roman" w:eastAsia="宋体" w:hAnsi="Times New Roman"/>
          <w:i/>
          <w:iCs/>
          <w:color w:val="000000"/>
          <w:szCs w:val="21"/>
        </w:rPr>
        <w:t>L</w:t>
      </w:r>
      <w:r>
        <w:rPr>
          <w:rFonts w:ascii="Times New Roman" w:eastAsia="宋体" w:hAnsi="Times New Roman"/>
          <w:color w:val="000000"/>
          <w:szCs w:val="21"/>
          <w:vertAlign w:val="subscript"/>
        </w:rPr>
        <w:t>2</w:t>
      </w:r>
      <w:r>
        <w:rPr>
          <w:rFonts w:ascii="宋体" w:eastAsia="宋体" w:hAnsi="宋体" w:cs="宋体" w:hint="eastAsia"/>
          <w:color w:val="000000"/>
          <w:szCs w:val="21"/>
        </w:rPr>
        <w:t>变化曲线；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(b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)η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  <w:vertAlign w:val="subscript"/>
        </w:rPr>
        <w:t>2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随长度</w:t>
      </w:r>
      <w:r>
        <w:rPr>
          <w:rFonts w:ascii="Times New Roman" w:eastAsia="宋体" w:hAnsi="Times New Roman"/>
          <w:i/>
          <w:iCs/>
          <w:color w:val="000000"/>
          <w:szCs w:val="21"/>
        </w:rPr>
        <w:t>L</w:t>
      </w:r>
      <w:r>
        <w:rPr>
          <w:rFonts w:ascii="Times New Roman" w:eastAsia="宋体" w:hAnsi="Times New Roman"/>
          <w:color w:val="000000"/>
          <w:szCs w:val="21"/>
          <w:vertAlign w:val="subscript"/>
        </w:rPr>
        <w:t>3</w:t>
      </w:r>
      <w:r>
        <w:rPr>
          <w:rFonts w:ascii="宋体" w:eastAsia="宋体" w:hAnsi="宋体" w:cs="宋体" w:hint="eastAsia"/>
          <w:color w:val="000000"/>
          <w:szCs w:val="21"/>
        </w:rPr>
        <w:t>变化曲线；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(c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)η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  <w:vertAlign w:val="subscript"/>
        </w:rPr>
        <w:t>2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随长度</w:t>
      </w:r>
      <w:r>
        <w:rPr>
          <w:rFonts w:ascii="Times New Roman" w:eastAsia="宋体" w:hAnsi="Times New Roman"/>
          <w:i/>
          <w:iCs/>
          <w:color w:val="000000"/>
          <w:szCs w:val="21"/>
        </w:rPr>
        <w:t>L</w:t>
      </w:r>
      <w:r>
        <w:rPr>
          <w:rFonts w:ascii="Times New Roman" w:eastAsia="宋体" w:hAnsi="Times New Roman"/>
          <w:color w:val="000000"/>
          <w:szCs w:val="21"/>
          <w:vertAlign w:val="subscript"/>
        </w:rPr>
        <w:t>4</w:t>
      </w:r>
      <w:r>
        <w:rPr>
          <w:rFonts w:ascii="宋体" w:eastAsia="宋体" w:hAnsi="宋体" w:cs="宋体" w:hint="eastAsia"/>
          <w:color w:val="000000"/>
          <w:szCs w:val="21"/>
        </w:rPr>
        <w:t>变化曲线；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(d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)η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  <w:vertAlign w:val="subscript"/>
        </w:rPr>
        <w:t>2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随长度</w:t>
      </w:r>
      <w:r>
        <w:rPr>
          <w:rFonts w:ascii="Times New Roman" w:eastAsia="宋体" w:hAnsi="Times New Roman"/>
          <w:i/>
          <w:iCs/>
          <w:color w:val="000000"/>
          <w:szCs w:val="21"/>
        </w:rPr>
        <w:t>L</w:t>
      </w:r>
      <w:r>
        <w:rPr>
          <w:rFonts w:ascii="Times New Roman" w:eastAsia="宋体" w:hAnsi="Times New Roman"/>
          <w:color w:val="000000"/>
          <w:szCs w:val="21"/>
          <w:vertAlign w:val="subscript"/>
        </w:rPr>
        <w:t>5</w:t>
      </w:r>
      <w:r>
        <w:rPr>
          <w:rFonts w:ascii="宋体" w:eastAsia="宋体" w:hAnsi="宋体" w:cs="宋体" w:hint="eastAsia"/>
          <w:color w:val="000000"/>
          <w:szCs w:val="21"/>
        </w:rPr>
        <w:t>变化曲线；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(e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)η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  <w:vertAlign w:val="subscript"/>
        </w:rPr>
        <w:t>2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随长度</w:t>
      </w:r>
      <w:r>
        <w:rPr>
          <w:rFonts w:ascii="Times New Roman" w:eastAsia="宋体" w:hAnsi="Times New Roman"/>
          <w:i/>
          <w:iCs/>
          <w:color w:val="000000"/>
          <w:szCs w:val="21"/>
        </w:rPr>
        <w:t>L</w:t>
      </w:r>
      <w:r>
        <w:rPr>
          <w:rFonts w:ascii="Times New Roman" w:eastAsia="宋体" w:hAnsi="Times New Roman"/>
          <w:color w:val="000000"/>
          <w:szCs w:val="21"/>
          <w:vertAlign w:val="subscript"/>
        </w:rPr>
        <w:t>6</w:t>
      </w:r>
      <w:r>
        <w:rPr>
          <w:rFonts w:ascii="宋体" w:eastAsia="宋体" w:hAnsi="宋体" w:cs="宋体" w:hint="eastAsia"/>
          <w:color w:val="000000"/>
          <w:szCs w:val="21"/>
        </w:rPr>
        <w:t>变化曲线；</w:t>
      </w:r>
    </w:p>
    <w:p w14:paraId="5C12E82D" w14:textId="77777777" w:rsidR="00881200" w:rsidRDefault="001315AE">
      <w:pPr>
        <w:ind w:firstLineChars="200" w:firstLine="420"/>
        <w:rPr>
          <w:rFonts w:ascii="Times New Roman" w:eastAsia="宋体" w:hAnsi="Times New Roman"/>
          <w:bCs/>
          <w:color w:val="000000"/>
          <w:kern w:val="0"/>
          <w:szCs w:val="21"/>
        </w:rPr>
      </w:pP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模式传输效率η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2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主要与波导长度有关，因此针对图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2(a)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中不同部位的长度进行仿真扫描，结果如图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5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所示。从图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5(a)-(e)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可以看出，当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 xml:space="preserve">L2=25 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µm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、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L3=10 µm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、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L4=47 µm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、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L5=15 µm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、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L6=15 µm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时，模式传输效率η₂达到了最大值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0.984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。在本设计中，由于第一部分为</w:t>
      </w:r>
      <w:proofErr w:type="spellStart"/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SiON</w:t>
      </w:r>
      <w:proofErr w:type="spellEnd"/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直波导传输，在端面耦合器的末端延伸一段长度为的</w:t>
      </w:r>
      <w:proofErr w:type="spellStart"/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SiON</w:t>
      </w:r>
      <w:proofErr w:type="spellEnd"/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直波导，目的是稳定光波在</w:t>
      </w:r>
      <w:proofErr w:type="spellStart"/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SiON</w:t>
      </w:r>
      <w:proofErr w:type="spellEnd"/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波导传输，同时也避免了在实际应用中由于过渡抛光导致损坏端面耦合器。因此将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lastRenderedPageBreak/>
        <w:t>L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₁设置为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3 µm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，最终得出的器件总长度为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115 µm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。</w:t>
      </w:r>
    </w:p>
    <w:p w14:paraId="7E366FDC" w14:textId="77777777" w:rsidR="00881200" w:rsidRDefault="001315AE">
      <w:pPr>
        <w:jc w:val="center"/>
        <w:rPr>
          <w:color w:val="000000"/>
        </w:rPr>
      </w:pPr>
      <w:r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878205</wp:posOffset>
                </wp:positionH>
                <wp:positionV relativeFrom="paragraph">
                  <wp:posOffset>220980</wp:posOffset>
                </wp:positionV>
                <wp:extent cx="253365" cy="281940"/>
                <wp:effectExtent l="0" t="0" r="0" b="0"/>
                <wp:wrapNone/>
                <wp:docPr id="16" name="文本框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365" cy="2819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FB6806" w14:textId="77777777" w:rsidR="00881200" w:rsidRDefault="001315AE">
                            <w:pPr>
                              <w:jc w:val="center"/>
                              <w:rPr>
                                <w:rFonts w:ascii="Times New Roman" w:hAnsi="Times New Roman"/>
                                <w:color w:val="C0504D" w:themeColor="accent2"/>
                                <w:sz w:val="15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hint="eastAsia"/>
                                <w:color w:val="C0504D" w:themeColor="accent2"/>
                                <w:sz w:val="15"/>
                                <w:szCs w:val="16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202" type="#_x0000_t202" style="position:absolute;left:0pt;margin-left:69.15pt;margin-top:17.4pt;height:22.2pt;width:19.95pt;z-index:251660288;mso-width-relative:page;mso-height-relative:page;" filled="f" stroked="f" coordsize="21600,21600" o:gfxdata="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0BFB6806">
                      <w:pPr>
                        <w:jc w:val="center"/>
                        <w:rPr>
                          <w:rFonts w:hint="default" w:ascii="Times New Roman" w:hAnsi="Times New Roman" w:eastAsia="等线" w:cs="Times New Roman"/>
                          <w:color w:val="C0504D" w:themeColor="accent2"/>
                          <w:sz w:val="15"/>
                          <w:szCs w:val="16"/>
                          <w:lang w:val="en-US" w:eastAsia="zh-CN"/>
                          <w14:textFill>
                            <w14:solidFill>
                              <w14:schemeClr w14:val="accent2"/>
                            </w14:solidFill>
                          </w14:textFill>
                        </w:rPr>
                      </w:pPr>
                      <w:r>
                        <w:rPr>
                          <w:rFonts w:hint="eastAsia" w:ascii="Times New Roman" w:hAnsi="Times New Roman" w:cs="Times New Roman"/>
                          <w:color w:val="C0504D" w:themeColor="accent2"/>
                          <w:sz w:val="15"/>
                          <w:szCs w:val="16"/>
                          <w:lang w:val="en-US" w:eastAsia="zh-CN"/>
                          <w14:textFill>
                            <w14:solidFill>
                              <w14:schemeClr w14:val="accent2"/>
                            </w14:solidFill>
                          </w14:textFill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3199130</wp:posOffset>
                </wp:positionH>
                <wp:positionV relativeFrom="paragraph">
                  <wp:posOffset>368935</wp:posOffset>
                </wp:positionV>
                <wp:extent cx="241935" cy="1259840"/>
                <wp:effectExtent l="0" t="0" r="0" b="0"/>
                <wp:wrapNone/>
                <wp:docPr id="32" name="文本框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" cy="12598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8B7F93" w14:textId="77777777" w:rsidR="00881200" w:rsidRDefault="001315AE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>↓</w:t>
                            </w:r>
                          </w:p>
                          <w:p w14:paraId="30FFAE19" w14:textId="77777777" w:rsidR="00881200" w:rsidRDefault="00881200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</w:p>
                          <w:p w14:paraId="10F92BDA" w14:textId="77777777" w:rsidR="00881200" w:rsidRDefault="00881200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</w:p>
                          <w:p w14:paraId="7D1A3BFA" w14:textId="77777777" w:rsidR="00881200" w:rsidRDefault="00881200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</w:p>
                          <w:p w14:paraId="0EF14324" w14:textId="77777777" w:rsidR="00881200" w:rsidRDefault="00881200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</w:p>
                          <w:p w14:paraId="4FB8514B" w14:textId="77777777" w:rsidR="00881200" w:rsidRDefault="001315AE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>↑</w:t>
                            </w:r>
                          </w:p>
                          <w:p w14:paraId="6B938C0E" w14:textId="77777777" w:rsidR="00881200" w:rsidRDefault="00881200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</w:p>
                          <w:p w14:paraId="12A64D6F" w14:textId="77777777" w:rsidR="00881200" w:rsidRDefault="00881200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202" type="#_x0000_t202" style="position:absolute;left:0pt;margin-left:251.9pt;margin-top:29.05pt;height:99.2pt;width:19.05pt;z-index:251679744;mso-width-relative:page;mso-height-relative:page;" filled="f" stroked="f" coordsize="21600,21600" o:gfxdata="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458B7F93">
                      <w:pPr>
                        <w:rPr>
                          <w:rFonts w:hint="default" w:ascii="Arial" w:hAnsi="Arial" w:cs="Arial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default" w:ascii="Arial" w:hAnsi="Arial" w:cs="Arial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↓</w:t>
                      </w:r>
                    </w:p>
                    <w:p w14:paraId="30FFAE19">
                      <w:pPr>
                        <w:rPr>
                          <w:rFonts w:hint="default" w:ascii="Arial" w:hAnsi="Arial" w:cs="Arial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</w:p>
                    <w:p w14:paraId="10F92BDA">
                      <w:pPr>
                        <w:rPr>
                          <w:rFonts w:hint="default" w:ascii="Arial" w:hAnsi="Arial" w:cs="Arial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</w:p>
                    <w:p w14:paraId="7D1A3BFA">
                      <w:pPr>
                        <w:rPr>
                          <w:rFonts w:hint="default" w:ascii="Arial" w:hAnsi="Arial" w:cs="Arial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</w:p>
                    <w:p w14:paraId="0EF14324">
                      <w:pPr>
                        <w:rPr>
                          <w:rFonts w:hint="default" w:ascii="Arial" w:hAnsi="Arial" w:cs="Arial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</w:p>
                    <w:p w14:paraId="4FB8514B">
                      <w:pPr>
                        <w:rPr>
                          <w:rFonts w:hint="default" w:ascii="Arial" w:hAnsi="Arial" w:cs="Arial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default" w:ascii="Arial" w:hAnsi="Arial" w:cs="Arial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↑</w:t>
                      </w:r>
                    </w:p>
                    <w:p w14:paraId="6B938C0E">
                      <w:pPr>
                        <w:rPr>
                          <w:rFonts w:hint="default" w:ascii="Arial" w:hAnsi="Arial" w:cs="Arial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</w:p>
                    <w:p w14:paraId="12A64D6F">
                      <w:pPr>
                        <w:rPr>
                          <w:rFonts w:hint="default" w:ascii="Arial" w:hAnsi="Arial" w:cs="Arial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2612390</wp:posOffset>
                </wp:positionH>
                <wp:positionV relativeFrom="paragraph">
                  <wp:posOffset>370840</wp:posOffset>
                </wp:positionV>
                <wp:extent cx="241935" cy="1259840"/>
                <wp:effectExtent l="0" t="0" r="0" b="0"/>
                <wp:wrapNone/>
                <wp:docPr id="31" name="文本框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" cy="12598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0770D3" w14:textId="77777777" w:rsidR="00881200" w:rsidRDefault="001315AE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>↓</w:t>
                            </w:r>
                          </w:p>
                          <w:p w14:paraId="160F02F4" w14:textId="77777777" w:rsidR="00881200" w:rsidRDefault="00881200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</w:p>
                          <w:p w14:paraId="2A7A1970" w14:textId="77777777" w:rsidR="00881200" w:rsidRDefault="00881200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</w:p>
                          <w:p w14:paraId="15C5EAA8" w14:textId="77777777" w:rsidR="00881200" w:rsidRDefault="00881200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</w:p>
                          <w:p w14:paraId="48B10D9B" w14:textId="77777777" w:rsidR="00881200" w:rsidRDefault="00881200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</w:p>
                          <w:p w14:paraId="0EC2773D" w14:textId="77777777" w:rsidR="00881200" w:rsidRDefault="001315AE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>↑</w:t>
                            </w:r>
                          </w:p>
                          <w:p w14:paraId="4AF8947B" w14:textId="77777777" w:rsidR="00881200" w:rsidRDefault="00881200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</w:p>
                          <w:p w14:paraId="59808489" w14:textId="77777777" w:rsidR="00881200" w:rsidRDefault="00881200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202" type="#_x0000_t202" style="position:absolute;left:0pt;margin-left:205.7pt;margin-top:29.2pt;height:99.2pt;width:19.05pt;z-index:251678720;mso-width-relative:page;mso-height-relative:page;" filled="f" stroked="f" coordsize="21600,21600" o:gfxdata="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3F0770D3">
                      <w:pPr>
                        <w:rPr>
                          <w:rFonts w:hint="default" w:ascii="Arial" w:hAnsi="Arial" w:cs="Arial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default" w:ascii="Arial" w:hAnsi="Arial" w:cs="Arial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↓</w:t>
                      </w:r>
                    </w:p>
                    <w:p w14:paraId="160F02F4">
                      <w:pPr>
                        <w:rPr>
                          <w:rFonts w:hint="default" w:ascii="Arial" w:hAnsi="Arial" w:cs="Arial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</w:p>
                    <w:p w14:paraId="2A7A1970">
                      <w:pPr>
                        <w:rPr>
                          <w:rFonts w:hint="default" w:ascii="Arial" w:hAnsi="Arial" w:cs="Arial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</w:p>
                    <w:p w14:paraId="15C5EAA8">
                      <w:pPr>
                        <w:rPr>
                          <w:rFonts w:hint="default" w:ascii="Arial" w:hAnsi="Arial" w:cs="Arial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</w:p>
                    <w:p w14:paraId="48B10D9B">
                      <w:pPr>
                        <w:rPr>
                          <w:rFonts w:hint="default" w:ascii="Arial" w:hAnsi="Arial" w:cs="Arial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</w:p>
                    <w:p w14:paraId="0EC2773D">
                      <w:pPr>
                        <w:rPr>
                          <w:rFonts w:hint="default" w:ascii="Arial" w:hAnsi="Arial" w:cs="Arial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default" w:ascii="Arial" w:hAnsi="Arial" w:cs="Arial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↑</w:t>
                      </w:r>
                    </w:p>
                    <w:p w14:paraId="4AF8947B">
                      <w:pPr>
                        <w:rPr>
                          <w:rFonts w:hint="default" w:ascii="Arial" w:hAnsi="Arial" w:cs="Arial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</w:p>
                    <w:p w14:paraId="59808489">
                      <w:pPr>
                        <w:rPr>
                          <w:rFonts w:hint="default" w:ascii="Arial" w:hAnsi="Arial" w:cs="Arial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2214245</wp:posOffset>
                </wp:positionH>
                <wp:positionV relativeFrom="paragraph">
                  <wp:posOffset>361315</wp:posOffset>
                </wp:positionV>
                <wp:extent cx="241935" cy="1259840"/>
                <wp:effectExtent l="0" t="0" r="0" b="0"/>
                <wp:wrapNone/>
                <wp:docPr id="30" name="文本框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" cy="12598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B2513F" w14:textId="77777777" w:rsidR="00881200" w:rsidRDefault="001315AE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>↓</w:t>
                            </w:r>
                          </w:p>
                          <w:p w14:paraId="05C0BE73" w14:textId="77777777" w:rsidR="00881200" w:rsidRDefault="00881200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</w:p>
                          <w:p w14:paraId="29464472" w14:textId="77777777" w:rsidR="00881200" w:rsidRDefault="00881200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</w:p>
                          <w:p w14:paraId="746BDB5E" w14:textId="77777777" w:rsidR="00881200" w:rsidRDefault="00881200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</w:p>
                          <w:p w14:paraId="2E82E14D" w14:textId="77777777" w:rsidR="00881200" w:rsidRDefault="00881200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</w:p>
                          <w:p w14:paraId="54B88D89" w14:textId="77777777" w:rsidR="00881200" w:rsidRDefault="001315AE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>↑</w:t>
                            </w:r>
                          </w:p>
                          <w:p w14:paraId="47C55ED3" w14:textId="77777777" w:rsidR="00881200" w:rsidRDefault="00881200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</w:p>
                          <w:p w14:paraId="68FF457F" w14:textId="77777777" w:rsidR="00881200" w:rsidRDefault="00881200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202" type="#_x0000_t202" style="position:absolute;left:0pt;margin-left:174.35pt;margin-top:28.45pt;height:99.2pt;width:19.05pt;z-index:251677696;mso-width-relative:page;mso-height-relative:page;" filled="f" stroked="f" coordsize="21600,21600" o:gfxdata="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3DB2513F">
                      <w:pPr>
                        <w:rPr>
                          <w:rFonts w:hint="default" w:ascii="Arial" w:hAnsi="Arial" w:cs="Arial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default" w:ascii="Arial" w:hAnsi="Arial" w:cs="Arial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↓</w:t>
                      </w:r>
                    </w:p>
                    <w:p w14:paraId="05C0BE73">
                      <w:pPr>
                        <w:rPr>
                          <w:rFonts w:hint="default" w:ascii="Arial" w:hAnsi="Arial" w:cs="Arial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</w:p>
                    <w:p w14:paraId="29464472">
                      <w:pPr>
                        <w:rPr>
                          <w:rFonts w:hint="default" w:ascii="Arial" w:hAnsi="Arial" w:cs="Arial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</w:p>
                    <w:p w14:paraId="746BDB5E">
                      <w:pPr>
                        <w:rPr>
                          <w:rFonts w:hint="default" w:ascii="Arial" w:hAnsi="Arial" w:cs="Arial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</w:p>
                    <w:p w14:paraId="2E82E14D">
                      <w:pPr>
                        <w:rPr>
                          <w:rFonts w:hint="default" w:ascii="Arial" w:hAnsi="Arial" w:cs="Arial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</w:p>
                    <w:p w14:paraId="54B88D89">
                      <w:pPr>
                        <w:rPr>
                          <w:rFonts w:hint="default" w:ascii="Arial" w:hAnsi="Arial" w:cs="Arial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default" w:ascii="Arial" w:hAnsi="Arial" w:cs="Arial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↑</w:t>
                      </w:r>
                    </w:p>
                    <w:p w14:paraId="47C55ED3">
                      <w:pPr>
                        <w:rPr>
                          <w:rFonts w:hint="default" w:ascii="Arial" w:hAnsi="Arial" w:cs="Arial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</w:p>
                    <w:p w14:paraId="68FF457F">
                      <w:pPr>
                        <w:rPr>
                          <w:rFonts w:hint="default" w:ascii="Arial" w:hAnsi="Arial" w:cs="Arial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1211580</wp:posOffset>
                </wp:positionH>
                <wp:positionV relativeFrom="paragraph">
                  <wp:posOffset>220980</wp:posOffset>
                </wp:positionV>
                <wp:extent cx="253365" cy="281940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365" cy="2819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293476" w14:textId="77777777" w:rsidR="00881200" w:rsidRDefault="001315AE">
                            <w:pPr>
                              <w:jc w:val="center"/>
                              <w:rPr>
                                <w:rFonts w:ascii="Times New Roman" w:hAnsi="Times New Roman"/>
                                <w:color w:val="C0504D" w:themeColor="accent2"/>
                                <w:sz w:val="15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hint="eastAsia"/>
                                <w:color w:val="C0504D" w:themeColor="accent2"/>
                                <w:sz w:val="15"/>
                                <w:szCs w:val="16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202" type="#_x0000_t202" style="position:absolute;left:0pt;margin-left:95.4pt;margin-top:17.4pt;height:22.2pt;width:19.95pt;z-index:251661312;mso-width-relative:page;mso-height-relative:page;" filled="f" stroked="f" coordsize="21600,21600" o:gfxdata="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52293476">
                      <w:pPr>
                        <w:jc w:val="center"/>
                        <w:rPr>
                          <w:rFonts w:hint="default" w:ascii="Times New Roman" w:hAnsi="Times New Roman" w:eastAsia="等线" w:cs="Times New Roman"/>
                          <w:color w:val="C0504D" w:themeColor="accent2"/>
                          <w:sz w:val="15"/>
                          <w:szCs w:val="16"/>
                          <w:lang w:val="en-US" w:eastAsia="zh-CN"/>
                          <w14:textFill>
                            <w14:solidFill>
                              <w14:schemeClr w14:val="accent2"/>
                            </w14:solidFill>
                          </w14:textFill>
                        </w:rPr>
                      </w:pPr>
                      <w:r>
                        <w:rPr>
                          <w:rFonts w:hint="eastAsia" w:ascii="Times New Roman" w:hAnsi="Times New Roman" w:cs="Times New Roman"/>
                          <w:color w:val="C0504D" w:themeColor="accent2"/>
                          <w:sz w:val="15"/>
                          <w:szCs w:val="16"/>
                          <w:lang w:val="en-US" w:eastAsia="zh-CN"/>
                          <w14:textFill>
                            <w14:solidFill>
                              <w14:schemeClr w14:val="accent2"/>
                            </w14:solidFill>
                          </w14:textFill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759460</wp:posOffset>
                </wp:positionH>
                <wp:positionV relativeFrom="paragraph">
                  <wp:posOffset>223520</wp:posOffset>
                </wp:positionV>
                <wp:extent cx="253365" cy="281940"/>
                <wp:effectExtent l="0" t="0" r="0" b="0"/>
                <wp:wrapNone/>
                <wp:docPr id="15" name="文本框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251075" y="1831340"/>
                          <a:ext cx="253365" cy="2819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169CC0" w14:textId="77777777" w:rsidR="00881200" w:rsidRDefault="001315AE">
                            <w:pPr>
                              <w:jc w:val="center"/>
                              <w:rPr>
                                <w:rFonts w:ascii="Times New Roman" w:hAnsi="Times New Roman"/>
                                <w:color w:val="C0504D" w:themeColor="accent2"/>
                                <w:sz w:val="15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C0504D" w:themeColor="accent2"/>
                                <w:sz w:val="15"/>
                                <w:szCs w:val="16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202" type="#_x0000_t202" style="position:absolute;left:0pt;margin-left:59.8pt;margin-top:17.6pt;height:22.2pt;width:19.95pt;z-index:251659264;mso-width-relative:page;mso-height-relative:page;" filled="f" stroked="f" coordsize="21600,21600" o:gfxdata="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01169CC0">
                      <w:pPr>
                        <w:jc w:val="center"/>
                        <w:rPr>
                          <w:rFonts w:hint="default" w:ascii="Times New Roman" w:hAnsi="Times New Roman" w:eastAsia="等线" w:cs="Times New Roman"/>
                          <w:color w:val="C0504D" w:themeColor="accent2"/>
                          <w:sz w:val="15"/>
                          <w:szCs w:val="16"/>
                          <w:lang w:val="en-US" w:eastAsia="zh-CN"/>
                          <w14:textFill>
                            <w14:solidFill>
                              <w14:schemeClr w14:val="accent2"/>
                            </w14:solidFill>
                          </w14:textFill>
                        </w:rPr>
                      </w:pPr>
                      <w:r>
                        <w:rPr>
                          <w:rFonts w:hint="default" w:ascii="Times New Roman" w:hAnsi="Times New Roman" w:cs="Times New Roman"/>
                          <w:color w:val="C0504D" w:themeColor="accent2"/>
                          <w:sz w:val="15"/>
                          <w:szCs w:val="16"/>
                          <w:lang w:val="en-US" w:eastAsia="zh-CN"/>
                          <w14:textFill>
                            <w14:solidFill>
                              <w14:schemeClr w14:val="accent2"/>
                            </w14:solidFill>
                          </w14:textFill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1716405</wp:posOffset>
                </wp:positionH>
                <wp:positionV relativeFrom="paragraph">
                  <wp:posOffset>220980</wp:posOffset>
                </wp:positionV>
                <wp:extent cx="253365" cy="281940"/>
                <wp:effectExtent l="0" t="0" r="0" b="0"/>
                <wp:wrapNone/>
                <wp:docPr id="22" name="文本框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365" cy="2819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066F67" w14:textId="77777777" w:rsidR="00881200" w:rsidRDefault="001315AE">
                            <w:pPr>
                              <w:jc w:val="center"/>
                              <w:rPr>
                                <w:rFonts w:ascii="Times New Roman" w:hAnsi="Times New Roman"/>
                                <w:color w:val="C0504D" w:themeColor="accent2"/>
                                <w:sz w:val="15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hint="eastAsia"/>
                                <w:color w:val="C0504D" w:themeColor="accent2"/>
                                <w:sz w:val="15"/>
                                <w:szCs w:val="16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202" type="#_x0000_t202" style="position:absolute;left:0pt;margin-left:135.15pt;margin-top:17.4pt;height:22.2pt;width:19.95pt;z-index:251665408;mso-width-relative:page;mso-height-relative:page;" filled="f" stroked="f" coordsize="21600,21600" o:gfxdata="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65ijvNoAAAAJAQAADwAAAAAAAAABACAAAAAiAAAA&#10;ZHJzL2Rvd25yZXYueG1sUEsBAhQAFAAAAAgAh07iQF6Jy3s+AgAAZwQAAA4AAAAAAAAAAQAgAAAA&#10;KQEAAGRycy9lMm9Eb2MueG1sUEsFBgAAAAAGAAYAWQEAANk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15066F67">
                      <w:pPr>
                        <w:jc w:val="center"/>
                        <w:rPr>
                          <w:rFonts w:hint="default" w:ascii="Times New Roman" w:hAnsi="Times New Roman" w:eastAsia="等线" w:cs="Times New Roman"/>
                          <w:color w:val="C0504D" w:themeColor="accent2"/>
                          <w:sz w:val="15"/>
                          <w:szCs w:val="16"/>
                          <w:lang w:val="en-US" w:eastAsia="zh-CN"/>
                          <w14:textFill>
                            <w14:solidFill>
                              <w14:schemeClr w14:val="accent2"/>
                            </w14:solidFill>
                          </w14:textFill>
                        </w:rPr>
                      </w:pPr>
                      <w:r>
                        <w:rPr>
                          <w:rFonts w:hint="eastAsia" w:ascii="Times New Roman" w:hAnsi="Times New Roman" w:cs="Times New Roman"/>
                          <w:color w:val="C0504D" w:themeColor="accent2"/>
                          <w:sz w:val="15"/>
                          <w:szCs w:val="16"/>
                          <w:lang w:val="en-US" w:eastAsia="zh-CN"/>
                          <w14:textFill>
                            <w14:solidFill>
                              <w14:schemeClr w14:val="accent2"/>
                            </w14:solidFill>
                          </w14:textFill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1713230</wp:posOffset>
                </wp:positionH>
                <wp:positionV relativeFrom="paragraph">
                  <wp:posOffset>363220</wp:posOffset>
                </wp:positionV>
                <wp:extent cx="241935" cy="1259840"/>
                <wp:effectExtent l="0" t="0" r="0" b="0"/>
                <wp:wrapNone/>
                <wp:docPr id="13" name="文本框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" cy="12598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F509F9" w14:textId="77777777" w:rsidR="00881200" w:rsidRDefault="001315AE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>↓</w:t>
                            </w:r>
                          </w:p>
                          <w:p w14:paraId="406EE67A" w14:textId="77777777" w:rsidR="00881200" w:rsidRDefault="00881200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</w:p>
                          <w:p w14:paraId="1A5DF2B1" w14:textId="77777777" w:rsidR="00881200" w:rsidRDefault="00881200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</w:p>
                          <w:p w14:paraId="48D718A4" w14:textId="77777777" w:rsidR="00881200" w:rsidRDefault="00881200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</w:p>
                          <w:p w14:paraId="119FA615" w14:textId="77777777" w:rsidR="00881200" w:rsidRDefault="00881200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</w:p>
                          <w:p w14:paraId="56998DFB" w14:textId="77777777" w:rsidR="00881200" w:rsidRDefault="001315AE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>↑</w:t>
                            </w:r>
                          </w:p>
                          <w:p w14:paraId="6FA75914" w14:textId="77777777" w:rsidR="00881200" w:rsidRDefault="00881200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</w:p>
                          <w:p w14:paraId="01935B8C" w14:textId="77777777" w:rsidR="00881200" w:rsidRDefault="00881200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202" type="#_x0000_t202" style="position:absolute;left:0pt;margin-left:134.9pt;margin-top:28.6pt;height:99.2pt;width:19.05pt;z-index:251676672;mso-width-relative:page;mso-height-relative:page;" filled="f" stroked="f" coordsize="21600,21600" o:gfxdata="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56F509F9">
                      <w:pPr>
                        <w:rPr>
                          <w:rFonts w:hint="default" w:ascii="Arial" w:hAnsi="Arial" w:cs="Arial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default" w:ascii="Arial" w:hAnsi="Arial" w:cs="Arial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↓</w:t>
                      </w:r>
                    </w:p>
                    <w:p w14:paraId="406EE67A">
                      <w:pPr>
                        <w:rPr>
                          <w:rFonts w:hint="default" w:ascii="Arial" w:hAnsi="Arial" w:cs="Arial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</w:p>
                    <w:p w14:paraId="1A5DF2B1">
                      <w:pPr>
                        <w:rPr>
                          <w:rFonts w:hint="default" w:ascii="Arial" w:hAnsi="Arial" w:cs="Arial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</w:p>
                    <w:p w14:paraId="48D718A4">
                      <w:pPr>
                        <w:rPr>
                          <w:rFonts w:hint="default" w:ascii="Arial" w:hAnsi="Arial" w:cs="Arial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</w:p>
                    <w:p w14:paraId="119FA615">
                      <w:pPr>
                        <w:rPr>
                          <w:rFonts w:hint="default" w:ascii="Arial" w:hAnsi="Arial" w:cs="Arial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</w:p>
                    <w:p w14:paraId="56998DFB">
                      <w:pPr>
                        <w:rPr>
                          <w:rFonts w:hint="default" w:ascii="Arial" w:hAnsi="Arial" w:cs="Arial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default" w:ascii="Arial" w:hAnsi="Arial" w:cs="Arial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↑</w:t>
                      </w:r>
                    </w:p>
                    <w:p w14:paraId="6FA75914">
                      <w:pPr>
                        <w:rPr>
                          <w:rFonts w:hint="default" w:ascii="Arial" w:hAnsi="Arial" w:cs="Arial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</w:p>
                    <w:p w14:paraId="01935B8C">
                      <w:pPr>
                        <w:rPr>
                          <w:rFonts w:hint="default" w:ascii="Arial" w:hAnsi="Arial" w:cs="Arial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1206500</wp:posOffset>
                </wp:positionH>
                <wp:positionV relativeFrom="paragraph">
                  <wp:posOffset>365125</wp:posOffset>
                </wp:positionV>
                <wp:extent cx="241935" cy="1259840"/>
                <wp:effectExtent l="0" t="0" r="0" b="0"/>
                <wp:wrapNone/>
                <wp:docPr id="11" name="文本框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" cy="12598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ECCEB5" w14:textId="77777777" w:rsidR="00881200" w:rsidRDefault="001315AE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>↓</w:t>
                            </w:r>
                          </w:p>
                          <w:p w14:paraId="098C6CE6" w14:textId="77777777" w:rsidR="00881200" w:rsidRDefault="00881200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</w:p>
                          <w:p w14:paraId="1FD2F604" w14:textId="77777777" w:rsidR="00881200" w:rsidRDefault="00881200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</w:p>
                          <w:p w14:paraId="1277E619" w14:textId="77777777" w:rsidR="00881200" w:rsidRDefault="00881200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</w:p>
                          <w:p w14:paraId="6BEBEB72" w14:textId="77777777" w:rsidR="00881200" w:rsidRDefault="00881200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</w:p>
                          <w:p w14:paraId="09E4D79B" w14:textId="77777777" w:rsidR="00881200" w:rsidRDefault="001315AE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>↑</w:t>
                            </w:r>
                          </w:p>
                          <w:p w14:paraId="0A996C35" w14:textId="77777777" w:rsidR="00881200" w:rsidRDefault="00881200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</w:p>
                          <w:p w14:paraId="41FBB47E" w14:textId="77777777" w:rsidR="00881200" w:rsidRDefault="00881200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202" type="#_x0000_t202" style="position:absolute;left:0pt;margin-left:95pt;margin-top:28.75pt;height:99.2pt;width:19.05pt;z-index:251675648;mso-width-relative:page;mso-height-relative:page;" filled="f" stroked="f" coordsize="21600,21600" o:gfxdata="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vVgSh2gAAAAoBAAAPAAAAAAAAAAEAIAAAACIAAABk&#10;cnMvZG93bnJldi54bWxQSwECFAAUAAAACACHTuJAsntarz0CAABoBAAADgAAAAAAAAABACAAAAAp&#10;AQAAZHJzL2Uyb0RvYy54bWxQSwUGAAAAAAYABgBZAQAA2A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30ECCEB5">
                      <w:pPr>
                        <w:rPr>
                          <w:rFonts w:hint="default" w:ascii="Arial" w:hAnsi="Arial" w:cs="Arial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default" w:ascii="Arial" w:hAnsi="Arial" w:cs="Arial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↓</w:t>
                      </w:r>
                    </w:p>
                    <w:p w14:paraId="098C6CE6">
                      <w:pPr>
                        <w:rPr>
                          <w:rFonts w:hint="default" w:ascii="Arial" w:hAnsi="Arial" w:cs="Arial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</w:p>
                    <w:p w14:paraId="1FD2F604">
                      <w:pPr>
                        <w:rPr>
                          <w:rFonts w:hint="default" w:ascii="Arial" w:hAnsi="Arial" w:cs="Arial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</w:p>
                    <w:p w14:paraId="1277E619">
                      <w:pPr>
                        <w:rPr>
                          <w:rFonts w:hint="default" w:ascii="Arial" w:hAnsi="Arial" w:cs="Arial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</w:p>
                    <w:p w14:paraId="6BEBEB72">
                      <w:pPr>
                        <w:rPr>
                          <w:rFonts w:hint="default" w:ascii="Arial" w:hAnsi="Arial" w:cs="Arial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</w:p>
                    <w:p w14:paraId="09E4D79B">
                      <w:pPr>
                        <w:rPr>
                          <w:rFonts w:hint="default" w:ascii="Arial" w:hAnsi="Arial" w:cs="Arial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default" w:ascii="Arial" w:hAnsi="Arial" w:cs="Arial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↑</w:t>
                      </w:r>
                    </w:p>
                    <w:p w14:paraId="0A996C35">
                      <w:pPr>
                        <w:rPr>
                          <w:rFonts w:hint="default" w:ascii="Arial" w:hAnsi="Arial" w:cs="Arial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</w:p>
                    <w:p w14:paraId="41FBB47E">
                      <w:pPr>
                        <w:rPr>
                          <w:rFonts w:hint="default" w:ascii="Arial" w:hAnsi="Arial" w:cs="Arial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872490</wp:posOffset>
                </wp:positionH>
                <wp:positionV relativeFrom="paragraph">
                  <wp:posOffset>358140</wp:posOffset>
                </wp:positionV>
                <wp:extent cx="241935" cy="1259840"/>
                <wp:effectExtent l="0" t="0" r="0" b="0"/>
                <wp:wrapNone/>
                <wp:docPr id="9" name="文本框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" cy="12598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BD28E7" w14:textId="77777777" w:rsidR="00881200" w:rsidRDefault="001315AE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>↓</w:t>
                            </w:r>
                          </w:p>
                          <w:p w14:paraId="6F85DD53" w14:textId="77777777" w:rsidR="00881200" w:rsidRDefault="00881200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</w:p>
                          <w:p w14:paraId="6914DF96" w14:textId="77777777" w:rsidR="00881200" w:rsidRDefault="00881200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</w:p>
                          <w:p w14:paraId="7451A9F5" w14:textId="77777777" w:rsidR="00881200" w:rsidRDefault="00881200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</w:p>
                          <w:p w14:paraId="6E319090" w14:textId="77777777" w:rsidR="00881200" w:rsidRDefault="00881200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</w:p>
                          <w:p w14:paraId="2E3B36FE" w14:textId="77777777" w:rsidR="00881200" w:rsidRDefault="001315AE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>↑</w:t>
                            </w:r>
                          </w:p>
                          <w:p w14:paraId="552F152E" w14:textId="77777777" w:rsidR="00881200" w:rsidRDefault="00881200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</w:p>
                          <w:p w14:paraId="319AAEFC" w14:textId="77777777" w:rsidR="00881200" w:rsidRDefault="00881200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202" type="#_x0000_t202" style="position:absolute;left:0pt;margin-left:68.7pt;margin-top:28.2pt;height:99.2pt;width:19.05pt;z-index:251674624;mso-width-relative:page;mso-height-relative:page;" filled="f" stroked="f" coordsize="21600,21600" o:gfxdata="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3DBD28E7">
                      <w:pPr>
                        <w:rPr>
                          <w:rFonts w:hint="default" w:ascii="Arial" w:hAnsi="Arial" w:cs="Arial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default" w:ascii="Arial" w:hAnsi="Arial" w:cs="Arial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↓</w:t>
                      </w:r>
                    </w:p>
                    <w:p w14:paraId="6F85DD53">
                      <w:pPr>
                        <w:rPr>
                          <w:rFonts w:hint="default" w:ascii="Arial" w:hAnsi="Arial" w:cs="Arial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</w:p>
                    <w:p w14:paraId="6914DF96">
                      <w:pPr>
                        <w:rPr>
                          <w:rFonts w:hint="default" w:ascii="Arial" w:hAnsi="Arial" w:cs="Arial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</w:p>
                    <w:p w14:paraId="7451A9F5">
                      <w:pPr>
                        <w:rPr>
                          <w:rFonts w:hint="default" w:ascii="Arial" w:hAnsi="Arial" w:cs="Arial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</w:p>
                    <w:p w14:paraId="6E319090">
                      <w:pPr>
                        <w:rPr>
                          <w:rFonts w:hint="default" w:ascii="Arial" w:hAnsi="Arial" w:cs="Arial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</w:p>
                    <w:p w14:paraId="2E3B36FE">
                      <w:pPr>
                        <w:rPr>
                          <w:rFonts w:hint="default" w:ascii="Arial" w:hAnsi="Arial" w:cs="Arial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default" w:ascii="Arial" w:hAnsi="Arial" w:cs="Arial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↑</w:t>
                      </w:r>
                    </w:p>
                    <w:p w14:paraId="552F152E">
                      <w:pPr>
                        <w:rPr>
                          <w:rFonts w:hint="default" w:ascii="Arial" w:hAnsi="Arial" w:cs="Arial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</w:p>
                    <w:p w14:paraId="319AAEFC">
                      <w:pPr>
                        <w:rPr>
                          <w:rFonts w:hint="default" w:ascii="Arial" w:hAnsi="Arial" w:cs="Arial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760095</wp:posOffset>
                </wp:positionH>
                <wp:positionV relativeFrom="paragraph">
                  <wp:posOffset>354330</wp:posOffset>
                </wp:positionV>
                <wp:extent cx="241935" cy="1259840"/>
                <wp:effectExtent l="0" t="0" r="0" b="0"/>
                <wp:wrapNone/>
                <wp:docPr id="4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078990" y="1969135"/>
                          <a:ext cx="241935" cy="12598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E82175E" w14:textId="77777777" w:rsidR="00881200" w:rsidRDefault="001315AE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>↓</w:t>
                            </w:r>
                          </w:p>
                          <w:p w14:paraId="3C457A89" w14:textId="77777777" w:rsidR="00881200" w:rsidRDefault="00881200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</w:p>
                          <w:p w14:paraId="7601203F" w14:textId="77777777" w:rsidR="00881200" w:rsidRDefault="00881200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</w:p>
                          <w:p w14:paraId="06E6A2A3" w14:textId="77777777" w:rsidR="00881200" w:rsidRDefault="00881200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</w:p>
                          <w:p w14:paraId="5C7A7535" w14:textId="77777777" w:rsidR="00881200" w:rsidRDefault="00881200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</w:p>
                          <w:p w14:paraId="18342BDD" w14:textId="77777777" w:rsidR="00881200" w:rsidRDefault="001315AE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>↑</w:t>
                            </w:r>
                          </w:p>
                          <w:p w14:paraId="0F8C7E07" w14:textId="77777777" w:rsidR="00881200" w:rsidRDefault="00881200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</w:p>
                          <w:p w14:paraId="06167C31" w14:textId="77777777" w:rsidR="00881200" w:rsidRDefault="00881200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202" type="#_x0000_t202" style="position:absolute;left:0pt;margin-left:59.85pt;margin-top:27.9pt;height:99.2pt;width:19.05pt;z-index:251673600;mso-width-relative:page;mso-height-relative:page;" filled="f" stroked="f" coordsize="21600,21600" o:gfxdata="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3E82175E">
                      <w:pPr>
                        <w:rPr>
                          <w:rFonts w:hint="default" w:ascii="Arial" w:hAnsi="Arial" w:cs="Arial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default" w:ascii="Arial" w:hAnsi="Arial" w:cs="Arial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↓</w:t>
                      </w:r>
                    </w:p>
                    <w:p w14:paraId="3C457A89">
                      <w:pPr>
                        <w:rPr>
                          <w:rFonts w:hint="default" w:ascii="Arial" w:hAnsi="Arial" w:cs="Arial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</w:p>
                    <w:p w14:paraId="7601203F">
                      <w:pPr>
                        <w:rPr>
                          <w:rFonts w:hint="default" w:ascii="Arial" w:hAnsi="Arial" w:cs="Arial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</w:p>
                    <w:p w14:paraId="06E6A2A3">
                      <w:pPr>
                        <w:rPr>
                          <w:rFonts w:hint="default" w:ascii="Arial" w:hAnsi="Arial" w:cs="Arial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</w:p>
                    <w:p w14:paraId="5C7A7535">
                      <w:pPr>
                        <w:rPr>
                          <w:rFonts w:hint="default" w:ascii="Arial" w:hAnsi="Arial" w:cs="Arial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</w:p>
                    <w:p w14:paraId="18342BDD">
                      <w:pPr>
                        <w:rPr>
                          <w:rFonts w:hint="default" w:ascii="Arial" w:hAnsi="Arial" w:cs="Arial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default" w:ascii="Arial" w:hAnsi="Arial" w:cs="Arial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↑</w:t>
                      </w:r>
                    </w:p>
                    <w:p w14:paraId="0F8C7E07">
                      <w:pPr>
                        <w:rPr>
                          <w:rFonts w:hint="default" w:ascii="Arial" w:hAnsi="Arial" w:cs="Arial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</w:p>
                    <w:p w14:paraId="06167C31">
                      <w:pPr>
                        <w:rPr>
                          <w:rFonts w:hint="default" w:ascii="Arial" w:hAnsi="Arial" w:cs="Arial"/>
                          <w:color w:val="FFFFFF" w:themeColor="background1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3359785</wp:posOffset>
                </wp:positionH>
                <wp:positionV relativeFrom="paragraph">
                  <wp:posOffset>2065020</wp:posOffset>
                </wp:positionV>
                <wp:extent cx="253365" cy="281940"/>
                <wp:effectExtent l="0" t="0" r="0" b="0"/>
                <wp:wrapNone/>
                <wp:docPr id="23" name="文本框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365" cy="2819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241F21" w14:textId="77777777" w:rsidR="00881200" w:rsidRDefault="001315AE">
                            <w:pPr>
                              <w:jc w:val="center"/>
                              <w:rPr>
                                <w:rFonts w:ascii="Times New Roman" w:hAnsi="Times New Roman"/>
                                <w:color w:val="C0504D" w:themeColor="accent2"/>
                                <w:sz w:val="15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hint="eastAsia"/>
                                <w:color w:val="C0504D" w:themeColor="accent2"/>
                                <w:sz w:val="15"/>
                                <w:szCs w:val="16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202" type="#_x0000_t202" style="position:absolute;left:0pt;margin-left:264.55pt;margin-top:162.6pt;height:22.2pt;width:19.95pt;z-index:251666432;mso-width-relative:page;mso-height-relative:page;" filled="f" stroked="f" coordsize="21600,21600" o:gfxdata="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33241F21">
                      <w:pPr>
                        <w:jc w:val="center"/>
                        <w:rPr>
                          <w:rFonts w:hint="default" w:ascii="Times New Roman" w:hAnsi="Times New Roman" w:eastAsia="等线" w:cs="Times New Roman"/>
                          <w:color w:val="C0504D" w:themeColor="accent2"/>
                          <w:sz w:val="15"/>
                          <w:szCs w:val="16"/>
                          <w:lang w:val="en-US" w:eastAsia="zh-CN"/>
                          <w14:textFill>
                            <w14:solidFill>
                              <w14:schemeClr w14:val="accent2"/>
                            </w14:solidFill>
                          </w14:textFill>
                        </w:rPr>
                      </w:pPr>
                      <w:r>
                        <w:rPr>
                          <w:rFonts w:hint="eastAsia" w:ascii="Times New Roman" w:hAnsi="Times New Roman" w:cs="Times New Roman"/>
                          <w:color w:val="C0504D" w:themeColor="accent2"/>
                          <w:sz w:val="15"/>
                          <w:szCs w:val="16"/>
                          <w:lang w:val="en-US" w:eastAsia="zh-CN"/>
                          <w14:textFill>
                            <w14:solidFill>
                              <w14:schemeClr w14:val="accent2"/>
                            </w14:solidFill>
                          </w14:textFill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2316480</wp:posOffset>
                </wp:positionH>
                <wp:positionV relativeFrom="paragraph">
                  <wp:posOffset>2066925</wp:posOffset>
                </wp:positionV>
                <wp:extent cx="253365" cy="281940"/>
                <wp:effectExtent l="0" t="0" r="0" b="0"/>
                <wp:wrapNone/>
                <wp:docPr id="21" name="文本框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365" cy="2819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93CB06" w14:textId="77777777" w:rsidR="00881200" w:rsidRDefault="001315AE">
                            <w:pPr>
                              <w:jc w:val="center"/>
                              <w:rPr>
                                <w:rFonts w:ascii="Times New Roman" w:hAnsi="Times New Roman"/>
                                <w:color w:val="C0504D" w:themeColor="accent2"/>
                                <w:sz w:val="15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hint="eastAsia"/>
                                <w:color w:val="C0504D" w:themeColor="accent2"/>
                                <w:sz w:val="15"/>
                                <w:szCs w:val="16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202" type="#_x0000_t202" style="position:absolute;left:0pt;margin-left:182.4pt;margin-top:162.75pt;height:22.2pt;width:19.95pt;z-index:251664384;mso-width-relative:page;mso-height-relative:page;" filled="f" stroked="f" coordsize="21600,21600" o:gfxdata="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3393CB06">
                      <w:pPr>
                        <w:jc w:val="center"/>
                        <w:rPr>
                          <w:rFonts w:hint="default" w:ascii="Times New Roman" w:hAnsi="Times New Roman" w:eastAsia="等线" w:cs="Times New Roman"/>
                          <w:color w:val="C0504D" w:themeColor="accent2"/>
                          <w:sz w:val="15"/>
                          <w:szCs w:val="16"/>
                          <w:lang w:val="en-US" w:eastAsia="zh-CN"/>
                          <w14:textFill>
                            <w14:solidFill>
                              <w14:schemeClr w14:val="accent2"/>
                            </w14:solidFill>
                          </w14:textFill>
                        </w:rPr>
                      </w:pPr>
                      <w:r>
                        <w:rPr>
                          <w:rFonts w:hint="eastAsia" w:ascii="Times New Roman" w:hAnsi="Times New Roman" w:cs="Times New Roman"/>
                          <w:color w:val="C0504D" w:themeColor="accent2"/>
                          <w:sz w:val="15"/>
                          <w:szCs w:val="16"/>
                          <w:lang w:val="en-US" w:eastAsia="zh-CN"/>
                          <w14:textFill>
                            <w14:solidFill>
                              <w14:schemeClr w14:val="accent2"/>
                            </w14:solidFill>
                          </w14:textFill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1286510</wp:posOffset>
                </wp:positionH>
                <wp:positionV relativeFrom="paragraph">
                  <wp:posOffset>2066925</wp:posOffset>
                </wp:positionV>
                <wp:extent cx="253365" cy="281940"/>
                <wp:effectExtent l="0" t="0" r="0" b="0"/>
                <wp:wrapNone/>
                <wp:docPr id="6" name="文本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365" cy="2819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1EAAE2" w14:textId="77777777" w:rsidR="00881200" w:rsidRDefault="001315AE">
                            <w:pPr>
                              <w:jc w:val="center"/>
                              <w:rPr>
                                <w:rFonts w:ascii="Times New Roman" w:hAnsi="Times New Roman"/>
                                <w:color w:val="C0504D" w:themeColor="accent2"/>
                                <w:sz w:val="15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hint="eastAsia"/>
                                <w:color w:val="C0504D" w:themeColor="accent2"/>
                                <w:sz w:val="15"/>
                                <w:szCs w:val="16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202" type="#_x0000_t202" style="position:absolute;left:0pt;margin-left:101.3pt;margin-top:162.75pt;height:22.2pt;width:19.95pt;z-index:251663360;mso-width-relative:page;mso-height-relative:page;" filled="f" stroked="f" coordsize="21600,21600" o:gfxdata="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DNvR8u2wAAAAsBAAAPAAAAAAAAAAEAIAAAACIAAABk&#10;cnMvZG93bnJldi54bWxQSwECFAAUAAAACACHTuJAYbKtkzwCAABlBAAADgAAAAAAAAABACAAAAAq&#10;AQAAZHJzL2Uyb0RvYy54bWxQSwUGAAAAAAYABgBZAQAA2A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261EAAE2">
                      <w:pPr>
                        <w:jc w:val="center"/>
                        <w:rPr>
                          <w:rFonts w:hint="default" w:ascii="Times New Roman" w:hAnsi="Times New Roman" w:eastAsia="等线" w:cs="Times New Roman"/>
                          <w:color w:val="C0504D" w:themeColor="accent2"/>
                          <w:sz w:val="15"/>
                          <w:szCs w:val="16"/>
                          <w:lang w:val="en-US" w:eastAsia="zh-CN"/>
                          <w14:textFill>
                            <w14:solidFill>
                              <w14:schemeClr w14:val="accent2"/>
                            </w14:solidFill>
                          </w14:textFill>
                        </w:rPr>
                      </w:pPr>
                      <w:r>
                        <w:rPr>
                          <w:rFonts w:hint="eastAsia" w:ascii="Times New Roman" w:hAnsi="Times New Roman" w:cs="Times New Roman"/>
                          <w:color w:val="C0504D" w:themeColor="accent2"/>
                          <w:sz w:val="15"/>
                          <w:szCs w:val="16"/>
                          <w:lang w:val="en-US" w:eastAsia="zh-CN"/>
                          <w14:textFill>
                            <w14:solidFill>
                              <w14:schemeClr w14:val="accent2"/>
                            </w14:solidFill>
                          </w14:textFill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2874645</wp:posOffset>
                </wp:positionH>
                <wp:positionV relativeFrom="paragraph">
                  <wp:posOffset>2764155</wp:posOffset>
                </wp:positionV>
                <wp:extent cx="253365" cy="281940"/>
                <wp:effectExtent l="0" t="0" r="0" b="0"/>
                <wp:wrapNone/>
                <wp:docPr id="28" name="文本框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365" cy="2819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2C15DE" w14:textId="77777777" w:rsidR="00881200" w:rsidRDefault="001315AE">
                            <w:pPr>
                              <w:jc w:val="center"/>
                              <w:rPr>
                                <w:rFonts w:ascii="Times New Roman" w:hAnsi="Times New Roman"/>
                                <w:color w:val="C0504D" w:themeColor="accent2"/>
                                <w:sz w:val="15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hint="eastAsia"/>
                                <w:color w:val="C0504D" w:themeColor="accent2"/>
                                <w:sz w:val="15"/>
                                <w:szCs w:val="16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202" type="#_x0000_t202" style="position:absolute;left:0pt;margin-left:226.35pt;margin-top:217.65pt;height:22.2pt;width:19.95pt;z-index:251671552;mso-width-relative:page;mso-height-relative:page;" filled="f" stroked="f" coordsize="21600,21600" o:gfxdata="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502C15DE">
                      <w:pPr>
                        <w:jc w:val="center"/>
                        <w:rPr>
                          <w:rFonts w:hint="default" w:ascii="Times New Roman" w:hAnsi="Times New Roman" w:eastAsia="等线" w:cs="Times New Roman"/>
                          <w:color w:val="C0504D" w:themeColor="accent2"/>
                          <w:sz w:val="15"/>
                          <w:szCs w:val="16"/>
                          <w:lang w:val="en-US" w:eastAsia="zh-CN"/>
                          <w14:textFill>
                            <w14:solidFill>
                              <w14:schemeClr w14:val="accent2"/>
                            </w14:solidFill>
                          </w14:textFill>
                        </w:rPr>
                      </w:pPr>
                      <w:r>
                        <w:rPr>
                          <w:rFonts w:hint="eastAsia" w:ascii="Times New Roman" w:hAnsi="Times New Roman" w:cs="Times New Roman"/>
                          <w:color w:val="C0504D" w:themeColor="accent2"/>
                          <w:sz w:val="15"/>
                          <w:szCs w:val="16"/>
                          <w:lang w:val="en-US" w:eastAsia="zh-CN"/>
                          <w14:textFill>
                            <w14:solidFill>
                              <w14:schemeClr w14:val="accent2"/>
                            </w14:solidFill>
                          </w14:textFill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1793240</wp:posOffset>
                </wp:positionH>
                <wp:positionV relativeFrom="paragraph">
                  <wp:posOffset>2762250</wp:posOffset>
                </wp:positionV>
                <wp:extent cx="253365" cy="281940"/>
                <wp:effectExtent l="0" t="0" r="0" b="0"/>
                <wp:wrapNone/>
                <wp:docPr id="29" name="文本框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365" cy="2819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071863" w14:textId="77777777" w:rsidR="00881200" w:rsidRDefault="001315AE">
                            <w:pPr>
                              <w:jc w:val="center"/>
                              <w:rPr>
                                <w:rFonts w:ascii="Times New Roman" w:hAnsi="Times New Roman"/>
                                <w:color w:val="C0504D" w:themeColor="accent2"/>
                                <w:sz w:val="15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hint="eastAsia"/>
                                <w:color w:val="C0504D" w:themeColor="accent2"/>
                                <w:sz w:val="15"/>
                                <w:szCs w:val="16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202" type="#_x0000_t202" style="position:absolute;left:0pt;margin-left:141.2pt;margin-top:217.5pt;height:22.2pt;width:19.95pt;z-index:251672576;mso-width-relative:page;mso-height-relative:page;" filled="f" stroked="f" coordsize="21600,21600" o:gfxdata="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3C071863">
                      <w:pPr>
                        <w:jc w:val="center"/>
                        <w:rPr>
                          <w:rFonts w:hint="default" w:ascii="Times New Roman" w:hAnsi="Times New Roman" w:eastAsia="等线" w:cs="Times New Roman"/>
                          <w:color w:val="C0504D" w:themeColor="accent2"/>
                          <w:sz w:val="15"/>
                          <w:szCs w:val="16"/>
                          <w:lang w:val="en-US" w:eastAsia="zh-CN"/>
                          <w14:textFill>
                            <w14:solidFill>
                              <w14:schemeClr w14:val="accent2"/>
                            </w14:solidFill>
                          </w14:textFill>
                        </w:rPr>
                      </w:pPr>
                      <w:r>
                        <w:rPr>
                          <w:rFonts w:hint="eastAsia" w:ascii="Times New Roman" w:hAnsi="Times New Roman" w:cs="Times New Roman"/>
                          <w:color w:val="C0504D" w:themeColor="accent2"/>
                          <w:sz w:val="15"/>
                          <w:szCs w:val="16"/>
                          <w:lang w:val="en-US" w:eastAsia="zh-CN"/>
                          <w14:textFill>
                            <w14:solidFill>
                              <w14:schemeClr w14:val="accent2"/>
                            </w14:solidFill>
                          </w14:textFill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708660</wp:posOffset>
                </wp:positionH>
                <wp:positionV relativeFrom="paragraph">
                  <wp:posOffset>2763520</wp:posOffset>
                </wp:positionV>
                <wp:extent cx="253365" cy="281940"/>
                <wp:effectExtent l="0" t="0" r="0" b="0"/>
                <wp:wrapNone/>
                <wp:docPr id="25" name="文本框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365" cy="2819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A1402B" w14:textId="77777777" w:rsidR="00881200" w:rsidRDefault="001315AE">
                            <w:pPr>
                              <w:jc w:val="center"/>
                              <w:rPr>
                                <w:rFonts w:ascii="Times New Roman" w:hAnsi="Times New Roman"/>
                                <w:color w:val="C0504D" w:themeColor="accent2"/>
                                <w:sz w:val="15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hint="eastAsia"/>
                                <w:color w:val="C0504D" w:themeColor="accent2"/>
                                <w:sz w:val="15"/>
                                <w:szCs w:val="16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202" type="#_x0000_t202" style="position:absolute;left:0pt;margin-left:55.8pt;margin-top:217.6pt;height:22.2pt;width:19.95pt;z-index:251668480;mso-width-relative:page;mso-height-relative:page;" filled="f" stroked="f" coordsize="21600,21600" o:gfxdata="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7DDmUdsAAAALAQAADwAAAAAAAAABACAAAAAiAAAA&#10;ZHJzL2Rvd25yZXYueG1sUEsBAhQAFAAAAAgAh07iQBv/EIw9AgAAZwQAAA4AAAAAAAAAAQAgAAAA&#10;KgEAAGRycy9lMm9Eb2MueG1sUEsFBgAAAAAGAAYAWQEAANk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18A1402B">
                      <w:pPr>
                        <w:jc w:val="center"/>
                        <w:rPr>
                          <w:rFonts w:hint="default" w:ascii="Times New Roman" w:hAnsi="Times New Roman" w:eastAsia="等线" w:cs="Times New Roman"/>
                          <w:color w:val="C0504D" w:themeColor="accent2"/>
                          <w:sz w:val="15"/>
                          <w:szCs w:val="16"/>
                          <w:lang w:val="en-US" w:eastAsia="zh-CN"/>
                          <w14:textFill>
                            <w14:solidFill>
                              <w14:schemeClr w14:val="accent2"/>
                            </w14:solidFill>
                          </w14:textFill>
                        </w:rPr>
                      </w:pPr>
                      <w:r>
                        <w:rPr>
                          <w:rFonts w:hint="eastAsia" w:ascii="Times New Roman" w:hAnsi="Times New Roman" w:cs="Times New Roman"/>
                          <w:color w:val="C0504D" w:themeColor="accent2"/>
                          <w:sz w:val="15"/>
                          <w:szCs w:val="16"/>
                          <w:lang w:val="en-US" w:eastAsia="zh-CN"/>
                          <w14:textFill>
                            <w14:solidFill>
                              <w14:schemeClr w14:val="accent2"/>
                            </w14:solidFill>
                          </w14:textFill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236855</wp:posOffset>
                </wp:positionH>
                <wp:positionV relativeFrom="paragraph">
                  <wp:posOffset>2066925</wp:posOffset>
                </wp:positionV>
                <wp:extent cx="253365" cy="281940"/>
                <wp:effectExtent l="0" t="0" r="0" b="0"/>
                <wp:wrapNone/>
                <wp:docPr id="18" name="文本框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365" cy="2819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E058DA" w14:textId="77777777" w:rsidR="00881200" w:rsidRDefault="001315AE">
                            <w:pPr>
                              <w:jc w:val="center"/>
                              <w:rPr>
                                <w:rFonts w:ascii="Times New Roman" w:hAnsi="Times New Roman"/>
                                <w:color w:val="C0504D" w:themeColor="accent2"/>
                                <w:sz w:val="15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C0504D" w:themeColor="accent2"/>
                                <w:sz w:val="15"/>
                                <w:szCs w:val="16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202" type="#_x0000_t202" style="position:absolute;left:0pt;margin-left:18.65pt;margin-top:162.75pt;height:22.2pt;width:19.95pt;z-index:251662336;mso-width-relative:page;mso-height-relative:page;" filled="f" stroked="f" coordsize="21600,21600" o:gfxdata="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3pf+3tsAAAAJAQAADwAAAAAAAAABACAAAAAiAAAA&#10;ZHJzL2Rvd25yZXYueG1sUEsBAhQAFAAAAAgAh07iQIEYaBw9AgAAZwQAAA4AAAAAAAAAAQAgAAAA&#10;KgEAAGRycy9lMm9Eb2MueG1sUEsFBgAAAAAGAAYAWQEAANk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34E058DA">
                      <w:pPr>
                        <w:jc w:val="center"/>
                        <w:rPr>
                          <w:rFonts w:hint="default" w:ascii="Times New Roman" w:hAnsi="Times New Roman" w:eastAsia="等线" w:cs="Times New Roman"/>
                          <w:color w:val="C0504D" w:themeColor="accent2"/>
                          <w:sz w:val="15"/>
                          <w:szCs w:val="16"/>
                          <w:lang w:val="en-US" w:eastAsia="zh-CN"/>
                          <w14:textFill>
                            <w14:solidFill>
                              <w14:schemeClr w14:val="accent2"/>
                            </w14:solidFill>
                          </w14:textFill>
                        </w:rPr>
                      </w:pPr>
                      <w:r>
                        <w:rPr>
                          <w:rFonts w:hint="default" w:ascii="Times New Roman" w:hAnsi="Times New Roman" w:cs="Times New Roman"/>
                          <w:color w:val="C0504D" w:themeColor="accent2"/>
                          <w:sz w:val="15"/>
                          <w:szCs w:val="16"/>
                          <w:lang w:val="en-US" w:eastAsia="zh-CN"/>
                          <w14:textFill>
                            <w14:solidFill>
                              <w14:schemeClr w14:val="accent2"/>
                            </w14:solidFill>
                          </w14:textFill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3198495</wp:posOffset>
                </wp:positionH>
                <wp:positionV relativeFrom="paragraph">
                  <wp:posOffset>222250</wp:posOffset>
                </wp:positionV>
                <wp:extent cx="253365" cy="281940"/>
                <wp:effectExtent l="0" t="0" r="0" b="0"/>
                <wp:wrapNone/>
                <wp:docPr id="27" name="文本框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365" cy="2819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F57E57" w14:textId="77777777" w:rsidR="00881200" w:rsidRDefault="001315AE">
                            <w:pPr>
                              <w:jc w:val="center"/>
                              <w:rPr>
                                <w:rFonts w:ascii="Times New Roman" w:hAnsi="Times New Roman"/>
                                <w:color w:val="C0504D" w:themeColor="accent2"/>
                                <w:sz w:val="15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hint="eastAsia"/>
                                <w:color w:val="C0504D" w:themeColor="accent2"/>
                                <w:sz w:val="15"/>
                                <w:szCs w:val="16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202" type="#_x0000_t202" style="position:absolute;left:0pt;margin-left:251.85pt;margin-top:17.5pt;height:22.2pt;width:19.95pt;z-index:251670528;mso-width-relative:page;mso-height-relative:page;" filled="f" stroked="f" coordsize="21600,21600" o:gfxdata="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15F57E57">
                      <w:pPr>
                        <w:jc w:val="center"/>
                        <w:rPr>
                          <w:rFonts w:hint="default" w:ascii="Times New Roman" w:hAnsi="Times New Roman" w:eastAsia="等线" w:cs="Times New Roman"/>
                          <w:color w:val="C0504D" w:themeColor="accent2"/>
                          <w:sz w:val="15"/>
                          <w:szCs w:val="16"/>
                          <w:lang w:val="en-US" w:eastAsia="zh-CN"/>
                          <w14:textFill>
                            <w14:solidFill>
                              <w14:schemeClr w14:val="accent2"/>
                            </w14:solidFill>
                          </w14:textFill>
                        </w:rPr>
                      </w:pPr>
                      <w:r>
                        <w:rPr>
                          <w:rFonts w:hint="eastAsia" w:ascii="Times New Roman" w:hAnsi="Times New Roman" w:cs="Times New Roman"/>
                          <w:color w:val="C0504D" w:themeColor="accent2"/>
                          <w:sz w:val="15"/>
                          <w:szCs w:val="16"/>
                          <w:lang w:val="en-US" w:eastAsia="zh-CN"/>
                          <w14:textFill>
                            <w14:solidFill>
                              <w14:schemeClr w14:val="accent2"/>
                            </w14:solidFill>
                          </w14:textFill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2610485</wp:posOffset>
                </wp:positionH>
                <wp:positionV relativeFrom="paragraph">
                  <wp:posOffset>222250</wp:posOffset>
                </wp:positionV>
                <wp:extent cx="253365" cy="281940"/>
                <wp:effectExtent l="0" t="0" r="0" b="0"/>
                <wp:wrapNone/>
                <wp:docPr id="26" name="文本框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365" cy="2819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8029DF" w14:textId="77777777" w:rsidR="00881200" w:rsidRDefault="001315AE">
                            <w:pPr>
                              <w:jc w:val="center"/>
                              <w:rPr>
                                <w:rFonts w:ascii="Times New Roman" w:hAnsi="Times New Roman"/>
                                <w:color w:val="C0504D" w:themeColor="accent2"/>
                                <w:sz w:val="15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hint="eastAsia"/>
                                <w:color w:val="C0504D" w:themeColor="accent2"/>
                                <w:sz w:val="15"/>
                                <w:szCs w:val="16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202" type="#_x0000_t202" style="position:absolute;left:0pt;margin-left:205.55pt;margin-top:17.5pt;height:22.2pt;width:19.95pt;z-index:251669504;mso-width-relative:page;mso-height-relative:page;" filled="f" stroked="f" coordsize="21600,21600" o:gfxdata="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Aw+rb9oAAAAJAQAADwAAAAAAAAABACAAAAAiAAAA&#10;ZHJzL2Rvd25yZXYueG1sUEsBAhQAFAAAAAgAh07iQLR4JG4+AgAAZwQAAA4AAAAAAAAAAQAgAAAA&#10;KQEAAGRycy9lMm9Eb2MueG1sUEsFBgAAAAAGAAYAWQEAANk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548029DF">
                      <w:pPr>
                        <w:jc w:val="center"/>
                        <w:rPr>
                          <w:rFonts w:hint="default" w:ascii="Times New Roman" w:hAnsi="Times New Roman" w:eastAsia="等线" w:cs="Times New Roman"/>
                          <w:color w:val="C0504D" w:themeColor="accent2"/>
                          <w:sz w:val="15"/>
                          <w:szCs w:val="16"/>
                          <w:lang w:val="en-US" w:eastAsia="zh-CN"/>
                          <w14:textFill>
                            <w14:solidFill>
                              <w14:schemeClr w14:val="accent2"/>
                            </w14:solidFill>
                          </w14:textFill>
                        </w:rPr>
                      </w:pPr>
                      <w:r>
                        <w:rPr>
                          <w:rFonts w:hint="eastAsia" w:ascii="Times New Roman" w:hAnsi="Times New Roman" w:cs="Times New Roman"/>
                          <w:color w:val="C0504D" w:themeColor="accent2"/>
                          <w:sz w:val="15"/>
                          <w:szCs w:val="16"/>
                          <w:lang w:val="en-US" w:eastAsia="zh-CN"/>
                          <w14:textFill>
                            <w14:solidFill>
                              <w14:schemeClr w14:val="accent2"/>
                            </w14:solidFill>
                          </w14:textFill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2219960</wp:posOffset>
                </wp:positionH>
                <wp:positionV relativeFrom="paragraph">
                  <wp:posOffset>224155</wp:posOffset>
                </wp:positionV>
                <wp:extent cx="253365" cy="281940"/>
                <wp:effectExtent l="0" t="0" r="0" b="0"/>
                <wp:wrapNone/>
                <wp:docPr id="24" name="文本框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365" cy="2819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48E520" w14:textId="77777777" w:rsidR="00881200" w:rsidRDefault="001315AE">
                            <w:pPr>
                              <w:jc w:val="center"/>
                              <w:rPr>
                                <w:rFonts w:ascii="Times New Roman" w:hAnsi="Times New Roman"/>
                                <w:color w:val="C0504D" w:themeColor="accent2"/>
                                <w:sz w:val="15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hint="eastAsia"/>
                                <w:color w:val="C0504D" w:themeColor="accent2"/>
                                <w:sz w:val="15"/>
                                <w:szCs w:val="16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202" type="#_x0000_t202" style="position:absolute;left:0pt;margin-left:174.8pt;margin-top:17.65pt;height:22.2pt;width:19.95pt;z-index:251667456;mso-width-relative:page;mso-height-relative:page;" filled="f" stroked="f" coordsize="21600,21600" o:gfxdata="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0C48E520">
                      <w:pPr>
                        <w:jc w:val="center"/>
                        <w:rPr>
                          <w:rFonts w:hint="default" w:ascii="Times New Roman" w:hAnsi="Times New Roman" w:eastAsia="等线" w:cs="Times New Roman"/>
                          <w:color w:val="C0504D" w:themeColor="accent2"/>
                          <w:sz w:val="15"/>
                          <w:szCs w:val="16"/>
                          <w:lang w:val="en-US" w:eastAsia="zh-CN"/>
                          <w14:textFill>
                            <w14:solidFill>
                              <w14:schemeClr w14:val="accent2"/>
                            </w14:solidFill>
                          </w14:textFill>
                        </w:rPr>
                      </w:pPr>
                      <w:r>
                        <w:rPr>
                          <w:rFonts w:hint="eastAsia" w:ascii="Times New Roman" w:hAnsi="Times New Roman" w:cs="Times New Roman"/>
                          <w:color w:val="C0504D" w:themeColor="accent2"/>
                          <w:sz w:val="15"/>
                          <w:szCs w:val="16"/>
                          <w:lang w:val="en-US" w:eastAsia="zh-CN"/>
                          <w14:textFill>
                            <w14:solidFill>
                              <w14:schemeClr w14:val="accent2"/>
                            </w14:solidFill>
                          </w14:textFill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  <w:color w:val="000000" w:themeColor="text1"/>
        </w:rPr>
        <w:drawing>
          <wp:inline distT="0" distB="0" distL="114300" distR="114300">
            <wp:extent cx="4691380" cy="3524885"/>
            <wp:effectExtent l="0" t="0" r="13970" b="18415"/>
            <wp:docPr id="1" name="图片 1" descr="图6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图6-1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691380" cy="3524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E774D0" w14:textId="77777777" w:rsidR="00881200" w:rsidRDefault="001315AE">
      <w:pPr>
        <w:jc w:val="center"/>
        <w:rPr>
          <w:rFonts w:ascii="宋体" w:eastAsia="宋体" w:hAnsi="宋体" w:cs="宋体"/>
          <w:color w:val="000000"/>
        </w:rPr>
      </w:pPr>
      <w:r>
        <w:rPr>
          <w:rFonts w:ascii="Times New Roman" w:eastAsia="宋体" w:hAnsi="Times New Roman"/>
          <w:color w:val="000000"/>
        </w:rPr>
        <w:t xml:space="preserve"> (a)</w:t>
      </w:r>
      <w:r>
        <w:rPr>
          <w:rFonts w:ascii="宋体" w:eastAsia="宋体" w:hAnsi="宋体" w:cs="宋体" w:hint="eastAsia"/>
          <w:color w:val="000000"/>
        </w:rPr>
        <w:t>端面耦合器</w:t>
      </w:r>
      <w:r>
        <w:rPr>
          <w:rFonts w:ascii="Times New Roman" w:eastAsia="宋体" w:hAnsi="Times New Roman"/>
          <w:color w:val="000000"/>
        </w:rPr>
        <w:t>TE</w:t>
      </w:r>
      <w:proofErr w:type="gramStart"/>
      <w:r>
        <w:rPr>
          <w:rFonts w:ascii="宋体" w:eastAsia="宋体" w:hAnsi="宋体" w:cs="宋体" w:hint="eastAsia"/>
          <w:color w:val="000000"/>
        </w:rPr>
        <w:t>光场模</w:t>
      </w:r>
      <w:proofErr w:type="gramEnd"/>
      <w:r>
        <w:rPr>
          <w:rFonts w:ascii="宋体" w:eastAsia="宋体" w:hAnsi="宋体" w:cs="宋体" w:hint="eastAsia"/>
          <w:color w:val="000000"/>
        </w:rPr>
        <w:t>分布图；</w:t>
      </w:r>
      <w:r>
        <w:rPr>
          <w:rFonts w:ascii="Times New Roman" w:eastAsia="宋体" w:hAnsi="Times New Roman"/>
          <w:color w:val="000000"/>
        </w:rPr>
        <w:t>(b)</w:t>
      </w:r>
      <w:r>
        <w:rPr>
          <w:rFonts w:ascii="宋体" w:eastAsia="宋体" w:hAnsi="宋体" w:cs="宋体" w:hint="eastAsia"/>
          <w:color w:val="000000"/>
        </w:rPr>
        <w:t>截面图模场图</w:t>
      </w:r>
    </w:p>
    <w:p w14:paraId="5C11B3E6" w14:textId="77777777" w:rsidR="00881200" w:rsidRDefault="001315AE">
      <w:pPr>
        <w:jc w:val="center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 w:hint="eastAsia"/>
          <w:color w:val="000000"/>
        </w:rPr>
        <w:t>图</w:t>
      </w:r>
      <w:r>
        <w:rPr>
          <w:rFonts w:ascii="Times New Roman" w:eastAsia="宋体" w:hAnsi="Times New Roman"/>
          <w:color w:val="000000"/>
        </w:rPr>
        <w:fldChar w:fldCharType="begin"/>
      </w:r>
      <w:r>
        <w:rPr>
          <w:rFonts w:ascii="Times New Roman" w:eastAsia="宋体" w:hAnsi="Times New Roman"/>
          <w:color w:val="000000"/>
        </w:rPr>
        <w:instrText xml:space="preserve"> SEQ </w:instrText>
      </w:r>
      <w:r>
        <w:rPr>
          <w:rFonts w:ascii="Times New Roman" w:eastAsia="宋体" w:hAnsi="Times New Roman"/>
          <w:color w:val="000000"/>
        </w:rPr>
        <w:instrText>图</w:instrText>
      </w:r>
      <w:r>
        <w:rPr>
          <w:rFonts w:ascii="Times New Roman" w:eastAsia="宋体" w:hAnsi="Times New Roman"/>
          <w:color w:val="000000"/>
        </w:rPr>
        <w:instrText xml:space="preserve"> \* ARABIC </w:instrText>
      </w:r>
      <w:r>
        <w:rPr>
          <w:rFonts w:ascii="Times New Roman" w:eastAsia="宋体" w:hAnsi="Times New Roman"/>
          <w:color w:val="000000"/>
        </w:rPr>
        <w:fldChar w:fldCharType="separate"/>
      </w:r>
      <w:r>
        <w:rPr>
          <w:rFonts w:ascii="Times New Roman" w:eastAsia="宋体" w:hAnsi="Times New Roman"/>
          <w:color w:val="000000"/>
        </w:rPr>
        <w:t>6</w:t>
      </w:r>
      <w:r>
        <w:rPr>
          <w:rFonts w:ascii="Times New Roman" w:eastAsia="宋体" w:hAnsi="Times New Roman"/>
          <w:color w:val="000000"/>
        </w:rPr>
        <w:fldChar w:fldCharType="end"/>
      </w:r>
      <w:r>
        <w:rPr>
          <w:rFonts w:ascii="Times New Roman" w:eastAsia="宋体" w:hAnsi="Times New Roman"/>
          <w:color w:val="000000"/>
        </w:rPr>
        <w:t xml:space="preserve">  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TE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模式下</w:t>
      </w:r>
      <w:proofErr w:type="gramStart"/>
      <w:r>
        <w:rPr>
          <w:rFonts w:ascii="Times New Roman" w:eastAsia="宋体" w:hAnsi="Times New Roman"/>
          <w:bCs/>
          <w:color w:val="000000"/>
          <w:kern w:val="0"/>
          <w:szCs w:val="21"/>
        </w:rPr>
        <w:t>的光模场</w:t>
      </w:r>
      <w:proofErr w:type="gramEnd"/>
      <w:r>
        <w:rPr>
          <w:rFonts w:ascii="Times New Roman" w:eastAsia="宋体" w:hAnsi="Times New Roman"/>
          <w:bCs/>
          <w:color w:val="000000"/>
          <w:kern w:val="0"/>
          <w:szCs w:val="21"/>
        </w:rPr>
        <w:t>分布的俯视图和截面图</w:t>
      </w:r>
    </w:p>
    <w:p w14:paraId="0B79176C" w14:textId="77777777" w:rsidR="00881200" w:rsidRDefault="001315AE">
      <w:pPr>
        <w:ind w:firstLineChars="200" w:firstLine="420"/>
        <w:rPr>
          <w:rFonts w:ascii="Times New Roman" w:eastAsia="宋体" w:hAnsi="Times New Roman"/>
          <w:bCs/>
          <w:color w:val="000000"/>
          <w:kern w:val="0"/>
          <w:szCs w:val="21"/>
        </w:rPr>
      </w:pPr>
      <w:r>
        <w:rPr>
          <w:rFonts w:ascii="Times New Roman" w:eastAsia="宋体" w:hAnsi="Times New Roman"/>
          <w:bCs/>
          <w:color w:val="000000"/>
          <w:kern w:val="0"/>
          <w:szCs w:val="21"/>
        </w:rPr>
        <w:t>TE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模式下</w:t>
      </w:r>
      <w:proofErr w:type="gramStart"/>
      <w:r>
        <w:rPr>
          <w:rFonts w:ascii="Times New Roman" w:eastAsia="宋体" w:hAnsi="Times New Roman"/>
          <w:bCs/>
          <w:color w:val="000000"/>
          <w:kern w:val="0"/>
          <w:szCs w:val="21"/>
        </w:rPr>
        <w:t>的光模场</w:t>
      </w:r>
      <w:proofErr w:type="gramEnd"/>
      <w:r>
        <w:rPr>
          <w:rFonts w:ascii="Times New Roman" w:eastAsia="宋体" w:hAnsi="Times New Roman"/>
          <w:bCs/>
          <w:color w:val="000000"/>
          <w:kern w:val="0"/>
          <w:szCs w:val="21"/>
        </w:rPr>
        <w:t>分布的俯视图和</w:t>
      </w:r>
      <w:r>
        <w:rPr>
          <w:rFonts w:ascii="Times New Roman" w:eastAsia="宋体" w:hAnsi="Times New Roman" w:hint="eastAsia"/>
          <w:bCs/>
          <w:color w:val="000000" w:themeColor="text1"/>
          <w:kern w:val="0"/>
          <w:szCs w:val="21"/>
        </w:rPr>
        <w:t>白色箭头处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截面图如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fldChar w:fldCharType="begin"/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instrText xml:space="preserve"> REF _Ref22072 \h </w:instrText>
      </w:r>
      <w:r>
        <w:rPr>
          <w:rFonts w:ascii="Times New Roman" w:eastAsia="宋体" w:hAnsi="Times New Roman"/>
          <w:bCs/>
          <w:color w:val="000000"/>
          <w:kern w:val="0"/>
          <w:szCs w:val="21"/>
        </w:rPr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fldChar w:fldCharType="separate"/>
      </w:r>
      <w:r>
        <w:rPr>
          <w:rFonts w:ascii="宋体" w:eastAsia="宋体" w:hAnsi="宋体" w:cs="宋体" w:hint="eastAsia"/>
          <w:color w:val="000000"/>
        </w:rPr>
        <w:t>图</w:t>
      </w:r>
      <w:r>
        <w:rPr>
          <w:rFonts w:ascii="Times New Roman" w:eastAsia="宋体" w:hAnsi="Times New Roman"/>
          <w:color w:val="000000"/>
        </w:rPr>
        <w:t>6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fldChar w:fldCharType="end"/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所示。可以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看出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，输入端的模式与锥形光纤的模式相似，这使得光能够有效地从光纤耦合到</w:t>
      </w:r>
      <w:proofErr w:type="spellStart"/>
      <w:r>
        <w:rPr>
          <w:rFonts w:ascii="Times New Roman" w:eastAsia="宋体" w:hAnsi="Times New Roman"/>
          <w:bCs/>
          <w:color w:val="000000"/>
          <w:kern w:val="0"/>
          <w:szCs w:val="21"/>
        </w:rPr>
        <w:t>SiON</w:t>
      </w:r>
      <w:proofErr w:type="spellEnd"/>
      <w:r>
        <w:rPr>
          <w:rFonts w:ascii="Times New Roman" w:eastAsia="宋体" w:hAnsi="Times New Roman"/>
          <w:bCs/>
          <w:color w:val="000000"/>
          <w:kern w:val="0"/>
          <w:szCs w:val="21"/>
        </w:rPr>
        <w:t>波导中。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随后形成叠加的双纳米槽波导模式，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这主要归因于纳米槽波导的设计，由夹在高折射率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LN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中</w:t>
      </w:r>
      <w:proofErr w:type="gramStart"/>
      <w:r>
        <w:rPr>
          <w:rFonts w:ascii="Times New Roman" w:eastAsia="宋体" w:hAnsi="Times New Roman"/>
          <w:bCs/>
          <w:color w:val="000000"/>
          <w:kern w:val="0"/>
          <w:szCs w:val="21"/>
        </w:rPr>
        <w:t>的窄低折射率</w:t>
      </w:r>
      <w:proofErr w:type="gramEnd"/>
      <w:r>
        <w:rPr>
          <w:rFonts w:ascii="Times New Roman" w:eastAsia="宋体" w:hAnsi="Times New Roman"/>
          <w:bCs/>
          <w:color w:val="000000"/>
          <w:kern w:val="0"/>
          <w:szCs w:val="21"/>
        </w:rPr>
        <w:t>槽组成。由于界面处存在显著的折射率差异，导致电场沿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z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轴的不连续性。因此，随着模场尺寸的逐渐缩小，狭缝内</w:t>
      </w:r>
      <w:proofErr w:type="gramStart"/>
      <w:r>
        <w:rPr>
          <w:rFonts w:ascii="Times New Roman" w:eastAsia="宋体" w:hAnsi="Times New Roman"/>
          <w:bCs/>
          <w:color w:val="000000"/>
          <w:kern w:val="0"/>
          <w:szCs w:val="21"/>
        </w:rPr>
        <w:t>的光场传输</w:t>
      </w:r>
      <w:proofErr w:type="gramEnd"/>
      <w:r>
        <w:rPr>
          <w:rFonts w:ascii="Times New Roman" w:eastAsia="宋体" w:hAnsi="Times New Roman"/>
          <w:bCs/>
          <w:color w:val="000000"/>
          <w:kern w:val="0"/>
          <w:szCs w:val="21"/>
        </w:rPr>
        <w:t>得以增强。</w:t>
      </w:r>
      <w:proofErr w:type="gramStart"/>
      <w:r>
        <w:rPr>
          <w:rFonts w:ascii="Times New Roman" w:eastAsia="宋体" w:hAnsi="Times New Roman"/>
          <w:bCs/>
          <w:color w:val="000000"/>
          <w:kern w:val="0"/>
          <w:szCs w:val="21"/>
        </w:rPr>
        <w:t>槽带模式耦合</w:t>
      </w:r>
      <w:proofErr w:type="gramEnd"/>
      <w:r>
        <w:rPr>
          <w:rFonts w:ascii="Times New Roman" w:eastAsia="宋体" w:hAnsi="Times New Roman"/>
          <w:bCs/>
          <w:color w:val="000000"/>
          <w:kern w:val="0"/>
          <w:szCs w:val="21"/>
        </w:rPr>
        <w:t>发生在第三部分和第四部分的接口处，</w:t>
      </w:r>
      <w:proofErr w:type="gramStart"/>
      <w:r>
        <w:rPr>
          <w:rFonts w:ascii="Times New Roman" w:eastAsia="宋体" w:hAnsi="Times New Roman"/>
          <w:bCs/>
          <w:color w:val="000000"/>
          <w:kern w:val="0"/>
          <w:szCs w:val="21"/>
        </w:rPr>
        <w:t>光模式</w:t>
      </w:r>
      <w:proofErr w:type="gramEnd"/>
      <w:r>
        <w:rPr>
          <w:rFonts w:ascii="Times New Roman" w:eastAsia="宋体" w:hAnsi="Times New Roman"/>
          <w:bCs/>
          <w:color w:val="000000"/>
          <w:kern w:val="0"/>
          <w:szCs w:val="21"/>
        </w:rPr>
        <w:t>在不同结构之间顺利过渡。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第四部分至第七部分过程中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，</w:t>
      </w:r>
      <w:proofErr w:type="gramStart"/>
      <w:r>
        <w:rPr>
          <w:rFonts w:ascii="Times New Roman" w:eastAsia="宋体" w:hAnsi="Times New Roman"/>
          <w:bCs/>
          <w:color w:val="000000"/>
          <w:kern w:val="0"/>
          <w:szCs w:val="21"/>
        </w:rPr>
        <w:t>光模式</w:t>
      </w:r>
      <w:proofErr w:type="gramEnd"/>
      <w:r>
        <w:rPr>
          <w:rFonts w:ascii="Times New Roman" w:eastAsia="宋体" w:hAnsi="Times New Roman"/>
          <w:bCs/>
          <w:color w:val="000000"/>
          <w:kern w:val="0"/>
          <w:szCs w:val="21"/>
        </w:rPr>
        <w:t>逐渐转移</w:t>
      </w:r>
      <w:proofErr w:type="gramStart"/>
      <w:r>
        <w:rPr>
          <w:rFonts w:ascii="Times New Roman" w:eastAsia="宋体" w:hAnsi="Times New Roman"/>
          <w:bCs/>
          <w:color w:val="000000"/>
          <w:kern w:val="0"/>
          <w:szCs w:val="21"/>
        </w:rPr>
        <w:t>至脊型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波导</w:t>
      </w:r>
      <w:proofErr w:type="gramEnd"/>
      <w:r>
        <w:rPr>
          <w:rFonts w:ascii="Times New Roman" w:eastAsia="宋体" w:hAnsi="Times New Roman"/>
          <w:bCs/>
          <w:color w:val="000000"/>
          <w:kern w:val="0"/>
          <w:szCs w:val="21"/>
        </w:rPr>
        <w:t>部分，最终演变成标准的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TFLN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波导的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TE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模式。在波长为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1550 nm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时，通过计算得出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TE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模式下最大模式传输效率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η₂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为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0.984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，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进而计算出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总耦合效率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η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为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0.923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，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即可通过式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(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4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)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算出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总耦合损耗为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0.35 dB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。</w:t>
      </w:r>
    </w:p>
    <w:p w14:paraId="3F844521" w14:textId="77777777" w:rsidR="00881200" w:rsidRDefault="001315AE">
      <w:pPr>
        <w:pStyle w:val="af6"/>
        <w:ind w:firstLine="480"/>
        <w:rPr>
          <w:rFonts w:hint="default"/>
          <w:color w:val="000000"/>
        </w:rPr>
      </w:pPr>
      <w:r>
        <w:rPr>
          <w:rFonts w:ascii="宋体" w:hAnsi="宋体" w:cs="宋体"/>
          <w:color w:val="000000"/>
          <w:kern w:val="2"/>
          <w:sz w:val="24"/>
          <w:szCs w:val="24"/>
        </w:rPr>
        <w:tab/>
      </w:r>
      <w:r>
        <w:rPr>
          <w:rFonts w:ascii="宋体" w:hAnsi="宋体" w:cs="宋体"/>
          <w:color w:val="000000"/>
          <w:kern w:val="2"/>
          <w:position w:val="-12"/>
          <w:sz w:val="24"/>
          <w:szCs w:val="24"/>
        </w:rPr>
        <w:object w:dxaOrig="1510" w:dyaOrig="360" w14:anchorId="31D3B7B7">
          <v:shape id="_x0000_i1028" type="#_x0000_t75" style="width:75.75pt;height:18pt" o:ole="">
            <v:imagedata r:id="rId19" o:title=""/>
          </v:shape>
          <o:OLEObject Type="Embed" ProgID="Equation.DSMT4" ShapeID="_x0000_i1028" DrawAspect="Content" ObjectID="_1840369220" r:id="rId20"/>
        </w:object>
      </w:r>
      <w:r>
        <w:rPr>
          <w:rFonts w:ascii="宋体" w:hAnsi="宋体" w:cs="宋体"/>
          <w:color w:val="000000"/>
          <w:kern w:val="2"/>
          <w:sz w:val="24"/>
          <w:szCs w:val="24"/>
        </w:rPr>
        <w:tab/>
      </w:r>
      <w:r>
        <w:rPr>
          <w:color w:val="000000"/>
          <w:kern w:val="2"/>
          <w:sz w:val="24"/>
          <w:szCs w:val="24"/>
        </w:rPr>
        <w:t>(4)</w:t>
      </w:r>
    </w:p>
    <w:p w14:paraId="505CD3FC" w14:textId="77777777" w:rsidR="00881200" w:rsidRDefault="001315AE">
      <w:pPr>
        <w:ind w:firstLine="480"/>
        <w:rPr>
          <w:rFonts w:ascii="宋体" w:eastAsia="宋体" w:hAnsi="宋体" w:cs="宋体"/>
          <w:color w:val="000000"/>
        </w:rPr>
      </w:pPr>
      <w:r>
        <w:rPr>
          <w:rFonts w:ascii="Times New Roman" w:eastAsia="宋体" w:hAnsi="Times New Roman" w:hint="eastAsia"/>
          <w:color w:val="000000"/>
        </w:rPr>
        <w:t>根据仿真结果，本文选择的</w:t>
      </w:r>
      <w:proofErr w:type="spellStart"/>
      <w:r>
        <w:rPr>
          <w:rFonts w:ascii="Times New Roman" w:eastAsia="宋体" w:hAnsi="Times New Roman"/>
          <w:color w:val="000000"/>
        </w:rPr>
        <w:t>SiON</w:t>
      </w:r>
      <w:proofErr w:type="spellEnd"/>
      <w:r>
        <w:rPr>
          <w:rFonts w:ascii="Times New Roman" w:eastAsia="宋体" w:hAnsi="Times New Roman" w:hint="eastAsia"/>
          <w:color w:val="000000"/>
        </w:rPr>
        <w:t>三层</w:t>
      </w:r>
      <w:r>
        <w:rPr>
          <w:rFonts w:ascii="宋体" w:eastAsia="宋体" w:hAnsi="宋体" w:cs="宋体" w:hint="eastAsia"/>
          <w:color w:val="000000"/>
        </w:rPr>
        <w:t>纳米槽端面耦合器的结构</w:t>
      </w:r>
      <w:r>
        <w:rPr>
          <w:rFonts w:ascii="宋体" w:eastAsia="宋体" w:hAnsi="宋体" w:cs="宋体" w:hint="eastAsia"/>
          <w:color w:val="000000"/>
        </w:rPr>
        <w:t>最优模场匹配</w:t>
      </w:r>
      <w:r>
        <w:rPr>
          <w:rFonts w:ascii="宋体" w:eastAsia="宋体" w:hAnsi="宋体" w:cs="宋体" w:hint="eastAsia"/>
          <w:color w:val="000000"/>
        </w:rPr>
        <w:t>参数如</w:t>
      </w:r>
      <w:r>
        <w:rPr>
          <w:rFonts w:ascii="宋体" w:eastAsia="宋体" w:hAnsi="宋体" w:cs="宋体" w:hint="eastAsia"/>
          <w:color w:val="000000"/>
        </w:rPr>
        <w:fldChar w:fldCharType="begin"/>
      </w:r>
      <w:r>
        <w:rPr>
          <w:rFonts w:ascii="宋体" w:eastAsia="宋体" w:hAnsi="宋体" w:cs="宋体" w:hint="eastAsia"/>
          <w:color w:val="000000"/>
        </w:rPr>
        <w:instrText xml:space="preserve"> REF _Ref25854 \h </w:instrText>
      </w:r>
      <w:r>
        <w:rPr>
          <w:rFonts w:ascii="宋体" w:eastAsia="宋体" w:hAnsi="宋体" w:cs="宋体" w:hint="eastAsia"/>
          <w:color w:val="000000"/>
        </w:rPr>
      </w:r>
      <w:r>
        <w:rPr>
          <w:rFonts w:ascii="宋体" w:eastAsia="宋体" w:hAnsi="宋体" w:cs="宋体" w:hint="eastAsia"/>
          <w:color w:val="000000"/>
        </w:rPr>
        <w:fldChar w:fldCharType="separate"/>
      </w:r>
      <w:r>
        <w:rPr>
          <w:rFonts w:ascii="宋体" w:eastAsia="宋体" w:hAnsi="宋体" w:cs="宋体" w:hint="eastAsia"/>
          <w:color w:val="000000"/>
          <w:szCs w:val="21"/>
        </w:rPr>
        <w:t>表</w:t>
      </w:r>
      <w:r>
        <w:rPr>
          <w:rFonts w:ascii="Times New Roman" w:eastAsia="宋体" w:hAnsi="Times New Roman"/>
          <w:color w:val="000000"/>
          <w:szCs w:val="21"/>
        </w:rPr>
        <w:t>1</w:t>
      </w:r>
      <w:r>
        <w:rPr>
          <w:rFonts w:ascii="宋体" w:eastAsia="宋体" w:hAnsi="宋体" w:cs="宋体" w:hint="eastAsia"/>
          <w:color w:val="000000"/>
        </w:rPr>
        <w:fldChar w:fldCharType="end"/>
      </w:r>
      <w:r>
        <w:rPr>
          <w:rFonts w:ascii="宋体" w:eastAsia="宋体" w:hAnsi="宋体" w:cs="宋体" w:hint="eastAsia"/>
          <w:color w:val="000000"/>
        </w:rPr>
        <w:t>所示：</w:t>
      </w:r>
    </w:p>
    <w:p w14:paraId="143D51F3" w14:textId="77777777" w:rsidR="00881200" w:rsidRDefault="001315AE">
      <w:pPr>
        <w:pStyle w:val="a3"/>
        <w:keepNext/>
        <w:jc w:val="center"/>
        <w:rPr>
          <w:rFonts w:ascii="宋体" w:eastAsia="宋体" w:hAnsi="宋体" w:cs="宋体"/>
          <w:color w:val="000000"/>
          <w:sz w:val="21"/>
          <w:szCs w:val="21"/>
        </w:rPr>
      </w:pPr>
      <w:bookmarkStart w:id="5" w:name="_Ref25854"/>
      <w:r>
        <w:rPr>
          <w:rFonts w:ascii="宋体" w:eastAsia="宋体" w:hAnsi="宋体" w:cs="宋体" w:hint="eastAsia"/>
          <w:color w:val="000000"/>
          <w:sz w:val="21"/>
          <w:szCs w:val="21"/>
        </w:rPr>
        <w:t>表</w:t>
      </w:r>
      <w:r>
        <w:rPr>
          <w:rFonts w:ascii="Times New Roman" w:eastAsia="宋体" w:hAnsi="Times New Roman"/>
          <w:color w:val="000000"/>
          <w:sz w:val="21"/>
          <w:szCs w:val="21"/>
        </w:rPr>
        <w:fldChar w:fldCharType="begin"/>
      </w:r>
      <w:r>
        <w:rPr>
          <w:rFonts w:ascii="Times New Roman" w:eastAsia="宋体" w:hAnsi="Times New Roman"/>
          <w:color w:val="000000"/>
          <w:sz w:val="21"/>
          <w:szCs w:val="21"/>
        </w:rPr>
        <w:instrText xml:space="preserve"> SEQ </w:instrText>
      </w:r>
      <w:r>
        <w:rPr>
          <w:rFonts w:ascii="Times New Roman" w:eastAsia="宋体" w:hAnsi="Times New Roman"/>
          <w:color w:val="000000"/>
          <w:sz w:val="21"/>
          <w:szCs w:val="21"/>
        </w:rPr>
        <w:instrText>表</w:instrText>
      </w:r>
      <w:r>
        <w:rPr>
          <w:rFonts w:ascii="Times New Roman" w:eastAsia="宋体" w:hAnsi="Times New Roman"/>
          <w:color w:val="000000"/>
          <w:sz w:val="21"/>
          <w:szCs w:val="21"/>
        </w:rPr>
        <w:instrText xml:space="preserve"> \* ARABIC </w:instrText>
      </w:r>
      <w:r>
        <w:rPr>
          <w:rFonts w:ascii="Times New Roman" w:eastAsia="宋体" w:hAnsi="Times New Roman"/>
          <w:color w:val="000000"/>
          <w:sz w:val="21"/>
          <w:szCs w:val="21"/>
        </w:rPr>
        <w:fldChar w:fldCharType="separate"/>
      </w:r>
      <w:r>
        <w:rPr>
          <w:rFonts w:ascii="Times New Roman" w:eastAsia="宋体" w:hAnsi="Times New Roman"/>
          <w:color w:val="000000"/>
          <w:sz w:val="21"/>
          <w:szCs w:val="21"/>
        </w:rPr>
        <w:t>1</w:t>
      </w:r>
      <w:r>
        <w:rPr>
          <w:rFonts w:ascii="Times New Roman" w:eastAsia="宋体" w:hAnsi="Times New Roman"/>
          <w:color w:val="000000"/>
          <w:sz w:val="21"/>
          <w:szCs w:val="21"/>
        </w:rPr>
        <w:fldChar w:fldCharType="end"/>
      </w:r>
      <w:bookmarkEnd w:id="5"/>
      <w:r>
        <w:rPr>
          <w:rFonts w:ascii="Times New Roman" w:eastAsia="宋体" w:hAnsi="Times New Roman"/>
          <w:color w:val="000000"/>
          <w:sz w:val="21"/>
          <w:szCs w:val="21"/>
        </w:rPr>
        <w:t xml:space="preserve"> </w:t>
      </w:r>
      <w:r>
        <w:rPr>
          <w:rFonts w:ascii="Times New Roman" w:eastAsia="宋体" w:hAnsi="Times New Roman" w:hint="eastAsia"/>
          <w:color w:val="000000"/>
          <w:sz w:val="21"/>
          <w:szCs w:val="21"/>
        </w:rPr>
        <w:t xml:space="preserve"> </w:t>
      </w:r>
      <w:proofErr w:type="spellStart"/>
      <w:r>
        <w:rPr>
          <w:rFonts w:ascii="Times New Roman" w:eastAsia="宋体" w:hAnsi="Times New Roman"/>
          <w:color w:val="000000"/>
          <w:sz w:val="21"/>
          <w:szCs w:val="21"/>
        </w:rPr>
        <w:t>SiON</w:t>
      </w:r>
      <w:proofErr w:type="spellEnd"/>
      <w:r>
        <w:rPr>
          <w:rFonts w:ascii="Times New Roman" w:eastAsia="宋体" w:hAnsi="Times New Roman" w:hint="eastAsia"/>
          <w:color w:val="000000"/>
          <w:sz w:val="21"/>
          <w:szCs w:val="21"/>
        </w:rPr>
        <w:t>三层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t>纳米槽端面耦合器结构参数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5"/>
        <w:gridCol w:w="1125"/>
        <w:gridCol w:w="1125"/>
        <w:gridCol w:w="1125"/>
        <w:gridCol w:w="1125"/>
        <w:gridCol w:w="1125"/>
      </w:tblGrid>
      <w:tr w:rsidR="00881200" w14:paraId="09A6B09E" w14:textId="77777777">
        <w:trPr>
          <w:jc w:val="center"/>
        </w:trPr>
        <w:tc>
          <w:tcPr>
            <w:tcW w:w="1125" w:type="dxa"/>
          </w:tcPr>
          <w:p w14:paraId="0F7DA43B" w14:textId="77777777" w:rsidR="00881200" w:rsidRDefault="001315AE">
            <w:pPr>
              <w:spacing w:line="400" w:lineRule="exact"/>
              <w:jc w:val="center"/>
              <w:rPr>
                <w:rFonts w:ascii="Times New Roman" w:eastAsia="宋体" w:hAnsi="Times New Roman"/>
                <w:color w:val="000000"/>
                <w:szCs w:val="20"/>
              </w:rPr>
            </w:pPr>
            <w:r>
              <w:rPr>
                <w:rFonts w:ascii="Times New Roman" w:eastAsia="宋体" w:hAnsi="Times New Roman"/>
                <w:color w:val="000000"/>
                <w:position w:val="-10"/>
                <w:szCs w:val="20"/>
              </w:rPr>
              <w:object w:dxaOrig="290" w:dyaOrig="340" w14:anchorId="4045FE41">
                <v:shape id="_x0000_i1029" type="#_x0000_t75" style="width:14.25pt;height:17.25pt" o:ole="">
                  <v:imagedata r:id="rId21" o:title=""/>
                </v:shape>
                <o:OLEObject Type="Embed" ProgID="Equation.3" ShapeID="_x0000_i1029" DrawAspect="Content" ObjectID="_1840369221" r:id="rId22"/>
              </w:object>
            </w:r>
          </w:p>
        </w:tc>
        <w:tc>
          <w:tcPr>
            <w:tcW w:w="1125" w:type="dxa"/>
          </w:tcPr>
          <w:p w14:paraId="621233D0" w14:textId="77777777" w:rsidR="00881200" w:rsidRDefault="001315AE">
            <w:pPr>
              <w:spacing w:line="400" w:lineRule="exact"/>
              <w:jc w:val="center"/>
              <w:rPr>
                <w:rFonts w:ascii="Times New Roman" w:eastAsia="宋体" w:hAnsi="Times New Roman"/>
                <w:color w:val="000000"/>
                <w:szCs w:val="20"/>
              </w:rPr>
            </w:pPr>
            <w:r>
              <w:rPr>
                <w:rFonts w:ascii="Times New Roman" w:eastAsia="宋体" w:hAnsi="Times New Roman" w:hint="eastAsia"/>
                <w:color w:val="000000"/>
                <w:szCs w:val="20"/>
              </w:rPr>
              <w:t>60 nm</w:t>
            </w:r>
          </w:p>
        </w:tc>
        <w:tc>
          <w:tcPr>
            <w:tcW w:w="1125" w:type="dxa"/>
          </w:tcPr>
          <w:p w14:paraId="6F5A9E3B" w14:textId="77777777" w:rsidR="00881200" w:rsidRDefault="001315AE">
            <w:pPr>
              <w:spacing w:line="400" w:lineRule="exact"/>
              <w:jc w:val="center"/>
              <w:rPr>
                <w:rFonts w:ascii="Times New Roman" w:eastAsia="宋体" w:hAnsi="Times New Roman"/>
                <w:color w:val="000000"/>
                <w:szCs w:val="20"/>
              </w:rPr>
            </w:pPr>
            <w:r>
              <w:rPr>
                <w:rFonts w:ascii="Times New Roman" w:eastAsia="宋体" w:hAnsi="Times New Roman"/>
                <w:color w:val="000000"/>
                <w:position w:val="-10"/>
                <w:szCs w:val="20"/>
              </w:rPr>
              <w:object w:dxaOrig="300" w:dyaOrig="340" w14:anchorId="5AE5B372">
                <v:shape id="_x0000_i1030" type="#_x0000_t75" style="width:15pt;height:17.25pt" o:ole="">
                  <v:imagedata r:id="rId23" o:title=""/>
                </v:shape>
                <o:OLEObject Type="Embed" ProgID="Equation.3" ShapeID="_x0000_i1030" DrawAspect="Content" ObjectID="_1840369222" r:id="rId24"/>
              </w:object>
            </w:r>
          </w:p>
        </w:tc>
        <w:tc>
          <w:tcPr>
            <w:tcW w:w="1125" w:type="dxa"/>
          </w:tcPr>
          <w:p w14:paraId="02753E50" w14:textId="77777777" w:rsidR="00881200" w:rsidRDefault="001315AE">
            <w:pPr>
              <w:spacing w:line="400" w:lineRule="exact"/>
              <w:jc w:val="center"/>
              <w:rPr>
                <w:rFonts w:ascii="Times New Roman" w:eastAsia="宋体" w:hAnsi="Times New Roman"/>
                <w:color w:val="000000"/>
                <w:szCs w:val="20"/>
              </w:rPr>
            </w:pPr>
            <w:r>
              <w:rPr>
                <w:rFonts w:ascii="Times New Roman" w:eastAsia="宋体" w:hAnsi="Times New Roman" w:hint="eastAsia"/>
                <w:color w:val="000000"/>
                <w:szCs w:val="20"/>
              </w:rPr>
              <w:t>120 nm</w:t>
            </w:r>
          </w:p>
        </w:tc>
        <w:tc>
          <w:tcPr>
            <w:tcW w:w="1125" w:type="dxa"/>
          </w:tcPr>
          <w:p w14:paraId="66E446B8" w14:textId="77777777" w:rsidR="00881200" w:rsidRDefault="001315AE">
            <w:pPr>
              <w:spacing w:line="400" w:lineRule="exact"/>
              <w:jc w:val="center"/>
              <w:rPr>
                <w:rFonts w:ascii="Times New Roman" w:eastAsia="宋体" w:hAnsi="Times New Roman"/>
                <w:color w:val="000000"/>
                <w:szCs w:val="20"/>
              </w:rPr>
            </w:pPr>
            <w:r>
              <w:rPr>
                <w:rFonts w:ascii="Times New Roman" w:eastAsia="宋体" w:hAnsi="Times New Roman" w:hint="eastAsia"/>
                <w:color w:val="000000"/>
                <w:position w:val="-12"/>
                <w:szCs w:val="20"/>
              </w:rPr>
              <w:object w:dxaOrig="300" w:dyaOrig="360" w14:anchorId="044F9CB4">
                <v:shape id="_x0000_i1031" type="#_x0000_t75" style="width:15pt;height:18pt" o:ole="">
                  <v:imagedata r:id="rId25" o:title=""/>
                </v:shape>
                <o:OLEObject Type="Embed" ProgID="Equation.3" ShapeID="_x0000_i1031" DrawAspect="Content" ObjectID="_1840369223" r:id="rId26"/>
              </w:object>
            </w:r>
          </w:p>
        </w:tc>
        <w:tc>
          <w:tcPr>
            <w:tcW w:w="1125" w:type="dxa"/>
          </w:tcPr>
          <w:p w14:paraId="5E7A01DF" w14:textId="77777777" w:rsidR="00881200" w:rsidRDefault="001315AE">
            <w:pPr>
              <w:spacing w:line="400" w:lineRule="exact"/>
              <w:jc w:val="center"/>
              <w:rPr>
                <w:rFonts w:ascii="Times New Roman" w:eastAsia="宋体" w:hAnsi="Times New Roman"/>
                <w:color w:val="000000"/>
                <w:szCs w:val="20"/>
              </w:rPr>
            </w:pPr>
            <w:r>
              <w:rPr>
                <w:rFonts w:ascii="Times New Roman" w:eastAsia="宋体" w:hAnsi="Times New Roman" w:hint="eastAsia"/>
                <w:color w:val="000000"/>
                <w:szCs w:val="20"/>
              </w:rPr>
              <w:t>420 nm</w:t>
            </w:r>
          </w:p>
        </w:tc>
      </w:tr>
      <w:tr w:rsidR="00881200" w14:paraId="2A9DCC24" w14:textId="77777777">
        <w:trPr>
          <w:jc w:val="center"/>
        </w:trPr>
        <w:tc>
          <w:tcPr>
            <w:tcW w:w="1125" w:type="dxa"/>
          </w:tcPr>
          <w:p w14:paraId="5AD24063" w14:textId="77777777" w:rsidR="00881200" w:rsidRDefault="001315AE">
            <w:pPr>
              <w:spacing w:line="400" w:lineRule="exact"/>
              <w:jc w:val="center"/>
              <w:rPr>
                <w:rFonts w:ascii="Times New Roman" w:eastAsia="宋体" w:hAnsi="Times New Roman"/>
                <w:color w:val="000000"/>
                <w:szCs w:val="20"/>
              </w:rPr>
            </w:pPr>
            <w:r>
              <w:rPr>
                <w:rFonts w:ascii="Times New Roman" w:eastAsia="宋体" w:hAnsi="Times New Roman"/>
                <w:color w:val="000000"/>
                <w:position w:val="-10"/>
                <w:szCs w:val="20"/>
              </w:rPr>
              <w:object w:dxaOrig="300" w:dyaOrig="340" w14:anchorId="6EAA8295">
                <v:shape id="_x0000_i1032" type="#_x0000_t75" style="width:15pt;height:17.25pt" o:ole="">
                  <v:imagedata r:id="rId27" o:title=""/>
                </v:shape>
                <o:OLEObject Type="Embed" ProgID="Equation.3" ShapeID="_x0000_i1032" DrawAspect="Content" ObjectID="_1840369224" r:id="rId28"/>
              </w:object>
            </w:r>
          </w:p>
        </w:tc>
        <w:tc>
          <w:tcPr>
            <w:tcW w:w="1125" w:type="dxa"/>
          </w:tcPr>
          <w:p w14:paraId="4EFD0F7F" w14:textId="77777777" w:rsidR="00881200" w:rsidRDefault="001315AE">
            <w:pPr>
              <w:spacing w:line="400" w:lineRule="exact"/>
              <w:jc w:val="center"/>
              <w:rPr>
                <w:rFonts w:ascii="Times New Roman" w:eastAsia="宋体" w:hAnsi="Times New Roman"/>
                <w:color w:val="000000"/>
                <w:szCs w:val="20"/>
              </w:rPr>
            </w:pPr>
            <w:r>
              <w:rPr>
                <w:rFonts w:ascii="Times New Roman" w:eastAsia="宋体" w:hAnsi="Times New Roman" w:hint="eastAsia"/>
                <w:color w:val="000000"/>
                <w:szCs w:val="20"/>
              </w:rPr>
              <w:t xml:space="preserve">3.8 </w:t>
            </w:r>
            <w:r>
              <w:rPr>
                <w:rFonts w:ascii="Times New Roman" w:eastAsia="宋体" w:hAnsi="Times New Roman"/>
                <w:color w:val="000000"/>
                <w:szCs w:val="20"/>
              </w:rPr>
              <w:t>µm</w:t>
            </w:r>
          </w:p>
        </w:tc>
        <w:tc>
          <w:tcPr>
            <w:tcW w:w="1125" w:type="dxa"/>
          </w:tcPr>
          <w:p w14:paraId="5D486CCD" w14:textId="77777777" w:rsidR="00881200" w:rsidRDefault="001315AE">
            <w:pPr>
              <w:spacing w:line="400" w:lineRule="exact"/>
              <w:jc w:val="center"/>
              <w:rPr>
                <w:rFonts w:ascii="Times New Roman" w:eastAsia="宋体" w:hAnsi="Times New Roman"/>
                <w:color w:val="000000"/>
                <w:szCs w:val="20"/>
              </w:rPr>
            </w:pPr>
            <w:r>
              <w:rPr>
                <w:rFonts w:ascii="Times New Roman" w:eastAsia="宋体" w:hAnsi="Times New Roman"/>
                <w:color w:val="000000"/>
                <w:position w:val="-12"/>
                <w:szCs w:val="20"/>
              </w:rPr>
              <w:object w:dxaOrig="300" w:dyaOrig="360" w14:anchorId="719B537A">
                <v:shape id="_x0000_i1033" type="#_x0000_t75" style="width:15pt;height:18pt" o:ole="">
                  <v:imagedata r:id="rId29" o:title=""/>
                </v:shape>
                <o:OLEObject Type="Embed" ProgID="Equation.3" ShapeID="_x0000_i1033" DrawAspect="Content" ObjectID="_1840369225" r:id="rId30"/>
              </w:object>
            </w:r>
          </w:p>
        </w:tc>
        <w:tc>
          <w:tcPr>
            <w:tcW w:w="1125" w:type="dxa"/>
          </w:tcPr>
          <w:p w14:paraId="3E82E35E" w14:textId="77777777" w:rsidR="00881200" w:rsidRDefault="001315AE">
            <w:pPr>
              <w:spacing w:line="400" w:lineRule="exact"/>
              <w:jc w:val="center"/>
              <w:rPr>
                <w:rFonts w:ascii="Times New Roman" w:eastAsia="宋体" w:hAnsi="Times New Roman"/>
                <w:color w:val="000000"/>
                <w:szCs w:val="20"/>
              </w:rPr>
            </w:pPr>
            <w:r>
              <w:rPr>
                <w:rFonts w:ascii="Times New Roman" w:eastAsia="宋体" w:hAnsi="Times New Roman" w:hint="eastAsia"/>
                <w:color w:val="000000"/>
                <w:szCs w:val="20"/>
              </w:rPr>
              <w:t xml:space="preserve">1 </w:t>
            </w:r>
            <w:r>
              <w:rPr>
                <w:rFonts w:ascii="Times New Roman" w:eastAsia="宋体" w:hAnsi="Times New Roman"/>
                <w:color w:val="000000"/>
                <w:szCs w:val="20"/>
              </w:rPr>
              <w:t>µm</w:t>
            </w:r>
          </w:p>
        </w:tc>
        <w:tc>
          <w:tcPr>
            <w:tcW w:w="1125" w:type="dxa"/>
          </w:tcPr>
          <w:p w14:paraId="3E596065" w14:textId="77777777" w:rsidR="00881200" w:rsidRDefault="001315AE">
            <w:pPr>
              <w:spacing w:line="400" w:lineRule="exact"/>
              <w:jc w:val="center"/>
              <w:rPr>
                <w:rFonts w:ascii="Times New Roman" w:eastAsia="宋体" w:hAnsi="Times New Roman"/>
                <w:color w:val="000000"/>
                <w:szCs w:val="20"/>
              </w:rPr>
            </w:pPr>
            <w:r>
              <w:rPr>
                <w:rFonts w:ascii="Times New Roman" w:eastAsia="宋体" w:hAnsi="Times New Roman"/>
                <w:color w:val="000000"/>
                <w:position w:val="-12"/>
                <w:szCs w:val="20"/>
              </w:rPr>
              <w:object w:dxaOrig="300" w:dyaOrig="360" w14:anchorId="57962780">
                <v:shape id="_x0000_i1034" type="#_x0000_t75" style="width:15pt;height:18pt" o:ole="">
                  <v:imagedata r:id="rId31" o:title=""/>
                </v:shape>
                <o:OLEObject Type="Embed" ProgID="Equation.3" ShapeID="_x0000_i1034" DrawAspect="Content" ObjectID="_1840369226" r:id="rId32"/>
              </w:object>
            </w:r>
          </w:p>
        </w:tc>
        <w:tc>
          <w:tcPr>
            <w:tcW w:w="1125" w:type="dxa"/>
          </w:tcPr>
          <w:p w14:paraId="05D3D4F7" w14:textId="77777777" w:rsidR="00881200" w:rsidRDefault="001315AE">
            <w:pPr>
              <w:spacing w:line="400" w:lineRule="exact"/>
              <w:jc w:val="center"/>
              <w:rPr>
                <w:rFonts w:ascii="Times New Roman" w:eastAsia="宋体" w:hAnsi="Times New Roman"/>
                <w:color w:val="000000"/>
                <w:szCs w:val="20"/>
              </w:rPr>
            </w:pPr>
            <w:r>
              <w:rPr>
                <w:rFonts w:ascii="Times New Roman" w:eastAsia="宋体" w:hAnsi="Times New Roman" w:hint="eastAsia"/>
                <w:color w:val="000000"/>
                <w:szCs w:val="20"/>
              </w:rPr>
              <w:t>180 nm</w:t>
            </w:r>
          </w:p>
        </w:tc>
      </w:tr>
      <w:tr w:rsidR="00881200" w14:paraId="5580BAA0" w14:textId="77777777">
        <w:trPr>
          <w:jc w:val="center"/>
        </w:trPr>
        <w:tc>
          <w:tcPr>
            <w:tcW w:w="1125" w:type="dxa"/>
          </w:tcPr>
          <w:p w14:paraId="02AD54B4" w14:textId="77777777" w:rsidR="00881200" w:rsidRDefault="001315AE">
            <w:pPr>
              <w:spacing w:line="400" w:lineRule="exact"/>
              <w:jc w:val="center"/>
              <w:rPr>
                <w:rFonts w:ascii="Times New Roman" w:eastAsia="宋体" w:hAnsi="Times New Roman"/>
                <w:color w:val="000000"/>
                <w:szCs w:val="20"/>
              </w:rPr>
            </w:pPr>
            <w:r>
              <w:rPr>
                <w:rFonts w:ascii="Times New Roman" w:eastAsia="宋体" w:hAnsi="Times New Roman"/>
                <w:color w:val="000000"/>
                <w:position w:val="-12"/>
                <w:szCs w:val="20"/>
              </w:rPr>
              <w:object w:dxaOrig="300" w:dyaOrig="360" w14:anchorId="08EE1C0E">
                <v:shape id="_x0000_i1035" type="#_x0000_t75" style="width:15pt;height:18pt" o:ole="">
                  <v:imagedata r:id="rId33" o:title=""/>
                </v:shape>
                <o:OLEObject Type="Embed" ProgID="Equation.3" ShapeID="_x0000_i1035" DrawAspect="Content" ObjectID="_1840369227" r:id="rId34"/>
              </w:object>
            </w:r>
          </w:p>
        </w:tc>
        <w:tc>
          <w:tcPr>
            <w:tcW w:w="1125" w:type="dxa"/>
          </w:tcPr>
          <w:p w14:paraId="4E9725C7" w14:textId="77777777" w:rsidR="00881200" w:rsidRDefault="001315AE">
            <w:pPr>
              <w:spacing w:line="400" w:lineRule="exact"/>
              <w:jc w:val="center"/>
              <w:rPr>
                <w:rFonts w:ascii="Times New Roman" w:eastAsia="宋体" w:hAnsi="Times New Roman"/>
                <w:color w:val="000000"/>
                <w:szCs w:val="20"/>
              </w:rPr>
            </w:pPr>
            <w:r>
              <w:rPr>
                <w:rFonts w:ascii="Times New Roman" w:eastAsia="宋体" w:hAnsi="Times New Roman" w:hint="eastAsia"/>
                <w:color w:val="000000"/>
                <w:szCs w:val="20"/>
              </w:rPr>
              <w:t xml:space="preserve">1.5 </w:t>
            </w:r>
            <w:r>
              <w:rPr>
                <w:rFonts w:ascii="Times New Roman" w:eastAsia="宋体" w:hAnsi="Times New Roman"/>
                <w:color w:val="000000"/>
                <w:szCs w:val="20"/>
              </w:rPr>
              <w:t>µm</w:t>
            </w:r>
          </w:p>
        </w:tc>
        <w:tc>
          <w:tcPr>
            <w:tcW w:w="1125" w:type="dxa"/>
          </w:tcPr>
          <w:p w14:paraId="17911977" w14:textId="77777777" w:rsidR="00881200" w:rsidRDefault="001315AE">
            <w:pPr>
              <w:spacing w:line="400" w:lineRule="exact"/>
              <w:jc w:val="center"/>
              <w:rPr>
                <w:rFonts w:ascii="Times New Roman" w:eastAsia="宋体" w:hAnsi="Times New Roman"/>
                <w:color w:val="000000"/>
                <w:szCs w:val="20"/>
              </w:rPr>
            </w:pPr>
            <w:r>
              <w:rPr>
                <w:rFonts w:ascii="Times New Roman" w:eastAsia="宋体" w:hAnsi="Times New Roman"/>
                <w:color w:val="000000"/>
                <w:position w:val="-12"/>
                <w:szCs w:val="20"/>
              </w:rPr>
              <w:object w:dxaOrig="300" w:dyaOrig="360" w14:anchorId="72171AAF">
                <v:shape id="_x0000_i1036" type="#_x0000_t75" style="width:15pt;height:18pt" o:ole="">
                  <v:imagedata r:id="rId35" o:title=""/>
                </v:shape>
                <o:OLEObject Type="Embed" ProgID="Equation.3" ShapeID="_x0000_i1036" DrawAspect="Content" ObjectID="_1840369228" r:id="rId36"/>
              </w:object>
            </w:r>
          </w:p>
        </w:tc>
        <w:tc>
          <w:tcPr>
            <w:tcW w:w="1125" w:type="dxa"/>
          </w:tcPr>
          <w:p w14:paraId="348AB05D" w14:textId="77777777" w:rsidR="00881200" w:rsidRDefault="001315AE">
            <w:pPr>
              <w:spacing w:line="400" w:lineRule="exact"/>
              <w:jc w:val="center"/>
              <w:rPr>
                <w:rFonts w:ascii="Times New Roman" w:eastAsia="宋体" w:hAnsi="Times New Roman"/>
                <w:color w:val="000000"/>
                <w:szCs w:val="20"/>
              </w:rPr>
            </w:pPr>
            <w:r>
              <w:rPr>
                <w:rFonts w:ascii="Times New Roman" w:eastAsia="宋体" w:hAnsi="Times New Roman" w:hint="eastAsia"/>
                <w:color w:val="000000"/>
                <w:szCs w:val="20"/>
              </w:rPr>
              <w:t xml:space="preserve">9 </w:t>
            </w:r>
            <w:r>
              <w:rPr>
                <w:rFonts w:ascii="Times New Roman" w:eastAsia="宋体" w:hAnsi="Times New Roman"/>
                <w:color w:val="000000"/>
                <w:szCs w:val="20"/>
              </w:rPr>
              <w:t>µm</w:t>
            </w:r>
          </w:p>
        </w:tc>
        <w:tc>
          <w:tcPr>
            <w:tcW w:w="1125" w:type="dxa"/>
          </w:tcPr>
          <w:p w14:paraId="479CBA39" w14:textId="77777777" w:rsidR="00881200" w:rsidRDefault="001315AE">
            <w:pPr>
              <w:spacing w:line="400" w:lineRule="exact"/>
              <w:jc w:val="center"/>
              <w:rPr>
                <w:rFonts w:ascii="Times New Roman" w:eastAsia="宋体" w:hAnsi="Times New Roman"/>
                <w:color w:val="000000"/>
                <w:szCs w:val="20"/>
              </w:rPr>
            </w:pPr>
            <w:r>
              <w:rPr>
                <w:rFonts w:ascii="Times New Roman" w:eastAsia="宋体" w:hAnsi="Times New Roman"/>
                <w:color w:val="000000"/>
                <w:position w:val="-12"/>
                <w:szCs w:val="20"/>
              </w:rPr>
              <w:object w:dxaOrig="300" w:dyaOrig="360" w14:anchorId="041A6233">
                <v:shape id="_x0000_i1037" type="#_x0000_t75" style="width:15pt;height:18pt" o:ole="">
                  <v:imagedata r:id="rId37" o:title=""/>
                </v:shape>
                <o:OLEObject Type="Embed" ProgID="Equation.3" ShapeID="_x0000_i1037" DrawAspect="Content" ObjectID="_1840369229" r:id="rId38"/>
              </w:object>
            </w:r>
          </w:p>
        </w:tc>
        <w:tc>
          <w:tcPr>
            <w:tcW w:w="1125" w:type="dxa"/>
          </w:tcPr>
          <w:p w14:paraId="62A0FFC3" w14:textId="77777777" w:rsidR="00881200" w:rsidRDefault="001315AE">
            <w:pPr>
              <w:spacing w:line="400" w:lineRule="exact"/>
              <w:jc w:val="center"/>
              <w:rPr>
                <w:rFonts w:ascii="Times New Roman" w:eastAsia="宋体" w:hAnsi="Times New Roman"/>
                <w:color w:val="000000"/>
                <w:szCs w:val="20"/>
              </w:rPr>
            </w:pPr>
            <w:r>
              <w:rPr>
                <w:rFonts w:ascii="Times New Roman" w:eastAsia="宋体" w:hAnsi="Times New Roman" w:hint="eastAsia"/>
                <w:color w:val="000000"/>
                <w:szCs w:val="20"/>
              </w:rPr>
              <w:t xml:space="preserve">8 </w:t>
            </w:r>
            <w:r>
              <w:rPr>
                <w:rFonts w:ascii="Times New Roman" w:eastAsia="宋体" w:hAnsi="Times New Roman"/>
                <w:color w:val="000000"/>
                <w:szCs w:val="20"/>
              </w:rPr>
              <w:t>µm</w:t>
            </w:r>
          </w:p>
        </w:tc>
      </w:tr>
      <w:tr w:rsidR="00881200" w14:paraId="249A5B9B" w14:textId="77777777">
        <w:trPr>
          <w:jc w:val="center"/>
        </w:trPr>
        <w:tc>
          <w:tcPr>
            <w:tcW w:w="1125" w:type="dxa"/>
          </w:tcPr>
          <w:p w14:paraId="46845D59" w14:textId="77777777" w:rsidR="00881200" w:rsidRDefault="001315AE">
            <w:pPr>
              <w:spacing w:line="400" w:lineRule="exact"/>
              <w:jc w:val="center"/>
              <w:rPr>
                <w:rFonts w:ascii="Times New Roman" w:eastAsia="宋体" w:hAnsi="Times New Roman"/>
                <w:color w:val="000000"/>
                <w:szCs w:val="20"/>
              </w:rPr>
            </w:pPr>
            <w:r>
              <w:rPr>
                <w:rFonts w:ascii="Times New Roman" w:eastAsia="宋体" w:hAnsi="Times New Roman"/>
                <w:color w:val="000000"/>
                <w:position w:val="-12"/>
                <w:szCs w:val="20"/>
              </w:rPr>
              <w:object w:dxaOrig="310" w:dyaOrig="360" w14:anchorId="719C7D88">
                <v:shape id="_x0000_i1038" type="#_x0000_t75" style="width:15.75pt;height:18pt" o:ole="">
                  <v:imagedata r:id="rId39" o:title=""/>
                </v:shape>
                <o:OLEObject Type="Embed" ProgID="Equation.3" ShapeID="_x0000_i1038" DrawAspect="Content" ObjectID="_1840369230" r:id="rId40"/>
              </w:object>
            </w:r>
          </w:p>
        </w:tc>
        <w:tc>
          <w:tcPr>
            <w:tcW w:w="1125" w:type="dxa"/>
          </w:tcPr>
          <w:p w14:paraId="5EFDF546" w14:textId="77777777" w:rsidR="00881200" w:rsidRDefault="001315AE">
            <w:pPr>
              <w:spacing w:line="400" w:lineRule="exact"/>
              <w:jc w:val="center"/>
              <w:rPr>
                <w:rFonts w:ascii="Times New Roman" w:eastAsia="宋体" w:hAnsi="Times New Roman"/>
                <w:color w:val="000000"/>
                <w:szCs w:val="20"/>
              </w:rPr>
            </w:pPr>
            <w:r>
              <w:rPr>
                <w:rFonts w:ascii="Times New Roman" w:eastAsia="宋体" w:hAnsi="Times New Roman" w:hint="eastAsia"/>
                <w:color w:val="000000"/>
                <w:szCs w:val="20"/>
              </w:rPr>
              <w:t xml:space="preserve">3.5 </w:t>
            </w:r>
            <w:r>
              <w:rPr>
                <w:rFonts w:ascii="Times New Roman" w:eastAsia="宋体" w:hAnsi="Times New Roman"/>
                <w:color w:val="000000"/>
                <w:szCs w:val="20"/>
              </w:rPr>
              <w:t>µm</w:t>
            </w:r>
          </w:p>
        </w:tc>
        <w:tc>
          <w:tcPr>
            <w:tcW w:w="1125" w:type="dxa"/>
          </w:tcPr>
          <w:p w14:paraId="4FB76561" w14:textId="77777777" w:rsidR="00881200" w:rsidRDefault="001315AE">
            <w:pPr>
              <w:spacing w:line="400" w:lineRule="exact"/>
              <w:jc w:val="center"/>
              <w:rPr>
                <w:rFonts w:ascii="Times New Roman" w:eastAsia="宋体" w:hAnsi="Times New Roman"/>
                <w:color w:val="000000"/>
                <w:szCs w:val="20"/>
              </w:rPr>
            </w:pPr>
            <w:r>
              <w:rPr>
                <w:rFonts w:ascii="Times New Roman" w:eastAsia="宋体" w:hAnsi="Times New Roman"/>
                <w:color w:val="000000"/>
                <w:position w:val="-10"/>
                <w:szCs w:val="20"/>
              </w:rPr>
              <w:object w:dxaOrig="240" w:dyaOrig="340" w14:anchorId="7D64E5D7">
                <v:shape id="_x0000_i1039" type="#_x0000_t75" style="width:12pt;height:17.25pt" o:ole="">
                  <v:imagedata r:id="rId41" o:title=""/>
                </v:shape>
                <o:OLEObject Type="Embed" ProgID="Equation.3" ShapeID="_x0000_i1039" DrawAspect="Content" ObjectID="_1840369231" r:id="rId42"/>
              </w:object>
            </w:r>
          </w:p>
        </w:tc>
        <w:tc>
          <w:tcPr>
            <w:tcW w:w="1125" w:type="dxa"/>
          </w:tcPr>
          <w:p w14:paraId="49B92A1B" w14:textId="77777777" w:rsidR="00881200" w:rsidRDefault="001315AE">
            <w:pPr>
              <w:spacing w:line="400" w:lineRule="exact"/>
              <w:jc w:val="center"/>
              <w:rPr>
                <w:rFonts w:ascii="Times New Roman" w:eastAsia="宋体" w:hAnsi="Times New Roman"/>
                <w:color w:val="000000"/>
                <w:szCs w:val="20"/>
              </w:rPr>
            </w:pPr>
            <w:r>
              <w:rPr>
                <w:rFonts w:ascii="Times New Roman" w:eastAsia="宋体" w:hAnsi="Times New Roman" w:hint="eastAsia"/>
                <w:color w:val="000000"/>
                <w:szCs w:val="20"/>
              </w:rPr>
              <w:t>160 nm</w:t>
            </w:r>
          </w:p>
        </w:tc>
        <w:tc>
          <w:tcPr>
            <w:tcW w:w="1125" w:type="dxa"/>
          </w:tcPr>
          <w:p w14:paraId="5F912EEA" w14:textId="77777777" w:rsidR="00881200" w:rsidRDefault="001315AE">
            <w:pPr>
              <w:spacing w:line="400" w:lineRule="exact"/>
              <w:jc w:val="center"/>
              <w:rPr>
                <w:rFonts w:ascii="Times New Roman" w:eastAsia="宋体" w:hAnsi="Times New Roman"/>
                <w:color w:val="000000"/>
                <w:szCs w:val="20"/>
              </w:rPr>
            </w:pPr>
            <w:r>
              <w:rPr>
                <w:rFonts w:ascii="Times New Roman" w:eastAsia="宋体" w:hAnsi="Times New Roman"/>
                <w:color w:val="000000"/>
                <w:position w:val="-10"/>
                <w:szCs w:val="20"/>
              </w:rPr>
              <w:object w:dxaOrig="250" w:dyaOrig="340" w14:anchorId="4D4F431D">
                <v:shape id="_x0000_i1040" type="#_x0000_t75" style="width:12.75pt;height:17.25pt" o:ole="">
                  <v:imagedata r:id="rId43" o:title=""/>
                </v:shape>
                <o:OLEObject Type="Embed" ProgID="Equation.3" ShapeID="_x0000_i1040" DrawAspect="Content" ObjectID="_1840369232" r:id="rId44"/>
              </w:object>
            </w:r>
          </w:p>
        </w:tc>
        <w:tc>
          <w:tcPr>
            <w:tcW w:w="1125" w:type="dxa"/>
          </w:tcPr>
          <w:p w14:paraId="5FC1B06E" w14:textId="77777777" w:rsidR="00881200" w:rsidRDefault="001315AE">
            <w:pPr>
              <w:spacing w:line="400" w:lineRule="exact"/>
              <w:jc w:val="center"/>
              <w:rPr>
                <w:rFonts w:ascii="Times New Roman" w:eastAsia="宋体" w:hAnsi="Times New Roman"/>
                <w:color w:val="000000"/>
                <w:szCs w:val="20"/>
              </w:rPr>
            </w:pPr>
            <w:r>
              <w:rPr>
                <w:rFonts w:ascii="Times New Roman" w:eastAsia="宋体" w:hAnsi="Times New Roman" w:hint="eastAsia"/>
                <w:color w:val="000000"/>
                <w:szCs w:val="20"/>
              </w:rPr>
              <w:t>140 nm</w:t>
            </w:r>
          </w:p>
        </w:tc>
      </w:tr>
      <w:tr w:rsidR="00881200" w14:paraId="61036E7F" w14:textId="77777777">
        <w:trPr>
          <w:jc w:val="center"/>
        </w:trPr>
        <w:tc>
          <w:tcPr>
            <w:tcW w:w="1125" w:type="dxa"/>
          </w:tcPr>
          <w:p w14:paraId="50B91583" w14:textId="77777777" w:rsidR="00881200" w:rsidRDefault="001315AE">
            <w:pPr>
              <w:spacing w:line="400" w:lineRule="exact"/>
              <w:jc w:val="center"/>
              <w:rPr>
                <w:rFonts w:ascii="Times New Roman" w:eastAsia="宋体" w:hAnsi="Times New Roman"/>
                <w:color w:val="000000"/>
                <w:szCs w:val="20"/>
              </w:rPr>
            </w:pPr>
            <w:r>
              <w:rPr>
                <w:rFonts w:ascii="Times New Roman" w:eastAsia="宋体" w:hAnsi="Times New Roman"/>
                <w:color w:val="000000"/>
                <w:position w:val="-12"/>
                <w:szCs w:val="20"/>
              </w:rPr>
              <w:object w:dxaOrig="240" w:dyaOrig="360" w14:anchorId="72D4190A">
                <v:shape id="_x0000_i1041" type="#_x0000_t75" style="width:12pt;height:18pt" o:ole="">
                  <v:imagedata r:id="rId45" o:title=""/>
                </v:shape>
                <o:OLEObject Type="Embed" ProgID="Equation.3" ShapeID="_x0000_i1041" DrawAspect="Content" ObjectID="_1840369233" r:id="rId46"/>
              </w:object>
            </w:r>
          </w:p>
        </w:tc>
        <w:tc>
          <w:tcPr>
            <w:tcW w:w="1125" w:type="dxa"/>
          </w:tcPr>
          <w:p w14:paraId="677B1203" w14:textId="77777777" w:rsidR="00881200" w:rsidRDefault="001315AE">
            <w:pPr>
              <w:spacing w:line="400" w:lineRule="exact"/>
              <w:jc w:val="center"/>
              <w:rPr>
                <w:rFonts w:ascii="Times New Roman" w:eastAsia="宋体" w:hAnsi="Times New Roman"/>
                <w:color w:val="000000"/>
                <w:szCs w:val="20"/>
              </w:rPr>
            </w:pPr>
            <w:r>
              <w:rPr>
                <w:rFonts w:ascii="Times New Roman" w:eastAsia="宋体" w:hAnsi="Times New Roman" w:hint="eastAsia"/>
                <w:color w:val="000000"/>
                <w:szCs w:val="20"/>
              </w:rPr>
              <w:t>300 nm</w:t>
            </w:r>
          </w:p>
        </w:tc>
        <w:tc>
          <w:tcPr>
            <w:tcW w:w="1125" w:type="dxa"/>
          </w:tcPr>
          <w:p w14:paraId="776EEB9B" w14:textId="77777777" w:rsidR="00881200" w:rsidRDefault="001315AE">
            <w:pPr>
              <w:spacing w:line="400" w:lineRule="exact"/>
              <w:jc w:val="center"/>
              <w:rPr>
                <w:rFonts w:ascii="Times New Roman" w:eastAsia="宋体" w:hAnsi="Times New Roman"/>
                <w:color w:val="000000"/>
                <w:szCs w:val="20"/>
              </w:rPr>
            </w:pPr>
            <w:r>
              <w:rPr>
                <w:rFonts w:ascii="Times New Roman" w:eastAsia="宋体" w:hAnsi="Times New Roman"/>
                <w:color w:val="000000"/>
                <w:position w:val="-10"/>
                <w:szCs w:val="20"/>
              </w:rPr>
              <w:object w:dxaOrig="250" w:dyaOrig="340" w14:anchorId="5B9F9EBB">
                <v:shape id="_x0000_i1042" type="#_x0000_t75" style="width:12.75pt;height:17.25pt" o:ole="">
                  <v:imagedata r:id="rId47" o:title=""/>
                </v:shape>
                <o:OLEObject Type="Embed" ProgID="Equation.3" ShapeID="_x0000_i1042" DrawAspect="Content" ObjectID="_1840369234" r:id="rId48"/>
              </w:object>
            </w:r>
          </w:p>
        </w:tc>
        <w:tc>
          <w:tcPr>
            <w:tcW w:w="1125" w:type="dxa"/>
          </w:tcPr>
          <w:p w14:paraId="75519670" w14:textId="77777777" w:rsidR="00881200" w:rsidRDefault="001315AE">
            <w:pPr>
              <w:spacing w:line="400" w:lineRule="exact"/>
              <w:jc w:val="center"/>
              <w:rPr>
                <w:rFonts w:ascii="Times New Roman" w:eastAsia="宋体" w:hAnsi="Times New Roman"/>
                <w:color w:val="000000"/>
                <w:szCs w:val="20"/>
              </w:rPr>
            </w:pPr>
            <w:r>
              <w:rPr>
                <w:rFonts w:ascii="Times New Roman" w:eastAsia="宋体" w:hAnsi="Times New Roman" w:hint="eastAsia"/>
                <w:color w:val="000000"/>
                <w:szCs w:val="20"/>
              </w:rPr>
              <w:t>150 nm</w:t>
            </w:r>
          </w:p>
        </w:tc>
        <w:tc>
          <w:tcPr>
            <w:tcW w:w="1125" w:type="dxa"/>
          </w:tcPr>
          <w:p w14:paraId="56052DB6" w14:textId="77777777" w:rsidR="00881200" w:rsidRDefault="001315AE">
            <w:pPr>
              <w:spacing w:line="400" w:lineRule="exact"/>
              <w:jc w:val="center"/>
              <w:rPr>
                <w:rFonts w:ascii="Times New Roman" w:eastAsia="宋体" w:hAnsi="Times New Roman"/>
                <w:color w:val="000000"/>
                <w:szCs w:val="20"/>
              </w:rPr>
            </w:pPr>
            <w:r>
              <w:rPr>
                <w:rFonts w:ascii="Times New Roman" w:eastAsia="宋体" w:hAnsi="Times New Roman"/>
                <w:color w:val="000000"/>
                <w:position w:val="-10"/>
                <w:szCs w:val="20"/>
              </w:rPr>
              <w:object w:dxaOrig="300" w:dyaOrig="340" w14:anchorId="19268BFB">
                <v:shape id="_x0000_i1043" type="#_x0000_t75" style="width:15pt;height:17.25pt" o:ole="">
                  <v:imagedata r:id="rId49" o:title=""/>
                </v:shape>
                <o:OLEObject Type="Embed" ProgID="Equation.3" ShapeID="_x0000_i1043" DrawAspect="Content" ObjectID="_1840369235" r:id="rId50"/>
              </w:object>
            </w:r>
          </w:p>
        </w:tc>
        <w:tc>
          <w:tcPr>
            <w:tcW w:w="1125" w:type="dxa"/>
          </w:tcPr>
          <w:p w14:paraId="1FB79608" w14:textId="77777777" w:rsidR="00881200" w:rsidRDefault="001315AE">
            <w:pPr>
              <w:spacing w:line="400" w:lineRule="exact"/>
              <w:jc w:val="center"/>
              <w:rPr>
                <w:rFonts w:ascii="Times New Roman" w:eastAsia="宋体" w:hAnsi="Times New Roman"/>
                <w:color w:val="000000"/>
                <w:szCs w:val="20"/>
              </w:rPr>
            </w:pPr>
            <w:r>
              <w:rPr>
                <w:rFonts w:ascii="Times New Roman" w:eastAsia="宋体" w:hAnsi="Times New Roman" w:hint="eastAsia"/>
                <w:color w:val="000000"/>
                <w:szCs w:val="20"/>
              </w:rPr>
              <w:t>160 nm</w:t>
            </w:r>
          </w:p>
        </w:tc>
      </w:tr>
      <w:tr w:rsidR="00881200" w14:paraId="4508924F" w14:textId="77777777">
        <w:trPr>
          <w:jc w:val="center"/>
        </w:trPr>
        <w:tc>
          <w:tcPr>
            <w:tcW w:w="1125" w:type="dxa"/>
          </w:tcPr>
          <w:p w14:paraId="5BB2E3D0" w14:textId="77777777" w:rsidR="00881200" w:rsidRDefault="001315AE">
            <w:pPr>
              <w:spacing w:line="400" w:lineRule="exact"/>
              <w:jc w:val="center"/>
              <w:rPr>
                <w:rFonts w:ascii="Times New Roman" w:eastAsia="宋体" w:hAnsi="Times New Roman"/>
                <w:color w:val="000000"/>
                <w:szCs w:val="20"/>
              </w:rPr>
            </w:pPr>
            <w:r>
              <w:rPr>
                <w:rFonts w:ascii="Times New Roman" w:eastAsia="宋体" w:hAnsi="Times New Roman"/>
                <w:color w:val="000000"/>
                <w:position w:val="-10"/>
                <w:szCs w:val="20"/>
              </w:rPr>
              <w:object w:dxaOrig="250" w:dyaOrig="340" w14:anchorId="428BF28C">
                <v:shape id="_x0000_i1044" type="#_x0000_t75" style="width:12.75pt;height:17.25pt" o:ole="">
                  <v:imagedata r:id="rId51" o:title=""/>
                </v:shape>
                <o:OLEObject Type="Embed" ProgID="Equation.3" ShapeID="_x0000_i1044" DrawAspect="Content" ObjectID="_1840369236" r:id="rId52"/>
              </w:object>
            </w:r>
          </w:p>
        </w:tc>
        <w:tc>
          <w:tcPr>
            <w:tcW w:w="1125" w:type="dxa"/>
          </w:tcPr>
          <w:p w14:paraId="78DA8F0E" w14:textId="77777777" w:rsidR="00881200" w:rsidRDefault="001315AE">
            <w:pPr>
              <w:spacing w:line="400" w:lineRule="exact"/>
              <w:jc w:val="center"/>
              <w:rPr>
                <w:rFonts w:ascii="Times New Roman" w:eastAsia="宋体" w:hAnsi="Times New Roman"/>
                <w:color w:val="000000"/>
                <w:szCs w:val="20"/>
              </w:rPr>
            </w:pPr>
            <w:r>
              <w:rPr>
                <w:rFonts w:ascii="Times New Roman" w:eastAsia="宋体" w:hAnsi="Times New Roman" w:hint="eastAsia"/>
                <w:color w:val="000000"/>
                <w:szCs w:val="20"/>
              </w:rPr>
              <w:t xml:space="preserve">3 </w:t>
            </w:r>
            <w:r>
              <w:rPr>
                <w:rFonts w:ascii="Times New Roman" w:eastAsia="宋体" w:hAnsi="Times New Roman"/>
                <w:color w:val="000000"/>
                <w:szCs w:val="20"/>
              </w:rPr>
              <w:t>µm</w:t>
            </w:r>
          </w:p>
        </w:tc>
        <w:tc>
          <w:tcPr>
            <w:tcW w:w="1125" w:type="dxa"/>
          </w:tcPr>
          <w:p w14:paraId="73AF0CE3" w14:textId="77777777" w:rsidR="00881200" w:rsidRDefault="001315AE">
            <w:pPr>
              <w:spacing w:line="400" w:lineRule="exact"/>
              <w:jc w:val="center"/>
              <w:rPr>
                <w:rFonts w:ascii="Times New Roman" w:eastAsia="宋体" w:hAnsi="Times New Roman"/>
                <w:color w:val="000000"/>
                <w:szCs w:val="20"/>
              </w:rPr>
            </w:pPr>
            <w:r>
              <w:rPr>
                <w:rFonts w:ascii="Times New Roman" w:eastAsia="宋体" w:hAnsi="Times New Roman"/>
                <w:color w:val="000000"/>
                <w:position w:val="-10"/>
                <w:szCs w:val="20"/>
              </w:rPr>
              <w:object w:dxaOrig="290" w:dyaOrig="340" w14:anchorId="7B9B8BDA">
                <v:shape id="_x0000_i1045" type="#_x0000_t75" style="width:14.25pt;height:17.25pt" o:ole="">
                  <v:imagedata r:id="rId53" o:title=""/>
                </v:shape>
                <o:OLEObject Type="Embed" ProgID="Equation.3" ShapeID="_x0000_i1045" DrawAspect="Content" ObjectID="_1840369237" r:id="rId54"/>
              </w:object>
            </w:r>
          </w:p>
        </w:tc>
        <w:tc>
          <w:tcPr>
            <w:tcW w:w="1125" w:type="dxa"/>
          </w:tcPr>
          <w:p w14:paraId="1D8E4399" w14:textId="77777777" w:rsidR="00881200" w:rsidRDefault="001315AE">
            <w:pPr>
              <w:spacing w:line="400" w:lineRule="exact"/>
              <w:jc w:val="center"/>
              <w:rPr>
                <w:rFonts w:ascii="Times New Roman" w:eastAsia="宋体" w:hAnsi="Times New Roman"/>
                <w:color w:val="000000"/>
                <w:szCs w:val="20"/>
              </w:rPr>
            </w:pPr>
            <w:r>
              <w:rPr>
                <w:rFonts w:ascii="Times New Roman" w:eastAsia="宋体" w:hAnsi="Times New Roman" w:hint="eastAsia"/>
                <w:color w:val="000000"/>
                <w:szCs w:val="20"/>
              </w:rPr>
              <w:t xml:space="preserve">25 </w:t>
            </w:r>
            <w:r>
              <w:rPr>
                <w:rFonts w:ascii="Times New Roman" w:eastAsia="宋体" w:hAnsi="Times New Roman"/>
                <w:color w:val="000000"/>
                <w:szCs w:val="20"/>
              </w:rPr>
              <w:t>µm</w:t>
            </w:r>
          </w:p>
        </w:tc>
        <w:tc>
          <w:tcPr>
            <w:tcW w:w="1125" w:type="dxa"/>
          </w:tcPr>
          <w:p w14:paraId="75C4040B" w14:textId="77777777" w:rsidR="00881200" w:rsidRDefault="001315AE">
            <w:pPr>
              <w:spacing w:line="400" w:lineRule="exact"/>
              <w:jc w:val="center"/>
              <w:rPr>
                <w:rFonts w:ascii="Times New Roman" w:eastAsia="宋体" w:hAnsi="Times New Roman"/>
                <w:color w:val="000000"/>
                <w:szCs w:val="20"/>
              </w:rPr>
            </w:pPr>
            <w:r>
              <w:rPr>
                <w:rFonts w:ascii="Times New Roman" w:eastAsia="宋体" w:hAnsi="Times New Roman"/>
                <w:color w:val="000000"/>
                <w:position w:val="-12"/>
                <w:szCs w:val="20"/>
              </w:rPr>
              <w:object w:dxaOrig="290" w:dyaOrig="360" w14:anchorId="7DDED816">
                <v:shape id="_x0000_i1046" type="#_x0000_t75" style="width:14.25pt;height:18pt" o:ole="">
                  <v:imagedata r:id="rId55" o:title=""/>
                </v:shape>
                <o:OLEObject Type="Embed" ProgID="Equation.3" ShapeID="_x0000_i1046" DrawAspect="Content" ObjectID="_1840369238" r:id="rId56"/>
              </w:object>
            </w:r>
          </w:p>
        </w:tc>
        <w:tc>
          <w:tcPr>
            <w:tcW w:w="1125" w:type="dxa"/>
          </w:tcPr>
          <w:p w14:paraId="7BDC146D" w14:textId="77777777" w:rsidR="00881200" w:rsidRDefault="001315AE">
            <w:pPr>
              <w:spacing w:line="400" w:lineRule="exact"/>
              <w:jc w:val="center"/>
              <w:rPr>
                <w:rFonts w:ascii="Times New Roman" w:eastAsia="宋体" w:hAnsi="Times New Roman"/>
                <w:color w:val="000000"/>
                <w:szCs w:val="20"/>
              </w:rPr>
            </w:pPr>
            <w:r>
              <w:rPr>
                <w:rFonts w:ascii="Times New Roman" w:eastAsia="宋体" w:hAnsi="Times New Roman" w:hint="eastAsia"/>
                <w:color w:val="000000"/>
                <w:szCs w:val="20"/>
              </w:rPr>
              <w:t xml:space="preserve">10 </w:t>
            </w:r>
            <w:r>
              <w:rPr>
                <w:rFonts w:ascii="Times New Roman" w:eastAsia="宋体" w:hAnsi="Times New Roman"/>
                <w:color w:val="000000"/>
                <w:szCs w:val="20"/>
              </w:rPr>
              <w:t>µm</w:t>
            </w:r>
          </w:p>
        </w:tc>
      </w:tr>
      <w:tr w:rsidR="00881200" w14:paraId="795EC495" w14:textId="77777777">
        <w:trPr>
          <w:jc w:val="center"/>
        </w:trPr>
        <w:tc>
          <w:tcPr>
            <w:tcW w:w="1125" w:type="dxa"/>
          </w:tcPr>
          <w:p w14:paraId="74E1AC26" w14:textId="77777777" w:rsidR="00881200" w:rsidRDefault="001315AE">
            <w:pPr>
              <w:spacing w:line="400" w:lineRule="exact"/>
              <w:jc w:val="center"/>
              <w:rPr>
                <w:rFonts w:ascii="Times New Roman" w:eastAsia="宋体" w:hAnsi="Times New Roman"/>
                <w:color w:val="000000"/>
                <w:szCs w:val="20"/>
              </w:rPr>
            </w:pPr>
            <w:r>
              <w:rPr>
                <w:rFonts w:ascii="Times New Roman" w:eastAsia="宋体" w:hAnsi="Times New Roman"/>
                <w:color w:val="000000"/>
                <w:position w:val="-10"/>
                <w:szCs w:val="20"/>
              </w:rPr>
              <w:object w:dxaOrig="290" w:dyaOrig="340" w14:anchorId="5EEDE40C">
                <v:shape id="_x0000_i1047" type="#_x0000_t75" style="width:14.25pt;height:17.25pt" o:ole="">
                  <v:imagedata r:id="rId57" o:title=""/>
                </v:shape>
                <o:OLEObject Type="Embed" ProgID="Equation.3" ShapeID="_x0000_i1047" DrawAspect="Content" ObjectID="_1840369239" r:id="rId58"/>
              </w:object>
            </w:r>
          </w:p>
        </w:tc>
        <w:tc>
          <w:tcPr>
            <w:tcW w:w="1125" w:type="dxa"/>
          </w:tcPr>
          <w:p w14:paraId="10962AA3" w14:textId="77777777" w:rsidR="00881200" w:rsidRDefault="001315AE">
            <w:pPr>
              <w:spacing w:line="400" w:lineRule="exact"/>
              <w:jc w:val="center"/>
              <w:rPr>
                <w:rFonts w:ascii="Times New Roman" w:eastAsia="宋体" w:hAnsi="Times New Roman"/>
                <w:color w:val="000000"/>
                <w:szCs w:val="20"/>
              </w:rPr>
            </w:pPr>
            <w:r>
              <w:rPr>
                <w:rFonts w:ascii="Times New Roman" w:eastAsia="宋体" w:hAnsi="Times New Roman" w:hint="eastAsia"/>
                <w:color w:val="000000"/>
                <w:szCs w:val="20"/>
              </w:rPr>
              <w:t xml:space="preserve">47 </w:t>
            </w:r>
            <w:r>
              <w:rPr>
                <w:rFonts w:ascii="Times New Roman" w:eastAsia="宋体" w:hAnsi="Times New Roman"/>
                <w:color w:val="000000"/>
                <w:szCs w:val="20"/>
              </w:rPr>
              <w:t>µm</w:t>
            </w:r>
          </w:p>
        </w:tc>
        <w:tc>
          <w:tcPr>
            <w:tcW w:w="1125" w:type="dxa"/>
          </w:tcPr>
          <w:p w14:paraId="6BEE7A5E" w14:textId="77777777" w:rsidR="00881200" w:rsidRDefault="001315AE">
            <w:pPr>
              <w:spacing w:line="400" w:lineRule="exact"/>
              <w:jc w:val="center"/>
              <w:rPr>
                <w:rFonts w:ascii="Times New Roman" w:eastAsia="宋体" w:hAnsi="Times New Roman"/>
                <w:color w:val="000000"/>
                <w:szCs w:val="20"/>
              </w:rPr>
            </w:pPr>
            <w:r>
              <w:rPr>
                <w:rFonts w:ascii="Times New Roman" w:eastAsia="宋体" w:hAnsi="Times New Roman"/>
                <w:color w:val="000000"/>
                <w:position w:val="-12"/>
                <w:szCs w:val="20"/>
              </w:rPr>
              <w:object w:dxaOrig="290" w:dyaOrig="360" w14:anchorId="71515316">
                <v:shape id="_x0000_i1048" type="#_x0000_t75" style="width:14.25pt;height:18pt" o:ole="">
                  <v:imagedata r:id="rId59" o:title=""/>
                </v:shape>
                <o:OLEObject Type="Embed" ProgID="Equation.3" ShapeID="_x0000_i1048" DrawAspect="Content" ObjectID="_1840369240" r:id="rId60"/>
              </w:object>
            </w:r>
          </w:p>
        </w:tc>
        <w:tc>
          <w:tcPr>
            <w:tcW w:w="1125" w:type="dxa"/>
          </w:tcPr>
          <w:p w14:paraId="36D9491B" w14:textId="77777777" w:rsidR="00881200" w:rsidRDefault="001315AE">
            <w:pPr>
              <w:spacing w:line="400" w:lineRule="exact"/>
              <w:jc w:val="center"/>
              <w:rPr>
                <w:rFonts w:ascii="Times New Roman" w:eastAsia="宋体" w:hAnsi="Times New Roman"/>
                <w:color w:val="000000"/>
                <w:szCs w:val="20"/>
              </w:rPr>
            </w:pPr>
            <w:r>
              <w:rPr>
                <w:rFonts w:ascii="Times New Roman" w:eastAsia="宋体" w:hAnsi="Times New Roman" w:hint="eastAsia"/>
                <w:color w:val="000000"/>
                <w:szCs w:val="20"/>
              </w:rPr>
              <w:t xml:space="preserve">15 </w:t>
            </w:r>
            <w:r>
              <w:rPr>
                <w:rFonts w:ascii="Times New Roman" w:eastAsia="宋体" w:hAnsi="Times New Roman"/>
                <w:color w:val="000000"/>
                <w:szCs w:val="20"/>
              </w:rPr>
              <w:t>µm</w:t>
            </w:r>
          </w:p>
        </w:tc>
        <w:tc>
          <w:tcPr>
            <w:tcW w:w="1125" w:type="dxa"/>
          </w:tcPr>
          <w:p w14:paraId="48D66C72" w14:textId="77777777" w:rsidR="00881200" w:rsidRDefault="001315AE">
            <w:pPr>
              <w:spacing w:line="400" w:lineRule="exact"/>
              <w:jc w:val="center"/>
              <w:rPr>
                <w:rFonts w:ascii="Times New Roman" w:eastAsia="宋体" w:hAnsi="Times New Roman"/>
                <w:color w:val="000000"/>
                <w:szCs w:val="20"/>
              </w:rPr>
            </w:pPr>
            <w:r>
              <w:rPr>
                <w:rFonts w:ascii="Times New Roman" w:eastAsia="宋体" w:hAnsi="Times New Roman"/>
                <w:color w:val="000000"/>
                <w:position w:val="-12"/>
                <w:szCs w:val="20"/>
              </w:rPr>
              <w:object w:dxaOrig="290" w:dyaOrig="360" w14:anchorId="4951D897">
                <v:shape id="_x0000_i1049" type="#_x0000_t75" style="width:14.25pt;height:18pt" o:ole="">
                  <v:imagedata r:id="rId61" o:title=""/>
                </v:shape>
                <o:OLEObject Type="Embed" ProgID="Equation.3" ShapeID="_x0000_i1049" DrawAspect="Content" ObjectID="_1840369241" r:id="rId62"/>
              </w:object>
            </w:r>
          </w:p>
        </w:tc>
        <w:tc>
          <w:tcPr>
            <w:tcW w:w="1125" w:type="dxa"/>
          </w:tcPr>
          <w:p w14:paraId="650B30DF" w14:textId="77777777" w:rsidR="00881200" w:rsidRDefault="001315AE">
            <w:pPr>
              <w:spacing w:line="400" w:lineRule="exact"/>
              <w:jc w:val="center"/>
              <w:rPr>
                <w:rFonts w:ascii="Times New Roman" w:eastAsia="宋体" w:hAnsi="Times New Roman"/>
                <w:color w:val="000000"/>
                <w:szCs w:val="20"/>
              </w:rPr>
            </w:pPr>
            <w:r>
              <w:rPr>
                <w:rFonts w:ascii="Times New Roman" w:eastAsia="宋体" w:hAnsi="Times New Roman" w:hint="eastAsia"/>
                <w:color w:val="000000"/>
                <w:szCs w:val="20"/>
              </w:rPr>
              <w:t xml:space="preserve">15 </w:t>
            </w:r>
            <w:r>
              <w:rPr>
                <w:rFonts w:ascii="Times New Roman" w:eastAsia="宋体" w:hAnsi="Times New Roman"/>
                <w:color w:val="000000"/>
                <w:szCs w:val="20"/>
              </w:rPr>
              <w:t>µm</w:t>
            </w:r>
          </w:p>
        </w:tc>
      </w:tr>
    </w:tbl>
    <w:p w14:paraId="43A885B5" w14:textId="77777777" w:rsidR="00881200" w:rsidRDefault="001315AE">
      <w:pPr>
        <w:rPr>
          <w:rFonts w:ascii="Times New Roman" w:eastAsia="宋体" w:hAnsi="Times New Roman"/>
          <w:b/>
          <w:bCs/>
          <w:color w:val="000000"/>
          <w:kern w:val="0"/>
          <w:szCs w:val="21"/>
        </w:rPr>
      </w:pPr>
      <w:r>
        <w:rPr>
          <w:rFonts w:ascii="Times New Roman" w:eastAsia="宋体" w:hAnsi="Times New Roman" w:hint="eastAsia"/>
          <w:b/>
          <w:bCs/>
          <w:color w:val="000000"/>
          <w:kern w:val="0"/>
          <w:szCs w:val="21"/>
        </w:rPr>
        <w:lastRenderedPageBreak/>
        <w:t>2.3 LN</w:t>
      </w:r>
      <w:r>
        <w:rPr>
          <w:rFonts w:ascii="Times New Roman" w:eastAsia="宋体" w:hAnsi="Times New Roman" w:hint="eastAsia"/>
          <w:b/>
          <w:bCs/>
          <w:color w:val="000000"/>
          <w:kern w:val="0"/>
          <w:szCs w:val="21"/>
        </w:rPr>
        <w:t>波导的刻蚀倾斜角分析</w:t>
      </w:r>
    </w:p>
    <w:p w14:paraId="331E5B14" w14:textId="77777777" w:rsidR="00881200" w:rsidRDefault="001315AE">
      <w:pPr>
        <w:ind w:firstLineChars="200" w:firstLine="420"/>
        <w:rPr>
          <w:rFonts w:ascii="Times New Roman" w:eastAsia="宋体" w:hAnsi="Times New Roman"/>
          <w:bCs/>
          <w:color w:val="000000"/>
          <w:kern w:val="0"/>
          <w:szCs w:val="21"/>
        </w:rPr>
      </w:pP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由于端面耦合效率仅与</w:t>
      </w:r>
      <w:proofErr w:type="spellStart"/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SiON</w:t>
      </w:r>
      <w:proofErr w:type="spellEnd"/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包层波导的尺寸有关，因此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LN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波导的刻蚀倾斜角仅</w:t>
      </w:r>
      <w:proofErr w:type="gramStart"/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对模式</w:t>
      </w:r>
      <w:proofErr w:type="gramEnd"/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传输效率造成影响，采用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EME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求解器进行仿真分析，探讨了波导刻蚀倾斜角</w:t>
      </w:r>
      <w:r>
        <w:rPr>
          <w:rFonts w:ascii="Times New Roman" w:eastAsia="宋体" w:hAnsi="Times New Roman" w:hint="eastAsia"/>
          <w:bCs/>
          <w:color w:val="000000"/>
          <w:kern w:val="0"/>
          <w:position w:val="-6"/>
          <w:szCs w:val="21"/>
        </w:rPr>
        <w:object w:dxaOrig="190" w:dyaOrig="280" w14:anchorId="277E4FB4">
          <v:shape id="_x0000_i1050" type="#_x0000_t75" style="width:9.75pt;height:14.25pt" o:ole="">
            <v:imagedata r:id="rId63" o:title=""/>
          </v:shape>
          <o:OLEObject Type="Embed" ProgID="Equation.3" ShapeID="_x0000_i1050" DrawAspect="Content" ObjectID="_1840369242" r:id="rId64"/>
        </w:objec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对传输耦合效率的影响，仿真结果如图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7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所示。</w:t>
      </w:r>
    </w:p>
    <w:p w14:paraId="2E98DE71" w14:textId="77777777" w:rsidR="00881200" w:rsidRDefault="001315AE">
      <w:pPr>
        <w:jc w:val="center"/>
        <w:rPr>
          <w:rFonts w:ascii="Times New Roman" w:eastAsia="宋体" w:hAnsi="Times New Roman"/>
          <w:color w:val="000000"/>
          <w:kern w:val="0"/>
          <w:szCs w:val="21"/>
        </w:rPr>
      </w:pPr>
      <w:r>
        <w:rPr>
          <w:rFonts w:ascii="Times New Roman" w:eastAsia="宋体" w:hAnsi="Times New Roman" w:hint="eastAsia"/>
          <w:noProof/>
          <w:color w:val="000000" w:themeColor="text1"/>
          <w:kern w:val="0"/>
          <w:szCs w:val="21"/>
        </w:rPr>
        <w:drawing>
          <wp:inline distT="0" distB="0" distL="114300" distR="114300">
            <wp:extent cx="2179320" cy="1728470"/>
            <wp:effectExtent l="0" t="0" r="11430" b="5080"/>
            <wp:docPr id="10" name="图片 10" descr="图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图7"/>
                    <pic:cNvPicPr>
                      <a:picLocks noChangeAspect="1"/>
                    </pic:cNvPicPr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2179320" cy="1728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9A562A" w14:textId="77777777" w:rsidR="00881200" w:rsidRDefault="001315AE">
      <w:pPr>
        <w:jc w:val="center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 w:hint="eastAsia"/>
          <w:color w:val="000000"/>
        </w:rPr>
        <w:t>图</w:t>
      </w:r>
      <w:r>
        <w:rPr>
          <w:rFonts w:ascii="宋体" w:eastAsia="宋体" w:hAnsi="宋体" w:cs="宋体" w:hint="eastAsia"/>
          <w:color w:val="000000"/>
        </w:rPr>
        <w:fldChar w:fldCharType="begin"/>
      </w:r>
      <w:r>
        <w:rPr>
          <w:rFonts w:ascii="宋体" w:eastAsia="宋体" w:hAnsi="宋体" w:cs="宋体" w:hint="eastAsia"/>
          <w:color w:val="000000"/>
        </w:rPr>
        <w:instrText xml:space="preserve"> SEQ </w:instrText>
      </w:r>
      <w:r>
        <w:rPr>
          <w:rFonts w:ascii="宋体" w:eastAsia="宋体" w:hAnsi="宋体" w:cs="宋体" w:hint="eastAsia"/>
          <w:color w:val="000000"/>
        </w:rPr>
        <w:instrText>图</w:instrText>
      </w:r>
      <w:r>
        <w:rPr>
          <w:rFonts w:ascii="宋体" w:eastAsia="宋体" w:hAnsi="宋体" w:cs="宋体" w:hint="eastAsia"/>
          <w:color w:val="000000"/>
        </w:rPr>
        <w:instrText xml:space="preserve"> \* ARABIC </w:instrText>
      </w:r>
      <w:r>
        <w:rPr>
          <w:rFonts w:ascii="宋体" w:eastAsia="宋体" w:hAnsi="宋体" w:cs="宋体" w:hint="eastAsia"/>
          <w:color w:val="000000"/>
        </w:rPr>
        <w:fldChar w:fldCharType="separate"/>
      </w:r>
      <w:r>
        <w:rPr>
          <w:rFonts w:ascii="宋体" w:eastAsia="宋体" w:hAnsi="宋体" w:cs="宋体" w:hint="eastAsia"/>
          <w:color w:val="000000"/>
        </w:rPr>
        <w:t>7</w:t>
      </w:r>
      <w:r>
        <w:rPr>
          <w:rFonts w:ascii="宋体" w:eastAsia="宋体" w:hAnsi="宋体" w:cs="宋体" w:hint="eastAsia"/>
          <w:color w:val="000000"/>
        </w:rPr>
        <w:fldChar w:fldCharType="end"/>
      </w:r>
      <w:r>
        <w:rPr>
          <w:rFonts w:ascii="宋体" w:eastAsia="宋体" w:hAnsi="宋体" w:cs="宋体" w:hint="eastAsia"/>
          <w:color w:val="000000"/>
        </w:rPr>
        <w:t xml:space="preserve"> </w:t>
      </w:r>
      <w:r>
        <w:rPr>
          <w:rFonts w:ascii="宋体" w:eastAsia="宋体" w:hAnsi="宋体" w:cs="宋体" w:hint="eastAsia"/>
          <w:color w:val="000000"/>
        </w:rPr>
        <w:t>波导刻蚀倾斜</w:t>
      </w:r>
      <w:r>
        <w:rPr>
          <w:rFonts w:ascii="宋体" w:eastAsia="宋体" w:hAnsi="宋体" w:cs="宋体" w:hint="eastAsia"/>
          <w:color w:val="000000" w:themeColor="text1"/>
        </w:rPr>
        <w:t>角</w:t>
      </w:r>
      <w:r>
        <w:rPr>
          <w:rFonts w:ascii="Times New Roman" w:eastAsia="宋体" w:hAnsi="Times New Roman" w:hint="eastAsia"/>
          <w:bCs/>
          <w:color w:val="000000" w:themeColor="text1"/>
          <w:kern w:val="0"/>
          <w:position w:val="-6"/>
          <w:szCs w:val="21"/>
        </w:rPr>
        <w:object w:dxaOrig="190" w:dyaOrig="280" w14:anchorId="4E7D9FA6">
          <v:shape id="_x0000_i1051" type="#_x0000_t75" style="width:9.75pt;height:14.25pt" o:ole="">
            <v:imagedata r:id="rId63" o:title=""/>
          </v:shape>
          <o:OLEObject Type="Embed" ProgID="Equation.3" ShapeID="_x0000_i1051" DrawAspect="Content" ObjectID="_1840369243" r:id="rId66"/>
        </w:object>
      </w:r>
      <w:r>
        <w:rPr>
          <w:rFonts w:ascii="宋体" w:eastAsia="宋体" w:hAnsi="宋体" w:cs="宋体" w:hint="eastAsia"/>
          <w:color w:val="000000"/>
        </w:rPr>
        <w:t>对传输模式效率的影响</w:t>
      </w:r>
    </w:p>
    <w:p w14:paraId="70E85D2D" w14:textId="77777777" w:rsidR="00881200" w:rsidRDefault="001315AE">
      <w:pPr>
        <w:ind w:firstLineChars="200" w:firstLine="420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 w:hint="eastAsia"/>
          <w:color w:val="000000"/>
        </w:rPr>
        <w:t>由图</w:t>
      </w:r>
      <w:r>
        <w:rPr>
          <w:rFonts w:ascii="宋体" w:eastAsia="宋体" w:hAnsi="宋体" w:cs="宋体" w:hint="eastAsia"/>
          <w:color w:val="000000"/>
        </w:rPr>
        <w:t>7</w:t>
      </w:r>
      <w:r>
        <w:rPr>
          <w:rFonts w:ascii="宋体" w:eastAsia="宋体" w:hAnsi="宋体" w:cs="宋体" w:hint="eastAsia"/>
          <w:color w:val="000000"/>
        </w:rPr>
        <w:t>可以看到，刻蚀倾斜</w:t>
      </w:r>
      <w:r>
        <w:rPr>
          <w:rFonts w:ascii="宋体" w:eastAsia="宋体" w:hAnsi="宋体" w:cs="宋体"/>
          <w:color w:val="000000"/>
        </w:rPr>
        <w:t>角</w:t>
      </w:r>
      <w:r>
        <w:rPr>
          <w:rFonts w:ascii="Times New Roman" w:eastAsia="宋体" w:hAnsi="Times New Roman" w:hint="eastAsia"/>
          <w:bCs/>
          <w:color w:val="000000" w:themeColor="text1"/>
          <w:kern w:val="0"/>
          <w:position w:val="-6"/>
          <w:szCs w:val="21"/>
        </w:rPr>
        <w:object w:dxaOrig="190" w:dyaOrig="280" w14:anchorId="79CEFEF8">
          <v:shape id="_x0000_i1052" type="#_x0000_t75" style="width:9.75pt;height:14.25pt" o:ole="">
            <v:imagedata r:id="rId63" o:title=""/>
          </v:shape>
          <o:OLEObject Type="Embed" ProgID="Equation.3" ShapeID="_x0000_i1052" DrawAspect="Content" ObjectID="_1840369244" r:id="rId67"/>
        </w:object>
      </w:r>
      <w:r>
        <w:rPr>
          <w:rFonts w:ascii="宋体" w:eastAsia="宋体" w:hAnsi="宋体" w:cs="宋体"/>
          <w:color w:val="000000"/>
        </w:rPr>
        <w:t>对</w:t>
      </w:r>
      <w:r>
        <w:rPr>
          <w:rFonts w:ascii="宋体" w:eastAsia="宋体" w:hAnsi="宋体" w:cs="宋体" w:hint="eastAsia"/>
          <w:color w:val="000000"/>
        </w:rPr>
        <w:t>传输耦合效率</w:t>
      </w:r>
      <w:r>
        <w:rPr>
          <w:rFonts w:ascii="宋体" w:eastAsia="宋体" w:hAnsi="宋体" w:cs="宋体"/>
          <w:color w:val="000000"/>
        </w:rPr>
        <w:t>有较大影响，</w:t>
      </w:r>
      <w:r>
        <w:rPr>
          <w:rFonts w:ascii="宋体" w:eastAsia="宋体" w:hAnsi="宋体" w:cs="宋体" w:hint="eastAsia"/>
          <w:color w:val="000000"/>
        </w:rPr>
        <w:t>这是由于倾斜角的变化改变了原有结构的光传输状态，因此，需要改变波导的长度才能调整传输耦合效率；</w:t>
      </w:r>
      <w:r>
        <w:rPr>
          <w:rFonts w:ascii="宋体" w:eastAsia="宋体" w:hAnsi="宋体" w:cs="宋体"/>
          <w:color w:val="000000"/>
        </w:rPr>
        <w:t>当</w:t>
      </w:r>
      <w:r>
        <w:rPr>
          <w:rFonts w:ascii="宋体" w:eastAsia="宋体" w:hAnsi="宋体" w:cs="宋体" w:hint="eastAsia"/>
          <w:color w:val="000000"/>
        </w:rPr>
        <w:t>倾斜</w:t>
      </w:r>
      <w:r>
        <w:rPr>
          <w:rFonts w:ascii="宋体" w:eastAsia="宋体" w:hAnsi="宋体" w:cs="宋体"/>
          <w:color w:val="000000"/>
        </w:rPr>
        <w:t>角</w:t>
      </w:r>
      <w:r>
        <w:rPr>
          <w:rFonts w:ascii="宋体" w:eastAsia="宋体" w:hAnsi="宋体" w:cs="宋体" w:hint="eastAsia"/>
          <w:color w:val="000000"/>
        </w:rPr>
        <w:t>度等于</w:t>
      </w:r>
      <w:r>
        <w:rPr>
          <w:rFonts w:ascii="宋体" w:eastAsia="宋体" w:hAnsi="宋体" w:cs="宋体"/>
          <w:color w:val="000000"/>
        </w:rPr>
        <w:t>70º</w:t>
      </w:r>
      <w:r>
        <w:rPr>
          <w:rFonts w:ascii="宋体" w:eastAsia="宋体" w:hAnsi="宋体" w:cs="宋体"/>
          <w:color w:val="000000"/>
        </w:rPr>
        <w:t>时，</w:t>
      </w:r>
      <w:r>
        <w:rPr>
          <w:rFonts w:ascii="宋体" w:eastAsia="宋体" w:hAnsi="宋体" w:cs="宋体" w:hint="eastAsia"/>
          <w:color w:val="000000"/>
        </w:rPr>
        <w:t>传输耦合效率有</w:t>
      </w:r>
      <w:r>
        <w:rPr>
          <w:rFonts w:ascii="宋体" w:eastAsia="宋体" w:hAnsi="宋体" w:cs="宋体"/>
          <w:color w:val="000000"/>
        </w:rPr>
        <w:t>最</w:t>
      </w:r>
      <w:r>
        <w:rPr>
          <w:rFonts w:ascii="宋体" w:eastAsia="宋体" w:hAnsi="宋体" w:cs="宋体" w:hint="eastAsia"/>
          <w:color w:val="000000"/>
        </w:rPr>
        <w:t>大值</w:t>
      </w:r>
      <w:r>
        <w:rPr>
          <w:rFonts w:ascii="宋体" w:eastAsia="宋体" w:hAnsi="宋体" w:cs="宋体" w:hint="eastAsia"/>
          <w:color w:val="000000"/>
        </w:rPr>
        <w:t>0.984</w:t>
      </w:r>
      <w:r>
        <w:rPr>
          <w:rFonts w:ascii="宋体" w:eastAsia="宋体" w:hAnsi="宋体" w:cs="宋体" w:hint="eastAsia"/>
          <w:color w:val="000000"/>
        </w:rPr>
        <w:t>，且在倾斜角为</w:t>
      </w:r>
      <w:r>
        <w:rPr>
          <w:rFonts w:ascii="宋体" w:eastAsia="宋体" w:hAnsi="宋体" w:cs="宋体" w:hint="eastAsia"/>
          <w:color w:val="000000"/>
        </w:rPr>
        <w:t>67</w:t>
      </w:r>
      <w:r>
        <w:rPr>
          <w:rFonts w:ascii="宋体" w:eastAsia="宋体" w:hAnsi="宋体" w:cs="宋体"/>
          <w:color w:val="000000"/>
        </w:rPr>
        <w:t>º</w:t>
      </w:r>
      <w:r>
        <w:rPr>
          <w:rFonts w:ascii="宋体" w:eastAsia="宋体" w:hAnsi="宋体" w:cs="宋体" w:hint="eastAsia"/>
          <w:color w:val="000000"/>
        </w:rPr>
        <w:t>-74</w:t>
      </w:r>
      <w:r>
        <w:rPr>
          <w:rFonts w:ascii="宋体" w:eastAsia="宋体" w:hAnsi="宋体" w:cs="宋体"/>
          <w:color w:val="000000"/>
        </w:rPr>
        <w:t>º</w:t>
      </w:r>
      <w:r>
        <w:rPr>
          <w:rFonts w:ascii="宋体" w:eastAsia="宋体" w:hAnsi="宋体" w:cs="宋体" w:hint="eastAsia"/>
          <w:color w:val="000000"/>
        </w:rPr>
        <w:t>范围内，传输耦合效率均大于</w:t>
      </w:r>
      <w:r>
        <w:rPr>
          <w:rFonts w:ascii="宋体" w:eastAsia="宋体" w:hAnsi="宋体" w:cs="宋体" w:hint="eastAsia"/>
          <w:color w:val="000000"/>
        </w:rPr>
        <w:t>0.9</w:t>
      </w:r>
      <w:r>
        <w:rPr>
          <w:rFonts w:ascii="宋体" w:eastAsia="宋体" w:hAnsi="宋体" w:cs="宋体" w:hint="eastAsia"/>
          <w:color w:val="000000"/>
        </w:rPr>
        <w:t>，表明该结构有较好的制造容差。</w:t>
      </w:r>
    </w:p>
    <w:p w14:paraId="1D4B71F9" w14:textId="77777777" w:rsidR="00881200" w:rsidRDefault="001315AE">
      <w:pPr>
        <w:rPr>
          <w:rFonts w:ascii="Times New Roman" w:eastAsia="宋体" w:hAnsi="Times New Roman"/>
          <w:b/>
          <w:bCs/>
          <w:color w:val="000000"/>
          <w:kern w:val="0"/>
          <w:szCs w:val="21"/>
        </w:rPr>
      </w:pPr>
      <w:r>
        <w:rPr>
          <w:rFonts w:ascii="Times New Roman" w:eastAsia="宋体" w:hAnsi="Times New Roman" w:hint="eastAsia"/>
          <w:b/>
          <w:bCs/>
          <w:color w:val="000000"/>
          <w:kern w:val="0"/>
          <w:szCs w:val="21"/>
        </w:rPr>
        <w:t>2</w:t>
      </w:r>
      <w:r>
        <w:rPr>
          <w:rFonts w:ascii="Times New Roman" w:eastAsia="宋体" w:hAnsi="Times New Roman"/>
          <w:b/>
          <w:bCs/>
          <w:color w:val="000000"/>
          <w:kern w:val="0"/>
          <w:szCs w:val="21"/>
        </w:rPr>
        <w:t>.</w:t>
      </w:r>
      <w:r>
        <w:rPr>
          <w:rFonts w:ascii="Times New Roman" w:eastAsia="宋体" w:hAnsi="Times New Roman" w:hint="eastAsia"/>
          <w:b/>
          <w:bCs/>
          <w:color w:val="000000"/>
          <w:kern w:val="0"/>
          <w:szCs w:val="21"/>
        </w:rPr>
        <w:t xml:space="preserve">4 </w:t>
      </w:r>
      <w:r>
        <w:rPr>
          <w:rFonts w:ascii="Times New Roman" w:eastAsia="宋体" w:hAnsi="Times New Roman" w:hint="eastAsia"/>
          <w:b/>
          <w:bCs/>
          <w:color w:val="000000"/>
          <w:kern w:val="0"/>
          <w:szCs w:val="21"/>
        </w:rPr>
        <w:t>容差分析</w:t>
      </w:r>
    </w:p>
    <w:p w14:paraId="72602336" w14:textId="77777777" w:rsidR="00881200" w:rsidRDefault="001315AE">
      <w:pPr>
        <w:jc w:val="center"/>
        <w:rPr>
          <w:color w:val="000000"/>
        </w:rPr>
      </w:pPr>
      <w:r>
        <w:rPr>
          <w:rFonts w:hint="eastAsia"/>
          <w:noProof/>
          <w:color w:val="000000" w:themeColor="text1"/>
        </w:rPr>
        <w:drawing>
          <wp:inline distT="0" distB="0" distL="114300" distR="114300">
            <wp:extent cx="3526155" cy="1292860"/>
            <wp:effectExtent l="0" t="0" r="17145" b="2540"/>
            <wp:docPr id="17" name="图片 17" descr="图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图8"/>
                    <pic:cNvPicPr>
                      <a:picLocks noChangeAspect="1"/>
                    </pic:cNvPicPr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3526155" cy="1292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9AF2A1" w14:textId="77777777" w:rsidR="00881200" w:rsidRDefault="001315AE">
      <w:pPr>
        <w:pStyle w:val="af4"/>
        <w:numPr>
          <w:ilvl w:val="0"/>
          <w:numId w:val="1"/>
        </w:numPr>
        <w:ind w:firstLineChars="0"/>
        <w:jc w:val="center"/>
        <w:rPr>
          <w:rFonts w:ascii="宋体" w:eastAsia="宋体" w:hAnsi="宋体" w:cs="宋体"/>
          <w:color w:val="000000"/>
        </w:rPr>
      </w:pPr>
      <w:r>
        <w:rPr>
          <w:rFonts w:ascii="Times New Roman" w:eastAsia="宋体" w:hAnsi="Times New Roman"/>
          <w:bCs/>
          <w:color w:val="000000"/>
          <w:kern w:val="0"/>
          <w:szCs w:val="21"/>
        </w:rPr>
        <w:t>η</w:t>
      </w:r>
      <w:r>
        <w:rPr>
          <w:rFonts w:ascii="宋体" w:eastAsia="宋体" w:hAnsi="宋体" w:cs="宋体" w:hint="eastAsia"/>
          <w:color w:val="000000"/>
        </w:rPr>
        <w:t>随光纤中心沿</w:t>
      </w:r>
      <w:r>
        <w:rPr>
          <w:rFonts w:ascii="宋体" w:eastAsia="宋体" w:hAnsi="宋体" w:cs="宋体" w:hint="eastAsia"/>
          <w:color w:val="000000"/>
        </w:rPr>
        <w:t>x</w:t>
      </w:r>
      <w:r>
        <w:rPr>
          <w:rFonts w:ascii="宋体" w:eastAsia="宋体" w:hAnsi="宋体" w:cs="宋体" w:hint="eastAsia"/>
          <w:color w:val="000000"/>
        </w:rPr>
        <w:t>轴的位置变化曲线；</w:t>
      </w:r>
      <w:r>
        <w:rPr>
          <w:rFonts w:ascii="宋体" w:eastAsia="宋体" w:hAnsi="宋体" w:cs="宋体" w:hint="eastAsia"/>
          <w:color w:val="000000"/>
        </w:rPr>
        <w:t>(b)</w:t>
      </w:r>
      <w:r>
        <w:rPr>
          <w:rFonts w:ascii="宋体" w:eastAsia="宋体" w:hAnsi="宋体" w:cs="宋体" w:hint="eastAsia"/>
          <w:color w:val="000000"/>
        </w:rPr>
        <w:t>z</w:t>
      </w:r>
      <w:r>
        <w:rPr>
          <w:rFonts w:ascii="宋体" w:eastAsia="宋体" w:hAnsi="宋体" w:cs="宋体" w:hint="eastAsia"/>
          <w:color w:val="000000"/>
        </w:rPr>
        <w:t>轴的位置变化曲线</w:t>
      </w:r>
      <w:bookmarkStart w:id="6" w:name="_Ref27294"/>
    </w:p>
    <w:p w14:paraId="6D33D2F0" w14:textId="77777777" w:rsidR="00881200" w:rsidRDefault="001315AE">
      <w:pPr>
        <w:pStyle w:val="af4"/>
        <w:ind w:left="360" w:firstLineChars="0" w:firstLine="0"/>
        <w:jc w:val="center"/>
        <w:rPr>
          <w:rFonts w:ascii="宋体" w:eastAsia="宋体" w:hAnsi="宋体"/>
          <w:b/>
          <w:color w:val="000000"/>
          <w:sz w:val="15"/>
          <w:szCs w:val="15"/>
        </w:rPr>
      </w:pPr>
      <w:r>
        <w:rPr>
          <w:rFonts w:ascii="宋体" w:eastAsia="宋体" w:hAnsi="宋体" w:cs="宋体" w:hint="eastAsia"/>
          <w:color w:val="000000"/>
        </w:rPr>
        <w:t>图</w:t>
      </w:r>
      <w:bookmarkEnd w:id="6"/>
      <w:r>
        <w:rPr>
          <w:rFonts w:ascii="Times New Roman" w:eastAsia="宋体" w:hAnsi="Times New Roman"/>
          <w:color w:val="000000"/>
        </w:rPr>
        <w:t xml:space="preserve">8  </w:t>
      </w:r>
      <w:r>
        <w:rPr>
          <w:rFonts w:ascii="Times New Roman" w:eastAsia="宋体" w:hAnsi="Times New Roman" w:hint="eastAsia"/>
          <w:color w:val="000000"/>
        </w:rPr>
        <w:t>光纤位置</w:t>
      </w:r>
      <w:r>
        <w:rPr>
          <w:rFonts w:ascii="Times New Roman" w:eastAsia="宋体" w:hAnsi="Times New Roman"/>
          <w:color w:val="000000"/>
        </w:rPr>
        <w:t>变化对耦合效率的影响</w:t>
      </w:r>
    </w:p>
    <w:p w14:paraId="6D07798F" w14:textId="77777777" w:rsidR="00881200" w:rsidRDefault="001315AE">
      <w:pPr>
        <w:ind w:firstLineChars="200" w:firstLine="420"/>
        <w:rPr>
          <w:rFonts w:ascii="Times New Roman" w:eastAsia="宋体" w:hAnsi="Times New Roman"/>
          <w:bCs/>
          <w:color w:val="000000"/>
          <w:kern w:val="0"/>
          <w:szCs w:val="21"/>
        </w:rPr>
      </w:pP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本文采用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F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DE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结合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E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ME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的方法，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模拟了透镜光纤的最佳位置以及对准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容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差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。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沿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x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轴和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z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轴移动光纤中心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对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耦合效率的影响如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fldChar w:fldCharType="begin"/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instrText xml:space="preserve"> REF _Ref27294 \h </w:instrText>
      </w:r>
      <w:r>
        <w:rPr>
          <w:rFonts w:ascii="Times New Roman" w:eastAsia="宋体" w:hAnsi="Times New Roman"/>
          <w:bCs/>
          <w:color w:val="000000"/>
          <w:kern w:val="0"/>
          <w:szCs w:val="21"/>
        </w:rPr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fldChar w:fldCharType="separate"/>
      </w:r>
      <w:r>
        <w:rPr>
          <w:rFonts w:ascii="宋体" w:eastAsia="宋体" w:hAnsi="宋体" w:cs="宋体" w:hint="eastAsia"/>
          <w:color w:val="000000"/>
        </w:rPr>
        <w:t>图</w:t>
      </w:r>
      <w:r>
        <w:rPr>
          <w:rFonts w:ascii="Times New Roman" w:eastAsia="宋体" w:hAnsi="Times New Roman"/>
          <w:color w:val="000000"/>
        </w:rPr>
        <w:t>8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fldChar w:fldCharType="end"/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所示。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可以看出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，当光纤中心设置为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x=1.7 µm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、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z=0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时，耦合效率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η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达到最大值。</w:t>
      </w:r>
      <w:r>
        <w:rPr>
          <w:rFonts w:ascii="Times New Roman" w:eastAsia="宋体" w:hAnsi="Times New Roman" w:hint="eastAsia"/>
          <w:bCs/>
          <w:color w:val="000000" w:themeColor="text1"/>
          <w:kern w:val="0"/>
          <w:szCs w:val="21"/>
        </w:rPr>
        <w:t>通过式</w:t>
      </w:r>
      <w:r>
        <w:rPr>
          <w:rFonts w:ascii="Times New Roman" w:eastAsia="宋体" w:hAnsi="Times New Roman" w:hint="eastAsia"/>
          <w:bCs/>
          <w:color w:val="000000" w:themeColor="text1"/>
          <w:kern w:val="0"/>
          <w:szCs w:val="21"/>
        </w:rPr>
        <w:t>(</w:t>
      </w:r>
      <w:r>
        <w:rPr>
          <w:rFonts w:ascii="Times New Roman" w:eastAsia="宋体" w:hAnsi="Times New Roman"/>
          <w:bCs/>
          <w:color w:val="000000" w:themeColor="text1"/>
          <w:kern w:val="0"/>
          <w:szCs w:val="21"/>
        </w:rPr>
        <w:t>4</w:t>
      </w:r>
      <w:r>
        <w:rPr>
          <w:rFonts w:ascii="Times New Roman" w:eastAsia="宋体" w:hAnsi="Times New Roman" w:hint="eastAsia"/>
          <w:bCs/>
          <w:color w:val="000000" w:themeColor="text1"/>
          <w:kern w:val="0"/>
          <w:szCs w:val="21"/>
        </w:rPr>
        <w:t>)</w:t>
      </w:r>
      <w:r>
        <w:rPr>
          <w:rFonts w:ascii="Times New Roman" w:eastAsia="宋体" w:hAnsi="Times New Roman" w:hint="eastAsia"/>
          <w:bCs/>
          <w:color w:val="000000" w:themeColor="text1"/>
          <w:kern w:val="0"/>
          <w:szCs w:val="21"/>
        </w:rPr>
        <w:t>可计算出</w:t>
      </w:r>
      <w:r>
        <w:rPr>
          <w:rFonts w:ascii="Times New Roman" w:eastAsia="宋体" w:hAnsi="Times New Roman"/>
          <w:bCs/>
          <w:color w:val="000000" w:themeColor="text1"/>
          <w:kern w:val="0"/>
          <w:szCs w:val="21"/>
        </w:rPr>
        <w:t>1 dB</w:t>
      </w:r>
      <w:r>
        <w:rPr>
          <w:rFonts w:ascii="Times New Roman" w:eastAsia="宋体" w:hAnsi="Times New Roman"/>
          <w:bCs/>
          <w:color w:val="000000" w:themeColor="text1"/>
          <w:kern w:val="0"/>
          <w:szCs w:val="21"/>
        </w:rPr>
        <w:t>的额外</w:t>
      </w:r>
      <w:r>
        <w:rPr>
          <w:rFonts w:ascii="Times New Roman" w:eastAsia="宋体" w:hAnsi="Times New Roman" w:hint="eastAsia"/>
          <w:bCs/>
          <w:color w:val="000000" w:themeColor="text1"/>
          <w:kern w:val="0"/>
          <w:szCs w:val="21"/>
        </w:rPr>
        <w:t>损耗对应的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耦合效率约为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η≈0.733</w:t>
      </w:r>
      <w:bookmarkStart w:id="7" w:name="_GoBack"/>
      <w:bookmarkEnd w:id="7"/>
      <w:r>
        <w:rPr>
          <w:rFonts w:ascii="Times New Roman" w:eastAsia="宋体" w:hAnsi="Times New Roman"/>
          <w:bCs/>
          <w:color w:val="000000"/>
          <w:kern w:val="0"/>
          <w:szCs w:val="21"/>
        </w:rPr>
        <w:t>。在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x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轴方向上，对准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容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差范围大约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为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1 ~2.4 µm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，而在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z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轴方向上，对准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容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差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的范围为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-0.7 ~0.7 µm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。这</w:t>
      </w:r>
      <w:r>
        <w:rPr>
          <w:rFonts w:ascii="Times New Roman" w:eastAsia="宋体" w:hAnsi="Times New Roman" w:hint="eastAsia"/>
          <w:bCs/>
          <w:color w:val="FF0000"/>
          <w:kern w:val="0"/>
          <w:szCs w:val="21"/>
        </w:rPr>
        <w:t>表明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当光纤和端面耦合器之间沿着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 xml:space="preserve"> x/z</w:t>
      </w:r>
      <w:proofErr w:type="gramStart"/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轴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发生</w:t>
      </w:r>
      <w:proofErr w:type="gramEnd"/>
      <w:r>
        <w:rPr>
          <w:rFonts w:ascii="Times New Roman" w:eastAsia="宋体" w:hAnsi="Times New Roman"/>
          <w:bCs/>
          <w:color w:val="000000"/>
          <w:kern w:val="0"/>
          <w:szCs w:val="21"/>
        </w:rPr>
        <w:t xml:space="preserve">0.7 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µm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的偏移时，会导致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1 dB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的额外损耗。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这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表明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，耦合器的对准容差为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±0.7 µm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，这一较大的对准容差不仅能降低光纤的封装成本，还能显著提高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TFLN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器件在实际应用中的可靠性。尤其是在光通信系统中，设备的对准精度往往对整体性能有重要影响，因此较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大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的对准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容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差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能够有效减轻对安装精度的要求，从而促进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器件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的普及和应用。</w:t>
      </w:r>
    </w:p>
    <w:p w14:paraId="52CF4494" w14:textId="77777777" w:rsidR="00881200" w:rsidRDefault="001315AE">
      <w:pPr>
        <w:rPr>
          <w:rFonts w:ascii="Times New Roman" w:eastAsia="宋体" w:hAnsi="Times New Roman"/>
          <w:b/>
          <w:bCs/>
          <w:color w:val="000000"/>
          <w:kern w:val="0"/>
          <w:szCs w:val="21"/>
        </w:rPr>
      </w:pPr>
      <w:r>
        <w:rPr>
          <w:rFonts w:ascii="Times New Roman" w:eastAsia="宋体" w:hAnsi="Times New Roman" w:hint="eastAsia"/>
          <w:b/>
          <w:bCs/>
          <w:color w:val="000000"/>
          <w:kern w:val="0"/>
          <w:szCs w:val="21"/>
        </w:rPr>
        <w:t>2.5</w:t>
      </w:r>
      <w:r>
        <w:rPr>
          <w:rFonts w:ascii="Times New Roman" w:eastAsia="宋体" w:hAnsi="Times New Roman"/>
          <w:b/>
          <w:bCs/>
          <w:color w:val="000000"/>
          <w:kern w:val="0"/>
          <w:szCs w:val="21"/>
        </w:rPr>
        <w:t xml:space="preserve"> </w:t>
      </w:r>
      <w:r>
        <w:rPr>
          <w:rFonts w:ascii="Times New Roman" w:eastAsia="宋体" w:hAnsi="Times New Roman" w:hint="eastAsia"/>
          <w:b/>
          <w:bCs/>
          <w:color w:val="000000"/>
          <w:kern w:val="0"/>
          <w:szCs w:val="21"/>
        </w:rPr>
        <w:t>光学带宽</w:t>
      </w:r>
    </w:p>
    <w:p w14:paraId="7486D5AD" w14:textId="77777777" w:rsidR="00881200" w:rsidRDefault="001315AE">
      <w:pPr>
        <w:ind w:firstLineChars="200" w:firstLine="420"/>
        <w:jc w:val="center"/>
        <w:rPr>
          <w:color w:val="000000"/>
        </w:rPr>
      </w:pPr>
      <w:r>
        <w:rPr>
          <w:rFonts w:hint="eastAsia"/>
          <w:noProof/>
          <w:color w:val="000000"/>
        </w:rPr>
        <w:lastRenderedPageBreak/>
        <w:drawing>
          <wp:inline distT="0" distB="0" distL="114300" distR="114300">
            <wp:extent cx="3599815" cy="1395095"/>
            <wp:effectExtent l="0" t="0" r="635" b="14605"/>
            <wp:docPr id="20" name="图片 20" descr="图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图9"/>
                    <pic:cNvPicPr>
                      <a:picLocks noChangeAspect="1"/>
                    </pic:cNvPicPr>
                  </pic:nvPicPr>
                  <pic:blipFill>
                    <a:blip r:embed="rId69"/>
                    <a:srcRect t="30693" b="30552"/>
                    <a:stretch>
                      <a:fillRect/>
                    </a:stretch>
                  </pic:blipFill>
                  <pic:spPr>
                    <a:xfrm>
                      <a:off x="0" y="0"/>
                      <a:ext cx="3599815" cy="1395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57B9FD" w14:textId="77777777" w:rsidR="00881200" w:rsidRDefault="001315AE">
      <w:pPr>
        <w:pStyle w:val="af4"/>
        <w:numPr>
          <w:ilvl w:val="0"/>
          <w:numId w:val="2"/>
        </w:numPr>
        <w:ind w:firstLineChars="0"/>
        <w:jc w:val="center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 w:hint="eastAsia"/>
          <w:color w:val="000000"/>
        </w:rPr>
        <w:t>输入输出端的耦合效率；</w:t>
      </w:r>
      <w:r>
        <w:rPr>
          <w:rFonts w:ascii="Times New Roman" w:eastAsia="宋体" w:hAnsi="Times New Roman"/>
          <w:color w:val="000000"/>
        </w:rPr>
        <w:t>(b)</w:t>
      </w:r>
      <w:r>
        <w:rPr>
          <w:rFonts w:ascii="宋体" w:eastAsia="宋体" w:hAnsi="宋体" w:cs="宋体" w:hint="eastAsia"/>
          <w:color w:val="000000"/>
        </w:rPr>
        <w:t>输入输出端的耦合损耗</w:t>
      </w:r>
      <w:bookmarkStart w:id="8" w:name="_Ref27591"/>
    </w:p>
    <w:p w14:paraId="73C04DF9" w14:textId="77777777" w:rsidR="00881200" w:rsidRDefault="001315AE">
      <w:pPr>
        <w:pStyle w:val="af4"/>
        <w:ind w:left="360" w:firstLineChars="0" w:firstLine="0"/>
        <w:jc w:val="center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 w:hint="eastAsia"/>
          <w:color w:val="000000"/>
        </w:rPr>
        <w:t>图</w:t>
      </w:r>
      <w:r>
        <w:rPr>
          <w:rFonts w:ascii="Times New Roman" w:eastAsia="宋体" w:hAnsi="Times New Roman"/>
          <w:color w:val="000000"/>
        </w:rPr>
        <w:t>9</w:t>
      </w:r>
      <w:bookmarkEnd w:id="8"/>
      <w:proofErr w:type="gramStart"/>
      <w:r>
        <w:rPr>
          <w:rFonts w:ascii="Times New Roman" w:eastAsia="宋体" w:hAnsi="Times New Roman" w:hint="eastAsia"/>
          <w:color w:val="000000"/>
        </w:rPr>
        <w:t>输入</w:t>
      </w:r>
      <w:r>
        <w:rPr>
          <w:rFonts w:ascii="Times New Roman" w:eastAsia="宋体" w:hAnsi="Times New Roman"/>
          <w:color w:val="000000"/>
        </w:rPr>
        <w:t>输入</w:t>
      </w:r>
      <w:proofErr w:type="gramEnd"/>
      <w:r>
        <w:rPr>
          <w:rFonts w:ascii="Times New Roman" w:eastAsia="宋体" w:hAnsi="Times New Roman"/>
          <w:color w:val="000000"/>
        </w:rPr>
        <w:t>端的耦合效率和耦合损耗</w:t>
      </w:r>
    </w:p>
    <w:p w14:paraId="3FE3C402" w14:textId="77777777" w:rsidR="00881200" w:rsidRDefault="001315AE">
      <w:pPr>
        <w:ind w:firstLineChars="200" w:firstLine="420"/>
        <w:rPr>
          <w:rFonts w:ascii="Times New Roman" w:eastAsia="宋体" w:hAnsi="Times New Roman"/>
          <w:bCs/>
          <w:color w:val="000000"/>
          <w:kern w:val="0"/>
          <w:szCs w:val="21"/>
        </w:rPr>
      </w:pPr>
      <w:r>
        <w:rPr>
          <w:rFonts w:ascii="Times New Roman" w:eastAsia="宋体" w:hAnsi="Times New Roman"/>
          <w:bCs/>
          <w:color w:val="000000"/>
          <w:kern w:val="0"/>
          <w:szCs w:val="21"/>
        </w:rPr>
        <w:t>端面耦合器在实际应用中通常成对出现，因此除了输入端性能外，输出端的性能同样重要。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本文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对输出端面耦合器的效率进行了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模拟仿真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，结果如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fldChar w:fldCharType="begin"/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instrText xml:space="preserve"> REF _Ref27591 \h </w:instrText>
      </w:r>
      <w:r>
        <w:rPr>
          <w:rFonts w:ascii="Times New Roman" w:eastAsia="宋体" w:hAnsi="Times New Roman"/>
          <w:bCs/>
          <w:color w:val="000000"/>
          <w:kern w:val="0"/>
          <w:szCs w:val="21"/>
        </w:rPr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fldChar w:fldCharType="separate"/>
      </w:r>
      <w:r>
        <w:rPr>
          <w:rFonts w:ascii="宋体" w:eastAsia="宋体" w:hAnsi="宋体" w:cs="宋体" w:hint="eastAsia"/>
          <w:color w:val="000000"/>
        </w:rPr>
        <w:t>图</w:t>
      </w:r>
      <w:r>
        <w:rPr>
          <w:rFonts w:ascii="Times New Roman" w:eastAsia="宋体" w:hAnsi="Times New Roman"/>
          <w:color w:val="000000"/>
        </w:rPr>
        <w:t>9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fldChar w:fldCharType="end"/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所示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。可以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看出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，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在波长范围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为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1524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~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1572 nm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时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，输出端的耦合效率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η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均大于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91%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。确保了光信号的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高效传输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，从而提升了整体系统的性能。此外，耦合损耗也表现出良好的特性，所有测得的耦合损耗均小于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0.4 dB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，其中输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出端的耦合损耗低于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0.36 dB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。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以上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结果表明，所设计的端面耦合器在信号传输过程中能够有效地减少光损耗，为实际应用提供了可靠的支持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。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高效的输出端性能不仅提升了光通信的整体效率，还为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TFLN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器件在高密度应用中的可靠性奠定了基础。通过优化耦合器设计，能够实现更高的光传输效率，确保在各种环境下的稳定性和性能一致性。</w:t>
      </w:r>
    </w:p>
    <w:p w14:paraId="1FE34D4E" w14:textId="77777777" w:rsidR="00881200" w:rsidRDefault="001315AE">
      <w:pPr>
        <w:rPr>
          <w:rFonts w:ascii="Times New Roman" w:eastAsia="宋体" w:hAnsi="Times New Roman"/>
          <w:b/>
          <w:bCs/>
          <w:color w:val="000000"/>
          <w:kern w:val="0"/>
          <w:szCs w:val="21"/>
        </w:rPr>
      </w:pPr>
      <w:r>
        <w:rPr>
          <w:rFonts w:ascii="Times New Roman" w:eastAsia="宋体" w:hAnsi="Times New Roman" w:hint="eastAsia"/>
          <w:b/>
          <w:bCs/>
          <w:color w:val="000000"/>
          <w:kern w:val="0"/>
          <w:szCs w:val="21"/>
        </w:rPr>
        <w:t>2</w:t>
      </w:r>
      <w:r>
        <w:rPr>
          <w:rFonts w:ascii="Times New Roman" w:eastAsia="宋体" w:hAnsi="Times New Roman"/>
          <w:b/>
          <w:bCs/>
          <w:color w:val="000000"/>
          <w:kern w:val="0"/>
          <w:szCs w:val="21"/>
        </w:rPr>
        <w:t xml:space="preserve">.6 </w:t>
      </w:r>
      <w:r>
        <w:rPr>
          <w:rFonts w:ascii="Times New Roman" w:eastAsia="宋体" w:hAnsi="Times New Roman" w:hint="eastAsia"/>
          <w:b/>
          <w:bCs/>
          <w:color w:val="000000"/>
          <w:kern w:val="0"/>
          <w:szCs w:val="21"/>
        </w:rPr>
        <w:t>端面耦合器性能比较</w:t>
      </w:r>
    </w:p>
    <w:p w14:paraId="6E19753C" w14:textId="77777777" w:rsidR="00881200" w:rsidRDefault="001315AE">
      <w:pPr>
        <w:ind w:firstLineChars="200" w:firstLine="420"/>
        <w:rPr>
          <w:rFonts w:ascii="宋体" w:eastAsia="宋体" w:hAnsi="宋体"/>
          <w:b/>
          <w:color w:val="000000"/>
          <w:sz w:val="15"/>
          <w:szCs w:val="15"/>
        </w:rPr>
      </w:pP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近年来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端面耦合器的最新研究成果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如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表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2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所示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，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表中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的耦合器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均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具有相似的结构和工作原理。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可以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看出，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与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其他耦合器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相比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，本文设计的耦合器表现出优异的性能，其耦合损耗为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 xml:space="preserve">0.35 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dB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，对准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容</w:t>
      </w:r>
      <w:r>
        <w:rPr>
          <w:rFonts w:ascii="Times New Roman" w:eastAsia="宋体" w:hAnsi="Times New Roman"/>
          <w:bCs/>
          <w:color w:val="FF0000"/>
          <w:kern w:val="0"/>
          <w:szCs w:val="21"/>
        </w:rPr>
        <w:t>差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为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±0.7 µm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，并且在波长范围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为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1524~1572 nm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时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，耦合损耗均小于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0.4 dB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。在现代光通信系统中，器件的紧凑性是至关重要的，较大的器件尺寸不利于整体系统的集成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，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本文设计的端面耦合器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长度仅为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115 µm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，显示了更好的紧凑性和集成潜力。此外，所设计耦合器的低损耗特性和较高的对准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容</w:t>
      </w:r>
      <w:r>
        <w:rPr>
          <w:rFonts w:ascii="Times New Roman" w:eastAsia="宋体" w:hAnsi="Times New Roman"/>
          <w:bCs/>
          <w:color w:val="FF0000"/>
          <w:kern w:val="0"/>
          <w:szCs w:val="21"/>
        </w:rPr>
        <w:t>差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使其在实际应用中更具优势。</w:t>
      </w:r>
    </w:p>
    <w:p w14:paraId="61B37F13" w14:textId="77777777" w:rsidR="00881200" w:rsidRDefault="001315AE">
      <w:pPr>
        <w:pStyle w:val="a3"/>
        <w:jc w:val="center"/>
        <w:rPr>
          <w:rFonts w:ascii="宋体" w:eastAsia="宋体" w:hAnsi="宋体" w:cs="宋体"/>
          <w:color w:val="000000"/>
          <w:sz w:val="21"/>
          <w:szCs w:val="21"/>
        </w:rPr>
      </w:pPr>
      <w:bookmarkStart w:id="9" w:name="_Ref27686"/>
      <w:r>
        <w:rPr>
          <w:rFonts w:ascii="宋体" w:eastAsia="宋体" w:hAnsi="宋体" w:cs="宋体" w:hint="eastAsia"/>
          <w:color w:val="000000"/>
          <w:sz w:val="21"/>
          <w:szCs w:val="21"/>
        </w:rPr>
        <w:t>表</w:t>
      </w:r>
      <w:r>
        <w:rPr>
          <w:rFonts w:ascii="Times New Roman" w:eastAsia="宋体" w:hAnsi="Times New Roman"/>
          <w:color w:val="000000"/>
          <w:sz w:val="21"/>
          <w:szCs w:val="21"/>
        </w:rPr>
        <w:fldChar w:fldCharType="begin"/>
      </w:r>
      <w:r>
        <w:rPr>
          <w:rFonts w:ascii="Times New Roman" w:eastAsia="宋体" w:hAnsi="Times New Roman"/>
          <w:color w:val="000000"/>
          <w:sz w:val="21"/>
          <w:szCs w:val="21"/>
        </w:rPr>
        <w:instrText xml:space="preserve"> SEQ </w:instrText>
      </w:r>
      <w:r>
        <w:rPr>
          <w:rFonts w:ascii="Times New Roman" w:eastAsia="宋体" w:hAnsi="Times New Roman"/>
          <w:color w:val="000000"/>
          <w:sz w:val="21"/>
          <w:szCs w:val="21"/>
        </w:rPr>
        <w:instrText>表</w:instrText>
      </w:r>
      <w:r>
        <w:rPr>
          <w:rFonts w:ascii="Times New Roman" w:eastAsia="宋体" w:hAnsi="Times New Roman"/>
          <w:color w:val="000000"/>
          <w:sz w:val="21"/>
          <w:szCs w:val="21"/>
        </w:rPr>
        <w:instrText xml:space="preserve"> \* ARABIC </w:instrText>
      </w:r>
      <w:r>
        <w:rPr>
          <w:rFonts w:ascii="Times New Roman" w:eastAsia="宋体" w:hAnsi="Times New Roman"/>
          <w:color w:val="000000"/>
          <w:sz w:val="21"/>
          <w:szCs w:val="21"/>
        </w:rPr>
        <w:fldChar w:fldCharType="separate"/>
      </w:r>
      <w:r>
        <w:rPr>
          <w:rFonts w:ascii="Times New Roman" w:eastAsia="宋体" w:hAnsi="Times New Roman"/>
          <w:color w:val="000000"/>
          <w:sz w:val="21"/>
          <w:szCs w:val="21"/>
        </w:rPr>
        <w:t>2</w:t>
      </w:r>
      <w:r>
        <w:rPr>
          <w:rFonts w:ascii="Times New Roman" w:eastAsia="宋体" w:hAnsi="Times New Roman"/>
          <w:color w:val="000000"/>
          <w:sz w:val="21"/>
          <w:szCs w:val="21"/>
        </w:rPr>
        <w:fldChar w:fldCharType="end"/>
      </w:r>
      <w:bookmarkEnd w:id="9"/>
      <w:r>
        <w:rPr>
          <w:rFonts w:ascii="Times New Roman" w:eastAsia="宋体" w:hAnsi="Times New Roman" w:hint="eastAsia"/>
          <w:color w:val="000000"/>
          <w:sz w:val="21"/>
          <w:szCs w:val="21"/>
        </w:rPr>
        <w:t xml:space="preserve"> </w:t>
      </w:r>
      <w:r>
        <w:rPr>
          <w:rFonts w:ascii="宋体" w:eastAsia="宋体" w:hAnsi="宋体" w:cs="宋体" w:hint="eastAsia"/>
          <w:color w:val="000000"/>
          <w:sz w:val="21"/>
          <w:szCs w:val="21"/>
        </w:rPr>
        <w:t>端面耦合器的性能对比</w:t>
      </w:r>
    </w:p>
    <w:tbl>
      <w:tblPr>
        <w:tblW w:w="0" w:type="auto"/>
        <w:tblBorders>
          <w:top w:val="single" w:sz="12" w:space="0" w:color="auto"/>
          <w:bottom w:val="single" w:sz="12" w:space="0" w:color="auto"/>
        </w:tblBorders>
        <w:tblLook w:val="04A0" w:firstRow="1" w:lastRow="0" w:firstColumn="1" w:lastColumn="0" w:noHBand="0" w:noVBand="1"/>
      </w:tblPr>
      <w:tblGrid>
        <w:gridCol w:w="1652"/>
        <w:gridCol w:w="1679"/>
        <w:gridCol w:w="1659"/>
        <w:gridCol w:w="1657"/>
        <w:gridCol w:w="1659"/>
      </w:tblGrid>
      <w:tr w:rsidR="00881200" w14:paraId="039F2F68" w14:textId="77777777">
        <w:tc>
          <w:tcPr>
            <w:tcW w:w="1704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14:paraId="3E1ED48B" w14:textId="77777777" w:rsidR="00881200" w:rsidRDefault="001315AE">
            <w:pPr>
              <w:spacing w:line="360" w:lineRule="exact"/>
              <w:jc w:val="center"/>
              <w:rPr>
                <w:rFonts w:ascii="Times New Roman" w:eastAsia="宋体" w:hAnsi="Times New Roman"/>
                <w:b/>
                <w:color w:val="000000"/>
                <w:szCs w:val="21"/>
              </w:rPr>
            </w:pPr>
            <w:r>
              <w:rPr>
                <w:rFonts w:ascii="Times New Roman" w:eastAsia="宋体" w:hAnsi="Times New Roman" w:hint="eastAsia"/>
                <w:b/>
                <w:color w:val="000000"/>
                <w:szCs w:val="21"/>
              </w:rPr>
              <w:t>文献</w:t>
            </w:r>
          </w:p>
        </w:tc>
        <w:tc>
          <w:tcPr>
            <w:tcW w:w="1704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14:paraId="3FCCADC4" w14:textId="77777777" w:rsidR="00881200" w:rsidRDefault="001315AE">
            <w:pPr>
              <w:spacing w:line="360" w:lineRule="exact"/>
              <w:jc w:val="center"/>
              <w:rPr>
                <w:rFonts w:ascii="Times New Roman" w:eastAsia="宋体" w:hAnsi="Times New Roman"/>
                <w:b/>
                <w:color w:val="000000"/>
                <w:szCs w:val="21"/>
              </w:rPr>
            </w:pPr>
            <w:r>
              <w:rPr>
                <w:rFonts w:ascii="Times New Roman" w:eastAsia="宋体" w:hAnsi="Times New Roman" w:hint="eastAsia"/>
                <w:color w:val="000000"/>
                <w:szCs w:val="21"/>
              </w:rPr>
              <w:t>MFD/(</w:t>
            </w:r>
            <w:r>
              <w:rPr>
                <w:rFonts w:ascii="Times New Roman" w:eastAsia="宋体" w:hAnsi="Times New Roman"/>
                <w:color w:val="000000"/>
                <w:szCs w:val="21"/>
              </w:rPr>
              <w:t>µm</w:t>
            </w:r>
            <w:r>
              <w:rPr>
                <w:rFonts w:ascii="Times New Roman" w:eastAsia="宋体" w:hAnsi="Times New Roman" w:hint="eastAsia"/>
                <w:color w:val="000000"/>
                <w:szCs w:val="21"/>
              </w:rPr>
              <w:t>)</w:t>
            </w:r>
          </w:p>
        </w:tc>
        <w:tc>
          <w:tcPr>
            <w:tcW w:w="1704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14:paraId="2A3306CE" w14:textId="77777777" w:rsidR="00881200" w:rsidRDefault="001315AE">
            <w:pPr>
              <w:spacing w:line="360" w:lineRule="exact"/>
              <w:jc w:val="center"/>
              <w:rPr>
                <w:rFonts w:ascii="Times New Roman" w:eastAsia="宋体" w:hAnsi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 w:hint="eastAsia"/>
                <w:color w:val="000000"/>
                <w:szCs w:val="21"/>
              </w:rPr>
              <w:t>长度</w:t>
            </w:r>
            <w:r>
              <w:rPr>
                <w:rFonts w:ascii="Times New Roman" w:eastAsia="宋体" w:hAnsi="Times New Roman"/>
                <w:color w:val="000000"/>
                <w:szCs w:val="21"/>
              </w:rPr>
              <w:t>/(</w:t>
            </w:r>
            <w:r>
              <w:rPr>
                <w:rFonts w:ascii="Times New Roman" w:eastAsia="宋体" w:hAnsi="Times New Roman"/>
                <w:bCs/>
                <w:color w:val="000000"/>
                <w:kern w:val="0"/>
                <w:szCs w:val="21"/>
              </w:rPr>
              <w:t>µm</w:t>
            </w:r>
            <w:r>
              <w:rPr>
                <w:rFonts w:ascii="Times New Roman" w:eastAsia="宋体" w:hAnsi="Times New Roman"/>
                <w:color w:val="000000"/>
                <w:szCs w:val="21"/>
              </w:rPr>
              <w:t>)</w:t>
            </w:r>
          </w:p>
        </w:tc>
        <w:tc>
          <w:tcPr>
            <w:tcW w:w="1704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14:paraId="0298D512" w14:textId="77777777" w:rsidR="00881200" w:rsidRDefault="001315AE">
            <w:pPr>
              <w:spacing w:line="360" w:lineRule="exact"/>
              <w:jc w:val="center"/>
              <w:rPr>
                <w:rFonts w:ascii="Times New Roman" w:eastAsia="宋体" w:hAnsi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 w:hint="eastAsia"/>
                <w:color w:val="000000"/>
                <w:szCs w:val="21"/>
              </w:rPr>
              <w:t>耦合</w:t>
            </w:r>
            <w:r>
              <w:rPr>
                <w:rFonts w:ascii="Times New Roman" w:eastAsia="宋体" w:hAnsi="Times New Roman"/>
                <w:color w:val="000000"/>
                <w:szCs w:val="21"/>
              </w:rPr>
              <w:t>损耗</w:t>
            </w:r>
            <w:r>
              <w:rPr>
                <w:rFonts w:ascii="Times New Roman" w:eastAsia="宋体" w:hAnsi="Times New Roman"/>
                <w:color w:val="000000"/>
                <w:szCs w:val="21"/>
              </w:rPr>
              <w:t>/(dB)</w:t>
            </w:r>
          </w:p>
        </w:tc>
        <w:tc>
          <w:tcPr>
            <w:tcW w:w="1704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</w:tcPr>
          <w:p w14:paraId="3C32CAE9" w14:textId="77777777" w:rsidR="00881200" w:rsidRDefault="001315AE">
            <w:pPr>
              <w:spacing w:line="360" w:lineRule="exact"/>
              <w:jc w:val="center"/>
              <w:rPr>
                <w:rFonts w:ascii="Times New Roman" w:eastAsia="宋体" w:hAnsi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 w:hint="eastAsia"/>
                <w:color w:val="000000"/>
                <w:szCs w:val="21"/>
              </w:rPr>
              <w:t>对准</w:t>
            </w:r>
            <w:r>
              <w:rPr>
                <w:rFonts w:ascii="Times New Roman" w:eastAsia="宋体" w:hAnsi="Times New Roman"/>
                <w:color w:val="000000"/>
                <w:szCs w:val="21"/>
              </w:rPr>
              <w:t>容差</w:t>
            </w:r>
            <w:r>
              <w:rPr>
                <w:rFonts w:ascii="Times New Roman" w:eastAsia="宋体" w:hAnsi="Times New Roman"/>
                <w:color w:val="000000"/>
                <w:szCs w:val="21"/>
              </w:rPr>
              <w:t>/(</w:t>
            </w:r>
            <w:r>
              <w:rPr>
                <w:rFonts w:ascii="Times New Roman" w:eastAsia="宋体" w:hAnsi="Times New Roman"/>
                <w:bCs/>
                <w:color w:val="000000"/>
                <w:kern w:val="0"/>
                <w:szCs w:val="21"/>
              </w:rPr>
              <w:t>µm</w:t>
            </w:r>
            <w:r>
              <w:rPr>
                <w:rFonts w:ascii="Times New Roman" w:eastAsia="宋体" w:hAnsi="Times New Roman"/>
                <w:color w:val="000000"/>
                <w:szCs w:val="21"/>
              </w:rPr>
              <w:t>)</w:t>
            </w:r>
          </w:p>
        </w:tc>
      </w:tr>
      <w:tr w:rsidR="00881200" w14:paraId="2D561904" w14:textId="77777777">
        <w:tc>
          <w:tcPr>
            <w:tcW w:w="1704" w:type="dxa"/>
          </w:tcPr>
          <w:p w14:paraId="0CEA5C56" w14:textId="77777777" w:rsidR="00881200" w:rsidRDefault="001315AE">
            <w:pPr>
              <w:jc w:val="center"/>
              <w:rPr>
                <w:rFonts w:ascii="Times New Roman" w:eastAsia="宋体" w:hAnsi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/>
                <w:color w:val="000000"/>
                <w:szCs w:val="21"/>
              </w:rPr>
              <w:fldChar w:fldCharType="begin"/>
            </w:r>
            <w:r>
              <w:rPr>
                <w:rFonts w:ascii="Times New Roman" w:eastAsia="宋体" w:hAnsi="Times New Roman"/>
                <w:color w:val="000000"/>
                <w:szCs w:val="21"/>
              </w:rPr>
              <w:instrText xml:space="preserve"> REF _Ref180945021 \r \h </w:instrText>
            </w:r>
            <w:r>
              <w:rPr>
                <w:rFonts w:ascii="Times New Roman" w:eastAsia="宋体" w:hAnsi="Times New Roman"/>
                <w:color w:val="000000"/>
                <w:szCs w:val="21"/>
              </w:rPr>
            </w:r>
            <w:r>
              <w:rPr>
                <w:rFonts w:ascii="Times New Roman" w:eastAsia="宋体" w:hAnsi="Times New Roman"/>
                <w:color w:val="000000"/>
                <w:szCs w:val="21"/>
              </w:rPr>
              <w:fldChar w:fldCharType="separate"/>
            </w:r>
            <w:r>
              <w:rPr>
                <w:rFonts w:ascii="Times New Roman" w:eastAsia="宋体" w:hAnsi="Times New Roman"/>
                <w:color w:val="000000"/>
                <w:szCs w:val="21"/>
              </w:rPr>
              <w:t>[9]</w:t>
            </w:r>
            <w:r>
              <w:rPr>
                <w:rFonts w:ascii="Times New Roman" w:eastAsia="宋体" w:hAnsi="Times New Roman"/>
                <w:color w:val="000000"/>
                <w:szCs w:val="21"/>
              </w:rPr>
              <w:fldChar w:fldCharType="end"/>
            </w:r>
          </w:p>
        </w:tc>
        <w:tc>
          <w:tcPr>
            <w:tcW w:w="1704" w:type="dxa"/>
          </w:tcPr>
          <w:p w14:paraId="15E50186" w14:textId="77777777" w:rsidR="00881200" w:rsidRDefault="001315AE">
            <w:pPr>
              <w:jc w:val="center"/>
              <w:rPr>
                <w:rFonts w:ascii="Times New Roman" w:eastAsia="宋体" w:hAnsi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 w:hint="eastAsia"/>
                <w:color w:val="000000"/>
                <w:szCs w:val="21"/>
              </w:rPr>
              <w:t>3.2</w:t>
            </w:r>
          </w:p>
        </w:tc>
        <w:tc>
          <w:tcPr>
            <w:tcW w:w="1704" w:type="dxa"/>
          </w:tcPr>
          <w:p w14:paraId="0D782097" w14:textId="77777777" w:rsidR="00881200" w:rsidRDefault="001315AE">
            <w:pPr>
              <w:jc w:val="center"/>
              <w:rPr>
                <w:rFonts w:ascii="Times New Roman" w:eastAsia="宋体" w:hAnsi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 w:hint="eastAsia"/>
                <w:color w:val="000000"/>
                <w:szCs w:val="21"/>
              </w:rPr>
              <w:t>3</w:t>
            </w:r>
            <w:r>
              <w:rPr>
                <w:rFonts w:ascii="Times New Roman" w:eastAsia="宋体" w:hAnsi="Times New Roman"/>
                <w:color w:val="000000"/>
                <w:szCs w:val="21"/>
              </w:rPr>
              <w:t>50</w:t>
            </w:r>
          </w:p>
        </w:tc>
        <w:tc>
          <w:tcPr>
            <w:tcW w:w="1704" w:type="dxa"/>
          </w:tcPr>
          <w:p w14:paraId="5486E917" w14:textId="77777777" w:rsidR="00881200" w:rsidRDefault="001315AE">
            <w:pPr>
              <w:jc w:val="center"/>
              <w:rPr>
                <w:rFonts w:ascii="Times New Roman" w:eastAsia="宋体" w:hAnsi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 w:hint="eastAsia"/>
                <w:color w:val="000000"/>
                <w:szCs w:val="21"/>
              </w:rPr>
              <w:t>0</w:t>
            </w:r>
            <w:r>
              <w:rPr>
                <w:rFonts w:ascii="Times New Roman" w:eastAsia="宋体" w:hAnsi="Times New Roman"/>
                <w:color w:val="000000"/>
                <w:szCs w:val="21"/>
              </w:rPr>
              <w:t>.5</w:t>
            </w:r>
          </w:p>
        </w:tc>
        <w:tc>
          <w:tcPr>
            <w:tcW w:w="1704" w:type="dxa"/>
          </w:tcPr>
          <w:p w14:paraId="56A905F3" w14:textId="77777777" w:rsidR="00881200" w:rsidRDefault="001315AE">
            <w:pPr>
              <w:jc w:val="center"/>
              <w:rPr>
                <w:rFonts w:ascii="Times New Roman" w:eastAsia="宋体" w:hAnsi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 w:hint="eastAsia"/>
                <w:color w:val="000000"/>
                <w:szCs w:val="21"/>
              </w:rPr>
              <w:t>-</w:t>
            </w:r>
          </w:p>
        </w:tc>
      </w:tr>
      <w:tr w:rsidR="00881200" w14:paraId="6B336013" w14:textId="77777777">
        <w:tc>
          <w:tcPr>
            <w:tcW w:w="1704" w:type="dxa"/>
          </w:tcPr>
          <w:p w14:paraId="5B0A6AD8" w14:textId="77777777" w:rsidR="00881200" w:rsidRDefault="001315AE">
            <w:pPr>
              <w:jc w:val="center"/>
              <w:rPr>
                <w:rFonts w:ascii="Times New Roman" w:eastAsia="宋体" w:hAnsi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/>
                <w:color w:val="000000"/>
                <w:szCs w:val="21"/>
              </w:rPr>
              <w:fldChar w:fldCharType="begin"/>
            </w:r>
            <w:r>
              <w:rPr>
                <w:rFonts w:ascii="Times New Roman" w:eastAsia="宋体" w:hAnsi="Times New Roman"/>
                <w:color w:val="000000"/>
                <w:szCs w:val="21"/>
              </w:rPr>
              <w:instrText xml:space="preserve"> REF _Ref180945022 \r \h </w:instrText>
            </w:r>
            <w:r>
              <w:rPr>
                <w:rFonts w:ascii="Times New Roman" w:eastAsia="宋体" w:hAnsi="Times New Roman"/>
                <w:color w:val="000000"/>
                <w:szCs w:val="21"/>
              </w:rPr>
            </w:r>
            <w:r>
              <w:rPr>
                <w:rFonts w:ascii="Times New Roman" w:eastAsia="宋体" w:hAnsi="Times New Roman"/>
                <w:color w:val="000000"/>
                <w:szCs w:val="21"/>
              </w:rPr>
              <w:fldChar w:fldCharType="separate"/>
            </w:r>
            <w:r>
              <w:rPr>
                <w:rFonts w:ascii="Times New Roman" w:eastAsia="宋体" w:hAnsi="Times New Roman"/>
                <w:color w:val="000000"/>
                <w:szCs w:val="21"/>
              </w:rPr>
              <w:t>[10]</w:t>
            </w:r>
            <w:r>
              <w:rPr>
                <w:rFonts w:ascii="Times New Roman" w:eastAsia="宋体" w:hAnsi="Times New Roman"/>
                <w:color w:val="000000"/>
                <w:szCs w:val="21"/>
              </w:rPr>
              <w:fldChar w:fldCharType="end"/>
            </w:r>
          </w:p>
        </w:tc>
        <w:tc>
          <w:tcPr>
            <w:tcW w:w="1704" w:type="dxa"/>
          </w:tcPr>
          <w:p w14:paraId="39B1C9BE" w14:textId="77777777" w:rsidR="00881200" w:rsidRDefault="001315AE">
            <w:pPr>
              <w:jc w:val="center"/>
              <w:rPr>
                <w:rFonts w:ascii="Times New Roman" w:eastAsia="宋体" w:hAnsi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 w:hint="eastAsia"/>
                <w:color w:val="000000"/>
                <w:szCs w:val="21"/>
              </w:rPr>
              <w:t>3.2</w:t>
            </w:r>
          </w:p>
        </w:tc>
        <w:tc>
          <w:tcPr>
            <w:tcW w:w="1704" w:type="dxa"/>
          </w:tcPr>
          <w:p w14:paraId="74955FBA" w14:textId="77777777" w:rsidR="00881200" w:rsidRDefault="001315AE">
            <w:pPr>
              <w:jc w:val="center"/>
              <w:rPr>
                <w:rFonts w:ascii="Times New Roman" w:eastAsia="宋体" w:hAnsi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 w:hint="eastAsia"/>
                <w:color w:val="000000"/>
                <w:szCs w:val="21"/>
              </w:rPr>
              <w:t>2</w:t>
            </w:r>
            <w:r>
              <w:rPr>
                <w:rFonts w:ascii="Times New Roman" w:eastAsia="宋体" w:hAnsi="Times New Roman"/>
                <w:color w:val="000000"/>
                <w:szCs w:val="21"/>
              </w:rPr>
              <w:t>00</w:t>
            </w:r>
          </w:p>
        </w:tc>
        <w:tc>
          <w:tcPr>
            <w:tcW w:w="1704" w:type="dxa"/>
          </w:tcPr>
          <w:p w14:paraId="21865D61" w14:textId="77777777" w:rsidR="00881200" w:rsidRDefault="001315AE">
            <w:pPr>
              <w:jc w:val="center"/>
              <w:rPr>
                <w:rFonts w:ascii="Times New Roman" w:eastAsia="宋体" w:hAnsi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 w:hint="eastAsia"/>
                <w:color w:val="000000"/>
                <w:szCs w:val="21"/>
              </w:rPr>
              <w:t>0</w:t>
            </w:r>
            <w:r>
              <w:rPr>
                <w:rFonts w:ascii="Times New Roman" w:eastAsia="宋体" w:hAnsi="Times New Roman"/>
                <w:color w:val="000000"/>
                <w:szCs w:val="21"/>
              </w:rPr>
              <w:t>.54</w:t>
            </w:r>
          </w:p>
        </w:tc>
        <w:tc>
          <w:tcPr>
            <w:tcW w:w="1704" w:type="dxa"/>
          </w:tcPr>
          <w:p w14:paraId="3AB920FD" w14:textId="77777777" w:rsidR="00881200" w:rsidRDefault="001315AE">
            <w:pPr>
              <w:jc w:val="center"/>
              <w:rPr>
                <w:rFonts w:ascii="Times New Roman" w:eastAsia="宋体" w:hAnsi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 w:hint="eastAsia"/>
                <w:color w:val="000000"/>
                <w:szCs w:val="21"/>
              </w:rPr>
              <w:t>&gt;</w:t>
            </w:r>
            <w:r>
              <w:rPr>
                <w:rFonts w:ascii="Times New Roman" w:eastAsia="宋体" w:hAnsi="Times New Roman"/>
                <w:color w:val="000000"/>
                <w:szCs w:val="21"/>
              </w:rPr>
              <w:t>1</w:t>
            </w:r>
          </w:p>
        </w:tc>
      </w:tr>
      <w:tr w:rsidR="00881200" w14:paraId="32BE4E18" w14:textId="77777777">
        <w:tc>
          <w:tcPr>
            <w:tcW w:w="1704" w:type="dxa"/>
          </w:tcPr>
          <w:p w14:paraId="2CF9B4C3" w14:textId="77777777" w:rsidR="00881200" w:rsidRDefault="001315AE">
            <w:pPr>
              <w:jc w:val="center"/>
              <w:rPr>
                <w:rFonts w:ascii="Times New Roman" w:eastAsia="宋体" w:hAnsi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/>
                <w:color w:val="000000"/>
                <w:szCs w:val="21"/>
              </w:rPr>
              <w:fldChar w:fldCharType="begin"/>
            </w:r>
            <w:r>
              <w:rPr>
                <w:rFonts w:ascii="Times New Roman" w:eastAsia="宋体" w:hAnsi="Times New Roman"/>
                <w:color w:val="000000"/>
                <w:szCs w:val="21"/>
              </w:rPr>
              <w:instrText xml:space="preserve"> REF _Ref21164 \r \h </w:instrText>
            </w:r>
            <w:r>
              <w:rPr>
                <w:rFonts w:ascii="Times New Roman" w:eastAsia="宋体" w:hAnsi="Times New Roman"/>
                <w:color w:val="000000"/>
                <w:szCs w:val="21"/>
              </w:rPr>
            </w:r>
            <w:r>
              <w:rPr>
                <w:rFonts w:ascii="Times New Roman" w:eastAsia="宋体" w:hAnsi="Times New Roman"/>
                <w:color w:val="000000"/>
                <w:szCs w:val="21"/>
              </w:rPr>
              <w:fldChar w:fldCharType="separate"/>
            </w:r>
            <w:r>
              <w:rPr>
                <w:rFonts w:ascii="Times New Roman" w:eastAsia="宋体" w:hAnsi="Times New Roman"/>
                <w:color w:val="000000"/>
                <w:szCs w:val="21"/>
              </w:rPr>
              <w:t>[11]</w:t>
            </w:r>
            <w:r>
              <w:rPr>
                <w:rFonts w:ascii="Times New Roman" w:eastAsia="宋体" w:hAnsi="Times New Roman"/>
                <w:color w:val="000000"/>
                <w:szCs w:val="21"/>
              </w:rPr>
              <w:fldChar w:fldCharType="end"/>
            </w:r>
          </w:p>
        </w:tc>
        <w:tc>
          <w:tcPr>
            <w:tcW w:w="1704" w:type="dxa"/>
          </w:tcPr>
          <w:p w14:paraId="02985A0F" w14:textId="77777777" w:rsidR="00881200" w:rsidRDefault="001315AE">
            <w:pPr>
              <w:jc w:val="center"/>
              <w:rPr>
                <w:rFonts w:ascii="Times New Roman" w:eastAsia="宋体" w:hAnsi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 w:hint="eastAsia"/>
                <w:color w:val="000000"/>
                <w:szCs w:val="21"/>
              </w:rPr>
              <w:t>6</w:t>
            </w:r>
          </w:p>
        </w:tc>
        <w:tc>
          <w:tcPr>
            <w:tcW w:w="1704" w:type="dxa"/>
          </w:tcPr>
          <w:p w14:paraId="29C3B449" w14:textId="77777777" w:rsidR="00881200" w:rsidRDefault="001315AE">
            <w:pPr>
              <w:jc w:val="center"/>
              <w:rPr>
                <w:rFonts w:ascii="Times New Roman" w:eastAsia="宋体" w:hAnsi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 w:hint="eastAsia"/>
                <w:color w:val="000000"/>
                <w:szCs w:val="21"/>
              </w:rPr>
              <w:t>750</w:t>
            </w:r>
          </w:p>
        </w:tc>
        <w:tc>
          <w:tcPr>
            <w:tcW w:w="1704" w:type="dxa"/>
          </w:tcPr>
          <w:p w14:paraId="53E82F42" w14:textId="77777777" w:rsidR="00881200" w:rsidRDefault="001315AE">
            <w:pPr>
              <w:jc w:val="center"/>
              <w:rPr>
                <w:rFonts w:ascii="Times New Roman" w:eastAsia="宋体" w:hAnsi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 w:hint="eastAsia"/>
                <w:color w:val="000000"/>
                <w:szCs w:val="21"/>
              </w:rPr>
              <w:t>1.18</w:t>
            </w:r>
          </w:p>
        </w:tc>
        <w:tc>
          <w:tcPr>
            <w:tcW w:w="1704" w:type="dxa"/>
          </w:tcPr>
          <w:p w14:paraId="0D69E68C" w14:textId="77777777" w:rsidR="00881200" w:rsidRDefault="001315AE">
            <w:pPr>
              <w:jc w:val="center"/>
              <w:rPr>
                <w:rFonts w:ascii="Times New Roman" w:eastAsia="楷体_GB2312" w:hAnsi="Times New Roman"/>
                <w:color w:val="000000"/>
                <w:szCs w:val="21"/>
              </w:rPr>
            </w:pPr>
            <w:r>
              <w:rPr>
                <w:rFonts w:ascii="Times New Roman" w:eastAsia="楷体_GB2312" w:hAnsi="Times New Roman"/>
                <w:color w:val="000000"/>
                <w:kern w:val="0"/>
                <w:szCs w:val="21"/>
              </w:rPr>
              <w:t>±</w:t>
            </w:r>
            <w:r>
              <w:rPr>
                <w:rFonts w:ascii="Times New Roman" w:eastAsia="楷体_GB2312" w:hAnsi="Times New Roman" w:hint="eastAsia"/>
                <w:color w:val="000000"/>
                <w:kern w:val="0"/>
                <w:szCs w:val="21"/>
              </w:rPr>
              <w:t>3</w:t>
            </w:r>
          </w:p>
        </w:tc>
      </w:tr>
      <w:tr w:rsidR="00881200" w14:paraId="0450B141" w14:textId="77777777">
        <w:tc>
          <w:tcPr>
            <w:tcW w:w="1704" w:type="dxa"/>
          </w:tcPr>
          <w:p w14:paraId="49C6C243" w14:textId="77777777" w:rsidR="00881200" w:rsidRDefault="001315AE">
            <w:pPr>
              <w:jc w:val="center"/>
              <w:rPr>
                <w:rFonts w:ascii="Times New Roman" w:eastAsia="宋体" w:hAnsi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/>
                <w:color w:val="000000"/>
                <w:szCs w:val="21"/>
              </w:rPr>
              <w:fldChar w:fldCharType="begin"/>
            </w:r>
            <w:r>
              <w:rPr>
                <w:rFonts w:ascii="Times New Roman" w:eastAsia="宋体" w:hAnsi="Times New Roman"/>
                <w:color w:val="000000"/>
                <w:szCs w:val="21"/>
              </w:rPr>
              <w:instrText xml:space="preserve"> REF _Ref21320 \r \h </w:instrText>
            </w:r>
            <w:r>
              <w:rPr>
                <w:rFonts w:ascii="Times New Roman" w:eastAsia="宋体" w:hAnsi="Times New Roman"/>
                <w:color w:val="000000"/>
                <w:szCs w:val="21"/>
              </w:rPr>
            </w:r>
            <w:r>
              <w:rPr>
                <w:rFonts w:ascii="Times New Roman" w:eastAsia="宋体" w:hAnsi="Times New Roman"/>
                <w:color w:val="000000"/>
                <w:szCs w:val="21"/>
              </w:rPr>
              <w:fldChar w:fldCharType="separate"/>
            </w:r>
            <w:r>
              <w:rPr>
                <w:rFonts w:ascii="Times New Roman" w:eastAsia="宋体" w:hAnsi="Times New Roman"/>
                <w:color w:val="000000"/>
                <w:szCs w:val="21"/>
              </w:rPr>
              <w:t>[12]</w:t>
            </w:r>
            <w:r>
              <w:rPr>
                <w:rFonts w:ascii="Times New Roman" w:eastAsia="宋体" w:hAnsi="Times New Roman"/>
                <w:color w:val="000000"/>
                <w:szCs w:val="21"/>
              </w:rPr>
              <w:fldChar w:fldCharType="end"/>
            </w:r>
          </w:p>
        </w:tc>
        <w:tc>
          <w:tcPr>
            <w:tcW w:w="1704" w:type="dxa"/>
          </w:tcPr>
          <w:p w14:paraId="6917727B" w14:textId="77777777" w:rsidR="00881200" w:rsidRDefault="001315AE">
            <w:pPr>
              <w:jc w:val="center"/>
              <w:rPr>
                <w:rFonts w:ascii="Times New Roman" w:eastAsia="宋体" w:hAnsi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 w:hint="eastAsia"/>
                <w:color w:val="000000"/>
                <w:szCs w:val="21"/>
              </w:rPr>
              <w:t>2.5</w:t>
            </w:r>
          </w:p>
        </w:tc>
        <w:tc>
          <w:tcPr>
            <w:tcW w:w="1704" w:type="dxa"/>
          </w:tcPr>
          <w:p w14:paraId="438FD956" w14:textId="77777777" w:rsidR="00881200" w:rsidRDefault="001315AE">
            <w:pPr>
              <w:jc w:val="center"/>
              <w:rPr>
                <w:rFonts w:ascii="Times New Roman" w:eastAsia="宋体" w:hAnsi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 w:hint="eastAsia"/>
                <w:color w:val="000000"/>
                <w:szCs w:val="21"/>
              </w:rPr>
              <w:t>13</w:t>
            </w:r>
            <w:r>
              <w:rPr>
                <w:rFonts w:ascii="Times New Roman" w:eastAsia="宋体" w:hAnsi="Times New Roman"/>
                <w:color w:val="000000"/>
                <w:szCs w:val="21"/>
              </w:rPr>
              <w:t>0</w:t>
            </w:r>
          </w:p>
        </w:tc>
        <w:tc>
          <w:tcPr>
            <w:tcW w:w="1704" w:type="dxa"/>
          </w:tcPr>
          <w:p w14:paraId="00918D5D" w14:textId="77777777" w:rsidR="00881200" w:rsidRDefault="001315AE">
            <w:pPr>
              <w:jc w:val="center"/>
              <w:rPr>
                <w:rFonts w:ascii="Times New Roman" w:eastAsia="宋体" w:hAnsi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 w:hint="eastAsia"/>
                <w:color w:val="000000"/>
                <w:szCs w:val="21"/>
              </w:rPr>
              <w:t>0</w:t>
            </w:r>
            <w:r>
              <w:rPr>
                <w:rFonts w:ascii="Times New Roman" w:eastAsia="宋体" w:hAnsi="Times New Roman"/>
                <w:color w:val="000000"/>
                <w:szCs w:val="21"/>
              </w:rPr>
              <w:t>.47</w:t>
            </w:r>
          </w:p>
        </w:tc>
        <w:tc>
          <w:tcPr>
            <w:tcW w:w="1704" w:type="dxa"/>
          </w:tcPr>
          <w:p w14:paraId="6AE8E972" w14:textId="77777777" w:rsidR="00881200" w:rsidRDefault="001315AE">
            <w:pPr>
              <w:jc w:val="center"/>
              <w:rPr>
                <w:rFonts w:ascii="Times New Roman" w:eastAsia="宋体" w:hAnsi="Times New Roman"/>
                <w:color w:val="000000"/>
                <w:szCs w:val="21"/>
              </w:rPr>
            </w:pPr>
            <w:r>
              <w:rPr>
                <w:rFonts w:ascii="Times New Roman" w:eastAsia="楷体_GB2312" w:hAnsi="Times New Roman"/>
                <w:color w:val="000000"/>
                <w:kern w:val="0"/>
                <w:szCs w:val="21"/>
              </w:rPr>
              <w:t>±0.6</w:t>
            </w:r>
          </w:p>
        </w:tc>
      </w:tr>
      <w:tr w:rsidR="00881200" w14:paraId="7FCE0DF5" w14:textId="77777777">
        <w:tc>
          <w:tcPr>
            <w:tcW w:w="1704" w:type="dxa"/>
          </w:tcPr>
          <w:p w14:paraId="26ACCCC7" w14:textId="77777777" w:rsidR="00881200" w:rsidRDefault="001315AE">
            <w:pPr>
              <w:jc w:val="center"/>
              <w:rPr>
                <w:rFonts w:ascii="Times New Roman" w:eastAsia="宋体" w:hAnsi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/>
                <w:color w:val="000000"/>
                <w:szCs w:val="21"/>
              </w:rPr>
              <w:fldChar w:fldCharType="begin"/>
            </w:r>
            <w:r>
              <w:rPr>
                <w:rFonts w:ascii="Times New Roman" w:eastAsia="宋体" w:hAnsi="Times New Roman"/>
                <w:color w:val="000000"/>
                <w:szCs w:val="21"/>
              </w:rPr>
              <w:instrText xml:space="preserve"> REF _Ref21252 \r \h </w:instrText>
            </w:r>
            <w:r>
              <w:rPr>
                <w:rFonts w:ascii="Times New Roman" w:eastAsia="宋体" w:hAnsi="Times New Roman"/>
                <w:color w:val="000000"/>
                <w:szCs w:val="21"/>
              </w:rPr>
            </w:r>
            <w:r>
              <w:rPr>
                <w:rFonts w:ascii="Times New Roman" w:eastAsia="宋体" w:hAnsi="Times New Roman"/>
                <w:color w:val="000000"/>
                <w:szCs w:val="21"/>
              </w:rPr>
              <w:fldChar w:fldCharType="separate"/>
            </w:r>
            <w:r>
              <w:rPr>
                <w:rFonts w:ascii="Times New Roman" w:eastAsia="宋体" w:hAnsi="Times New Roman"/>
                <w:color w:val="000000"/>
                <w:szCs w:val="21"/>
              </w:rPr>
              <w:t>[13]</w:t>
            </w:r>
            <w:r>
              <w:rPr>
                <w:rFonts w:ascii="Times New Roman" w:eastAsia="宋体" w:hAnsi="Times New Roman"/>
                <w:color w:val="000000"/>
                <w:szCs w:val="21"/>
              </w:rPr>
              <w:fldChar w:fldCharType="end"/>
            </w:r>
          </w:p>
        </w:tc>
        <w:tc>
          <w:tcPr>
            <w:tcW w:w="1704" w:type="dxa"/>
          </w:tcPr>
          <w:p w14:paraId="4E38B0AE" w14:textId="77777777" w:rsidR="00881200" w:rsidRDefault="001315AE">
            <w:pPr>
              <w:jc w:val="center"/>
              <w:rPr>
                <w:rFonts w:ascii="Times New Roman" w:eastAsia="宋体" w:hAnsi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 w:hint="eastAsia"/>
                <w:color w:val="000000"/>
                <w:szCs w:val="21"/>
              </w:rPr>
              <w:t>3.2</w:t>
            </w:r>
          </w:p>
        </w:tc>
        <w:tc>
          <w:tcPr>
            <w:tcW w:w="1704" w:type="dxa"/>
          </w:tcPr>
          <w:p w14:paraId="6FDEDA80" w14:textId="77777777" w:rsidR="00881200" w:rsidRDefault="001315AE">
            <w:pPr>
              <w:jc w:val="center"/>
              <w:rPr>
                <w:rFonts w:ascii="Times New Roman" w:eastAsia="宋体" w:hAnsi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 w:hint="eastAsia"/>
                <w:color w:val="000000"/>
                <w:szCs w:val="21"/>
              </w:rPr>
              <w:t>100</w:t>
            </w:r>
          </w:p>
        </w:tc>
        <w:tc>
          <w:tcPr>
            <w:tcW w:w="1704" w:type="dxa"/>
          </w:tcPr>
          <w:p w14:paraId="537151CA" w14:textId="77777777" w:rsidR="00881200" w:rsidRDefault="001315AE">
            <w:pPr>
              <w:jc w:val="center"/>
              <w:rPr>
                <w:rFonts w:ascii="Times New Roman" w:eastAsia="宋体" w:hAnsi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 w:hint="eastAsia"/>
                <w:color w:val="000000"/>
                <w:szCs w:val="21"/>
              </w:rPr>
              <w:t>1.5</w:t>
            </w:r>
          </w:p>
        </w:tc>
        <w:tc>
          <w:tcPr>
            <w:tcW w:w="1704" w:type="dxa"/>
          </w:tcPr>
          <w:p w14:paraId="3D5BA4CC" w14:textId="77777777" w:rsidR="00881200" w:rsidRDefault="001315AE">
            <w:pPr>
              <w:jc w:val="center"/>
              <w:rPr>
                <w:rFonts w:ascii="Times New Roman" w:eastAsia="楷体_GB2312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楷体_GB2312" w:hAnsi="Times New Roman" w:hint="eastAsia"/>
                <w:color w:val="000000"/>
                <w:kern w:val="0"/>
                <w:szCs w:val="21"/>
              </w:rPr>
              <w:t>-</w:t>
            </w:r>
          </w:p>
        </w:tc>
      </w:tr>
      <w:tr w:rsidR="00881200" w14:paraId="12EEAB3B" w14:textId="77777777">
        <w:tc>
          <w:tcPr>
            <w:tcW w:w="1704" w:type="dxa"/>
          </w:tcPr>
          <w:p w14:paraId="1EFA66C5" w14:textId="77777777" w:rsidR="00881200" w:rsidRDefault="001315AE">
            <w:pPr>
              <w:jc w:val="center"/>
              <w:rPr>
                <w:rFonts w:ascii="Times New Roman" w:eastAsia="宋体" w:hAnsi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 w:hint="eastAsia"/>
                <w:color w:val="000000"/>
                <w:szCs w:val="21"/>
              </w:rPr>
              <w:t>本文</w:t>
            </w:r>
          </w:p>
        </w:tc>
        <w:tc>
          <w:tcPr>
            <w:tcW w:w="1704" w:type="dxa"/>
          </w:tcPr>
          <w:p w14:paraId="0745434D" w14:textId="77777777" w:rsidR="00881200" w:rsidRDefault="001315AE">
            <w:pPr>
              <w:jc w:val="center"/>
              <w:rPr>
                <w:rFonts w:ascii="Times New Roman" w:eastAsia="宋体" w:hAnsi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 w:hint="eastAsia"/>
                <w:color w:val="000000"/>
                <w:szCs w:val="21"/>
              </w:rPr>
              <w:t>3.2</w:t>
            </w:r>
          </w:p>
        </w:tc>
        <w:tc>
          <w:tcPr>
            <w:tcW w:w="1704" w:type="dxa"/>
          </w:tcPr>
          <w:p w14:paraId="07338923" w14:textId="77777777" w:rsidR="00881200" w:rsidRDefault="001315AE">
            <w:pPr>
              <w:jc w:val="center"/>
              <w:rPr>
                <w:rFonts w:ascii="Times New Roman" w:eastAsia="宋体" w:hAnsi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 w:hint="eastAsia"/>
                <w:color w:val="000000"/>
                <w:szCs w:val="21"/>
              </w:rPr>
              <w:t>1</w:t>
            </w:r>
            <w:r>
              <w:rPr>
                <w:rFonts w:ascii="Times New Roman" w:eastAsia="宋体" w:hAnsi="Times New Roman"/>
                <w:color w:val="000000"/>
                <w:szCs w:val="21"/>
              </w:rPr>
              <w:t xml:space="preserve">15 </w:t>
            </w:r>
          </w:p>
        </w:tc>
        <w:tc>
          <w:tcPr>
            <w:tcW w:w="1704" w:type="dxa"/>
          </w:tcPr>
          <w:p w14:paraId="5F20C4FA" w14:textId="77777777" w:rsidR="00881200" w:rsidRDefault="001315AE">
            <w:pPr>
              <w:jc w:val="center"/>
              <w:rPr>
                <w:rFonts w:ascii="Times New Roman" w:eastAsia="宋体" w:hAnsi="Times New Roman"/>
                <w:color w:val="000000"/>
                <w:szCs w:val="21"/>
              </w:rPr>
            </w:pPr>
            <w:r>
              <w:rPr>
                <w:rFonts w:ascii="Times New Roman" w:eastAsia="宋体" w:hAnsi="Times New Roman" w:hint="eastAsia"/>
                <w:color w:val="000000"/>
                <w:szCs w:val="21"/>
              </w:rPr>
              <w:t>0</w:t>
            </w:r>
            <w:r>
              <w:rPr>
                <w:rFonts w:ascii="Times New Roman" w:eastAsia="宋体" w:hAnsi="Times New Roman"/>
                <w:color w:val="000000"/>
                <w:szCs w:val="21"/>
              </w:rPr>
              <w:t>.35</w:t>
            </w:r>
          </w:p>
        </w:tc>
        <w:tc>
          <w:tcPr>
            <w:tcW w:w="1704" w:type="dxa"/>
          </w:tcPr>
          <w:p w14:paraId="07318CAE" w14:textId="77777777" w:rsidR="00881200" w:rsidRDefault="001315AE">
            <w:pPr>
              <w:jc w:val="center"/>
              <w:rPr>
                <w:rFonts w:ascii="Times New Roman" w:eastAsia="宋体" w:hAnsi="Times New Roman"/>
                <w:color w:val="000000"/>
                <w:szCs w:val="21"/>
              </w:rPr>
            </w:pPr>
            <w:r>
              <w:rPr>
                <w:rFonts w:ascii="Times New Roman" w:eastAsia="楷体_GB2312" w:hAnsi="Times New Roman"/>
                <w:color w:val="000000"/>
                <w:kern w:val="0"/>
                <w:szCs w:val="21"/>
              </w:rPr>
              <w:t>±0.7</w:t>
            </w:r>
          </w:p>
        </w:tc>
      </w:tr>
    </w:tbl>
    <w:p w14:paraId="692BBCDD" w14:textId="77777777" w:rsidR="00881200" w:rsidRDefault="00881200">
      <w:pPr>
        <w:rPr>
          <w:rFonts w:ascii="Times New Roman" w:eastAsia="宋体" w:hAnsi="Times New Roman"/>
          <w:bCs/>
          <w:color w:val="000000"/>
          <w:kern w:val="0"/>
          <w:szCs w:val="21"/>
        </w:rPr>
      </w:pPr>
    </w:p>
    <w:p w14:paraId="4DF96099" w14:textId="77777777" w:rsidR="00881200" w:rsidRDefault="001315AE">
      <w:pPr>
        <w:rPr>
          <w:rFonts w:ascii="Times New Roman" w:eastAsia="宋体" w:hAnsi="Times New Roman"/>
          <w:b/>
          <w:color w:val="000000"/>
          <w:sz w:val="24"/>
          <w:szCs w:val="24"/>
        </w:rPr>
      </w:pPr>
      <w:r>
        <w:rPr>
          <w:rFonts w:ascii="Times New Roman" w:eastAsia="宋体" w:hAnsi="Times New Roman" w:hint="eastAsia"/>
          <w:b/>
          <w:color w:val="000000"/>
          <w:sz w:val="24"/>
          <w:szCs w:val="24"/>
        </w:rPr>
        <w:t>3</w:t>
      </w:r>
      <w:r>
        <w:rPr>
          <w:rFonts w:ascii="Times New Roman" w:eastAsia="宋体" w:hAnsi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eastAsia="宋体" w:hAnsi="Times New Roman" w:hint="eastAsia"/>
          <w:b/>
          <w:color w:val="000000"/>
          <w:sz w:val="24"/>
          <w:szCs w:val="24"/>
        </w:rPr>
        <w:t>结束语</w:t>
      </w:r>
    </w:p>
    <w:p w14:paraId="72FBA026" w14:textId="77777777" w:rsidR="00881200" w:rsidRDefault="001315AE">
      <w:pPr>
        <w:ind w:firstLineChars="200" w:firstLine="420"/>
        <w:rPr>
          <w:rFonts w:ascii="Times New Roman" w:eastAsia="宋体" w:hAnsi="Times New Roman"/>
          <w:bCs/>
          <w:color w:val="000000"/>
          <w:kern w:val="0"/>
          <w:szCs w:val="21"/>
        </w:rPr>
      </w:pP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本文设计了一种</w:t>
      </w:r>
      <w:proofErr w:type="spellStart"/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SiON</w:t>
      </w:r>
      <w:proofErr w:type="spellEnd"/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三层纳米</w:t>
      </w:r>
      <w:proofErr w:type="gramStart"/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槽结构</w:t>
      </w:r>
      <w:proofErr w:type="gramEnd"/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的端面耦合器，在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TFLN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波导周围引入</w:t>
      </w:r>
      <w:proofErr w:type="spellStart"/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SiON</w:t>
      </w:r>
      <w:proofErr w:type="spellEnd"/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包层，提高了端面耦合效率，</w:t>
      </w:r>
      <w:proofErr w:type="gramStart"/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引入微纳结构设计</w:t>
      </w:r>
      <w:proofErr w:type="gramEnd"/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，进一步缩小器件尺寸，分析了刻蚀倾斜角度对耦合器传输耦合效率的影响，确定了最佳刻蚀倾斜角度。在波长范围为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1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524 nm~1572 nm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时，端面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耦合器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长度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仅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115 µm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，同时保持输入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端耦合器和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输出</w:t>
      </w:r>
      <w:r>
        <w:rPr>
          <w:rFonts w:ascii="Times New Roman" w:eastAsia="宋体" w:hAnsi="Times New Roman" w:hint="eastAsia"/>
          <w:bCs/>
          <w:color w:val="000000"/>
          <w:kern w:val="0"/>
          <w:szCs w:val="21"/>
        </w:rPr>
        <w:t>端耦合器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总损耗小于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0.75 dB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。这一性能显著优于传统双层倒锥型端面耦合器，后者往往在尺寸和效率之间面临权衡。因此，本文所设计的端面耦合器不仅具有更小的尺寸，还展现出更高的耦合效率。耦合器的紧凑设</w:t>
      </w:r>
      <w:r>
        <w:rPr>
          <w:rFonts w:ascii="Times New Roman" w:eastAsia="宋体" w:hAnsi="Times New Roman"/>
          <w:bCs/>
          <w:color w:val="000000"/>
          <w:kern w:val="0"/>
          <w:szCs w:val="21"/>
        </w:rPr>
        <w:t>计使其在晶圆上占用更少的空间，从而为集成更多功能提供了可能。这种空间节省的潜力，为未来的光通信系统提供了更为灵活的设计选项。</w:t>
      </w:r>
    </w:p>
    <w:p w14:paraId="3A3BD874" w14:textId="77777777" w:rsidR="00881200" w:rsidRDefault="00881200">
      <w:pPr>
        <w:ind w:firstLineChars="200" w:firstLine="420"/>
        <w:rPr>
          <w:rFonts w:ascii="Times New Roman" w:eastAsia="宋体" w:hAnsi="Times New Roman"/>
          <w:bCs/>
          <w:color w:val="000000"/>
          <w:kern w:val="0"/>
          <w:szCs w:val="21"/>
        </w:rPr>
      </w:pPr>
    </w:p>
    <w:p w14:paraId="24EB9D5A" w14:textId="77777777" w:rsidR="00881200" w:rsidRDefault="001315AE">
      <w:pPr>
        <w:rPr>
          <w:rFonts w:ascii="Times New Roman" w:eastAsia="宋体" w:hAnsi="Times New Roman"/>
          <w:b/>
          <w:color w:val="000000"/>
          <w:szCs w:val="21"/>
        </w:rPr>
      </w:pPr>
      <w:r>
        <w:rPr>
          <w:rFonts w:ascii="Times New Roman" w:eastAsia="宋体" w:hAnsi="Times New Roman"/>
          <w:b/>
          <w:color w:val="000000"/>
          <w:szCs w:val="21"/>
        </w:rPr>
        <w:lastRenderedPageBreak/>
        <w:t>参考文献：</w:t>
      </w:r>
    </w:p>
    <w:p w14:paraId="7E005CE9" w14:textId="77777777" w:rsidR="00881200" w:rsidRDefault="001315AE">
      <w:pPr>
        <w:pStyle w:val="af4"/>
        <w:numPr>
          <w:ilvl w:val="0"/>
          <w:numId w:val="3"/>
        </w:numPr>
        <w:ind w:firstLineChars="0"/>
        <w:rPr>
          <w:rFonts w:ascii="Times New Roman" w:eastAsia="宋体" w:hAnsi="Times New Roman"/>
          <w:color w:val="000000"/>
          <w:szCs w:val="21"/>
        </w:rPr>
      </w:pPr>
      <w:bookmarkStart w:id="10" w:name="_Ref180944884"/>
      <w:r>
        <w:rPr>
          <w:rFonts w:ascii="Times New Roman" w:eastAsia="宋体" w:hAnsi="Times New Roman" w:hint="eastAsia"/>
          <w:color w:val="000000"/>
          <w:szCs w:val="21"/>
        </w:rPr>
        <w:t xml:space="preserve">JINTIAN </w:t>
      </w:r>
      <w:proofErr w:type="gramStart"/>
      <w:r>
        <w:rPr>
          <w:rFonts w:ascii="Times New Roman" w:eastAsia="宋体" w:hAnsi="Times New Roman" w:hint="eastAsia"/>
          <w:color w:val="000000"/>
          <w:szCs w:val="21"/>
        </w:rPr>
        <w:t>LIN,FANG</w:t>
      </w:r>
      <w:proofErr w:type="gramEnd"/>
      <w:r>
        <w:rPr>
          <w:rFonts w:ascii="Times New Roman" w:eastAsia="宋体" w:hAnsi="Times New Roman" w:hint="eastAsia"/>
          <w:color w:val="000000"/>
          <w:szCs w:val="21"/>
        </w:rPr>
        <w:t xml:space="preserve"> BO,YA CHENG,</w:t>
      </w:r>
      <w:r>
        <w:rPr>
          <w:rFonts w:ascii="Times New Roman" w:eastAsia="宋体" w:hAnsi="Times New Roman"/>
          <w:color w:val="000000"/>
          <w:szCs w:val="21"/>
        </w:rPr>
        <w:t xml:space="preserve"> et al, Advances in on-chip </w:t>
      </w:r>
      <w:r>
        <w:rPr>
          <w:rFonts w:ascii="Times New Roman" w:eastAsia="宋体" w:hAnsi="Times New Roman" w:hint="eastAsia"/>
          <w:color w:val="000000"/>
          <w:szCs w:val="21"/>
        </w:rPr>
        <w:t>photonic</w:t>
      </w:r>
      <w:r>
        <w:rPr>
          <w:rFonts w:ascii="Times New Roman" w:eastAsia="宋体" w:hAnsi="Times New Roman"/>
          <w:color w:val="000000"/>
          <w:szCs w:val="21"/>
        </w:rPr>
        <w:t xml:space="preserve"> devices based on lithium </w:t>
      </w:r>
      <w:proofErr w:type="spellStart"/>
      <w:r>
        <w:rPr>
          <w:rFonts w:ascii="Times New Roman" w:eastAsia="宋体" w:hAnsi="Times New Roman"/>
          <w:color w:val="000000"/>
          <w:szCs w:val="21"/>
        </w:rPr>
        <w:t>niobate</w:t>
      </w:r>
      <w:proofErr w:type="spellEnd"/>
      <w:r>
        <w:rPr>
          <w:rFonts w:ascii="Times New Roman" w:eastAsia="宋体" w:hAnsi="Times New Roman"/>
          <w:color w:val="000000"/>
          <w:szCs w:val="21"/>
        </w:rPr>
        <w:t xml:space="preserve"> on insulator[J]. Photonics Research, 2020, 8(12)</w:t>
      </w:r>
      <w:r>
        <w:rPr>
          <w:rFonts w:ascii="Times New Roman" w:eastAsia="宋体" w:hAnsi="Times New Roman" w:hint="eastAsia"/>
          <w:color w:val="000000"/>
          <w:szCs w:val="21"/>
        </w:rPr>
        <w:t>:</w:t>
      </w:r>
      <w:r>
        <w:rPr>
          <w:rFonts w:ascii="Times New Roman" w:eastAsia="宋体" w:hAnsi="Times New Roman"/>
          <w:color w:val="000000"/>
          <w:szCs w:val="21"/>
        </w:rPr>
        <w:t xml:space="preserve"> 1910</w:t>
      </w:r>
      <w:bookmarkEnd w:id="10"/>
      <w:r>
        <w:rPr>
          <w:rFonts w:ascii="Times New Roman" w:eastAsia="宋体" w:hAnsi="Times New Roman"/>
          <w:color w:val="000000"/>
          <w:szCs w:val="21"/>
        </w:rPr>
        <w:t>-1936.</w:t>
      </w:r>
    </w:p>
    <w:p w14:paraId="6EF940F7" w14:textId="77777777" w:rsidR="00881200" w:rsidRDefault="001315AE">
      <w:pPr>
        <w:pStyle w:val="af4"/>
        <w:numPr>
          <w:ilvl w:val="0"/>
          <w:numId w:val="3"/>
        </w:numPr>
        <w:ind w:firstLineChars="0"/>
        <w:rPr>
          <w:rFonts w:ascii="Times New Roman" w:eastAsia="宋体" w:hAnsi="Times New Roman"/>
          <w:color w:val="000000"/>
          <w:szCs w:val="21"/>
        </w:rPr>
      </w:pPr>
      <w:bookmarkStart w:id="11" w:name="_Ref180944886"/>
      <w:proofErr w:type="spellStart"/>
      <w:r>
        <w:rPr>
          <w:rFonts w:ascii="Times New Roman" w:eastAsia="宋体" w:hAnsi="Times New Roman" w:hint="eastAsia"/>
          <w:color w:val="000000"/>
          <w:szCs w:val="21"/>
        </w:rPr>
        <w:t>Komljenovic</w:t>
      </w:r>
      <w:proofErr w:type="spellEnd"/>
      <w:r>
        <w:rPr>
          <w:rFonts w:ascii="Times New Roman" w:eastAsia="宋体" w:hAnsi="Times New Roman" w:hint="eastAsia"/>
          <w:color w:val="000000"/>
          <w:szCs w:val="21"/>
        </w:rPr>
        <w:t xml:space="preserve"> Tin, Huang </w:t>
      </w:r>
      <w:proofErr w:type="spellStart"/>
      <w:r>
        <w:rPr>
          <w:rFonts w:ascii="Times New Roman" w:eastAsia="宋体" w:hAnsi="Times New Roman" w:hint="eastAsia"/>
          <w:color w:val="000000"/>
          <w:szCs w:val="21"/>
        </w:rPr>
        <w:t>Duanni</w:t>
      </w:r>
      <w:proofErr w:type="spellEnd"/>
      <w:r>
        <w:rPr>
          <w:rFonts w:ascii="Times New Roman" w:eastAsia="宋体" w:hAnsi="Times New Roman" w:hint="eastAsia"/>
          <w:color w:val="000000"/>
          <w:szCs w:val="21"/>
        </w:rPr>
        <w:t xml:space="preserve">, </w:t>
      </w:r>
      <w:proofErr w:type="spellStart"/>
      <w:r>
        <w:rPr>
          <w:rFonts w:ascii="Times New Roman" w:eastAsia="宋体" w:hAnsi="Times New Roman" w:hint="eastAsia"/>
          <w:color w:val="000000"/>
          <w:szCs w:val="21"/>
        </w:rPr>
        <w:t>Pintus</w:t>
      </w:r>
      <w:proofErr w:type="spellEnd"/>
      <w:r>
        <w:rPr>
          <w:rFonts w:ascii="Times New Roman" w:eastAsia="宋体" w:hAnsi="Times New Roman" w:hint="eastAsia"/>
          <w:color w:val="000000"/>
          <w:szCs w:val="21"/>
        </w:rPr>
        <w:t xml:space="preserve"> Paolo,</w:t>
      </w:r>
      <w:r>
        <w:rPr>
          <w:rFonts w:ascii="Times New Roman" w:eastAsia="宋体" w:hAnsi="Times New Roman"/>
          <w:color w:val="000000"/>
          <w:szCs w:val="21"/>
        </w:rPr>
        <w:t xml:space="preserve"> </w:t>
      </w:r>
      <w:r>
        <w:rPr>
          <w:rFonts w:ascii="Times New Roman" w:eastAsia="宋体" w:hAnsi="Times New Roman" w:hint="eastAsia"/>
          <w:color w:val="000000"/>
          <w:szCs w:val="21"/>
        </w:rPr>
        <w:t>e</w:t>
      </w:r>
      <w:r>
        <w:rPr>
          <w:rFonts w:ascii="Times New Roman" w:eastAsia="宋体" w:hAnsi="Times New Roman"/>
          <w:color w:val="000000"/>
          <w:szCs w:val="21"/>
        </w:rPr>
        <w:t>t al. Photonic integrated circuits using heterogeneous integration on silicon[J]. Proceedings of the IEEE, 2018, 106(12)</w:t>
      </w:r>
      <w:r>
        <w:rPr>
          <w:rFonts w:ascii="Times New Roman" w:eastAsia="宋体" w:hAnsi="Times New Roman" w:hint="eastAsia"/>
          <w:color w:val="000000"/>
          <w:szCs w:val="21"/>
        </w:rPr>
        <w:t>:</w:t>
      </w:r>
      <w:r>
        <w:rPr>
          <w:rFonts w:ascii="Times New Roman" w:eastAsia="宋体" w:hAnsi="Times New Roman"/>
          <w:color w:val="000000"/>
          <w:szCs w:val="21"/>
        </w:rPr>
        <w:t xml:space="preserve"> 2246-2257</w:t>
      </w:r>
      <w:bookmarkEnd w:id="11"/>
      <w:r>
        <w:rPr>
          <w:rFonts w:ascii="Times New Roman" w:eastAsia="宋体" w:hAnsi="Times New Roman"/>
          <w:color w:val="000000"/>
          <w:szCs w:val="21"/>
        </w:rPr>
        <w:t>.</w:t>
      </w:r>
    </w:p>
    <w:p w14:paraId="6B3E3A57" w14:textId="77777777" w:rsidR="00881200" w:rsidRDefault="001315AE">
      <w:pPr>
        <w:pStyle w:val="af4"/>
        <w:numPr>
          <w:ilvl w:val="0"/>
          <w:numId w:val="3"/>
        </w:numPr>
        <w:ind w:firstLineChars="0"/>
        <w:rPr>
          <w:rFonts w:ascii="Times New Roman" w:eastAsia="宋体" w:hAnsi="Times New Roman"/>
          <w:color w:val="000000"/>
          <w:szCs w:val="21"/>
        </w:rPr>
      </w:pPr>
      <w:bookmarkStart w:id="12" w:name="_Ref180944925"/>
      <w:r>
        <w:rPr>
          <w:rFonts w:ascii="Times New Roman" w:eastAsia="宋体" w:hAnsi="Times New Roman"/>
          <w:color w:val="000000"/>
          <w:szCs w:val="21"/>
        </w:rPr>
        <w:t>程亚</w:t>
      </w:r>
      <w:r>
        <w:rPr>
          <w:rFonts w:ascii="Times New Roman" w:eastAsia="宋体" w:hAnsi="Times New Roman"/>
          <w:color w:val="000000"/>
          <w:szCs w:val="21"/>
        </w:rPr>
        <w:t>.</w:t>
      </w:r>
      <w:r>
        <w:rPr>
          <w:rFonts w:ascii="Times New Roman" w:eastAsia="宋体" w:hAnsi="Times New Roman"/>
          <w:color w:val="000000"/>
          <w:szCs w:val="21"/>
        </w:rPr>
        <w:t>薄膜铌酸锂光电器件与超大规模光子集成</w:t>
      </w:r>
      <w:r>
        <w:rPr>
          <w:rFonts w:ascii="Times New Roman" w:eastAsia="宋体" w:hAnsi="Times New Roman" w:hint="eastAsia"/>
          <w:color w:val="000000"/>
          <w:szCs w:val="21"/>
        </w:rPr>
        <w:t>（特邀）</w:t>
      </w:r>
      <w:r>
        <w:rPr>
          <w:rFonts w:ascii="Times New Roman" w:eastAsia="宋体" w:hAnsi="Times New Roman"/>
          <w:color w:val="000000"/>
          <w:szCs w:val="21"/>
        </w:rPr>
        <w:t>[J].</w:t>
      </w:r>
      <w:r>
        <w:rPr>
          <w:rFonts w:ascii="Times New Roman" w:eastAsia="宋体" w:hAnsi="Times New Roman"/>
          <w:color w:val="000000"/>
          <w:szCs w:val="21"/>
        </w:rPr>
        <w:t>中国激光</w:t>
      </w:r>
      <w:r>
        <w:rPr>
          <w:rFonts w:ascii="Times New Roman" w:eastAsia="宋体" w:hAnsi="Times New Roman"/>
          <w:color w:val="000000"/>
          <w:szCs w:val="21"/>
        </w:rPr>
        <w:t>, 2024, 51(1)</w:t>
      </w:r>
      <w:r>
        <w:rPr>
          <w:rFonts w:ascii="Times New Roman" w:eastAsia="宋体" w:hAnsi="Times New Roman" w:hint="eastAsia"/>
          <w:color w:val="000000"/>
          <w:szCs w:val="21"/>
        </w:rPr>
        <w:t>:</w:t>
      </w:r>
      <w:r>
        <w:rPr>
          <w:rFonts w:ascii="Times New Roman" w:eastAsia="宋体" w:hAnsi="Times New Roman"/>
          <w:color w:val="000000"/>
          <w:szCs w:val="21"/>
        </w:rPr>
        <w:t xml:space="preserve"> 394-410.</w:t>
      </w:r>
      <w:bookmarkEnd w:id="12"/>
    </w:p>
    <w:p w14:paraId="4D510A20" w14:textId="77777777" w:rsidR="00881200" w:rsidRDefault="001315AE">
      <w:pPr>
        <w:pStyle w:val="af4"/>
        <w:numPr>
          <w:ilvl w:val="0"/>
          <w:numId w:val="3"/>
        </w:numPr>
        <w:ind w:firstLineChars="0"/>
        <w:rPr>
          <w:rFonts w:ascii="Times New Roman" w:eastAsia="宋体" w:hAnsi="Times New Roman"/>
          <w:color w:val="000000"/>
          <w:szCs w:val="21"/>
        </w:rPr>
      </w:pPr>
      <w:bookmarkStart w:id="13" w:name="_Ref180944959"/>
      <w:r>
        <w:rPr>
          <w:rFonts w:ascii="Times New Roman" w:eastAsia="宋体" w:hAnsi="Times New Roman"/>
          <w:color w:val="000000"/>
          <w:szCs w:val="21"/>
        </w:rPr>
        <w:t>Yao N</w:t>
      </w:r>
      <w:r>
        <w:rPr>
          <w:rFonts w:ascii="Times New Roman" w:eastAsia="宋体" w:hAnsi="Times New Roman" w:hint="eastAsia"/>
          <w:color w:val="000000"/>
          <w:szCs w:val="21"/>
        </w:rPr>
        <w:t>i</w:t>
      </w:r>
      <w:r>
        <w:rPr>
          <w:rFonts w:ascii="Times New Roman" w:eastAsia="宋体" w:hAnsi="Times New Roman"/>
          <w:color w:val="000000"/>
          <w:szCs w:val="21"/>
        </w:rPr>
        <w:t xml:space="preserve">, Zhou </w:t>
      </w:r>
      <w:proofErr w:type="spellStart"/>
      <w:r>
        <w:rPr>
          <w:rFonts w:ascii="Times New Roman" w:eastAsia="宋体" w:hAnsi="Times New Roman"/>
          <w:color w:val="000000"/>
          <w:szCs w:val="21"/>
        </w:rPr>
        <w:t>J</w:t>
      </w:r>
      <w:r>
        <w:rPr>
          <w:rFonts w:ascii="Times New Roman" w:eastAsia="宋体" w:hAnsi="Times New Roman" w:hint="eastAsia"/>
          <w:color w:val="000000"/>
          <w:szCs w:val="21"/>
        </w:rPr>
        <w:t>unxia</w:t>
      </w:r>
      <w:proofErr w:type="spellEnd"/>
      <w:r>
        <w:rPr>
          <w:rFonts w:ascii="Times New Roman" w:eastAsia="宋体" w:hAnsi="Times New Roman" w:hint="eastAsia"/>
          <w:color w:val="000000"/>
          <w:szCs w:val="21"/>
        </w:rPr>
        <w:t xml:space="preserve">, Gao </w:t>
      </w:r>
      <w:proofErr w:type="spellStart"/>
      <w:r>
        <w:rPr>
          <w:rFonts w:ascii="Times New Roman" w:eastAsia="宋体" w:hAnsi="Times New Roman" w:hint="eastAsia"/>
          <w:color w:val="000000"/>
          <w:szCs w:val="21"/>
        </w:rPr>
        <w:t>Renhong</w:t>
      </w:r>
      <w:proofErr w:type="spellEnd"/>
      <w:r>
        <w:rPr>
          <w:rFonts w:ascii="Times New Roman" w:eastAsia="宋体" w:hAnsi="Times New Roman" w:hint="eastAsia"/>
          <w:color w:val="000000"/>
          <w:szCs w:val="21"/>
        </w:rPr>
        <w:t>,</w:t>
      </w:r>
      <w:r>
        <w:rPr>
          <w:rFonts w:ascii="Times New Roman" w:eastAsia="宋体" w:hAnsi="Times New Roman"/>
          <w:color w:val="000000"/>
          <w:szCs w:val="21"/>
        </w:rPr>
        <w:t xml:space="preserve"> et al. Ef</w:t>
      </w:r>
      <w:r>
        <w:rPr>
          <w:rFonts w:ascii="Times New Roman" w:eastAsia="宋体" w:hAnsi="Times New Roman"/>
          <w:color w:val="000000"/>
          <w:szCs w:val="21"/>
        </w:rPr>
        <w:t xml:space="preserve">ficient light coupling between an ultra-low loss lithium </w:t>
      </w:r>
      <w:proofErr w:type="spellStart"/>
      <w:r>
        <w:rPr>
          <w:rFonts w:ascii="Times New Roman" w:eastAsia="宋体" w:hAnsi="Times New Roman"/>
          <w:color w:val="000000"/>
          <w:szCs w:val="21"/>
        </w:rPr>
        <w:t>niobate</w:t>
      </w:r>
      <w:proofErr w:type="spellEnd"/>
      <w:r>
        <w:rPr>
          <w:rFonts w:ascii="Times New Roman" w:eastAsia="宋体" w:hAnsi="Times New Roman"/>
          <w:color w:val="000000"/>
          <w:szCs w:val="21"/>
        </w:rPr>
        <w:t xml:space="preserve"> waveguide and an adiabatically tapered single mode optical fiber[J]. Optics </w:t>
      </w:r>
      <w:r>
        <w:rPr>
          <w:rFonts w:ascii="Times New Roman" w:eastAsia="宋体" w:hAnsi="Times New Roman" w:hint="eastAsia"/>
          <w:color w:val="000000"/>
          <w:szCs w:val="21"/>
        </w:rPr>
        <w:t>e</w:t>
      </w:r>
      <w:r>
        <w:rPr>
          <w:rFonts w:ascii="Times New Roman" w:eastAsia="宋体" w:hAnsi="Times New Roman"/>
          <w:color w:val="000000"/>
          <w:szCs w:val="21"/>
        </w:rPr>
        <w:t>xpress, 2020, 28(8): 12416-12423.</w:t>
      </w:r>
      <w:bookmarkEnd w:id="13"/>
    </w:p>
    <w:p w14:paraId="38FE4478" w14:textId="77777777" w:rsidR="00881200" w:rsidRDefault="001315AE">
      <w:pPr>
        <w:pStyle w:val="af4"/>
        <w:numPr>
          <w:ilvl w:val="0"/>
          <w:numId w:val="3"/>
        </w:numPr>
        <w:ind w:firstLineChars="0"/>
        <w:rPr>
          <w:rFonts w:ascii="Times New Roman" w:eastAsia="宋体" w:hAnsi="Times New Roman"/>
          <w:color w:val="000000"/>
          <w:szCs w:val="21"/>
        </w:rPr>
      </w:pPr>
      <w:bookmarkStart w:id="14" w:name="_Ref180944997"/>
      <w:r>
        <w:rPr>
          <w:rFonts w:ascii="Times New Roman" w:eastAsia="宋体" w:hAnsi="Times New Roman"/>
          <w:color w:val="000000"/>
          <w:szCs w:val="21"/>
        </w:rPr>
        <w:t>李庚霖</w:t>
      </w:r>
      <w:r>
        <w:rPr>
          <w:rFonts w:ascii="Times New Roman" w:eastAsia="宋体" w:hAnsi="Times New Roman" w:hint="eastAsia"/>
          <w:color w:val="000000"/>
          <w:szCs w:val="21"/>
        </w:rPr>
        <w:t>，</w:t>
      </w:r>
      <w:proofErr w:type="gramStart"/>
      <w:r>
        <w:rPr>
          <w:rFonts w:ascii="Times New Roman" w:eastAsia="宋体" w:hAnsi="Times New Roman"/>
          <w:color w:val="000000"/>
          <w:szCs w:val="21"/>
        </w:rPr>
        <w:t>贾曰辰</w:t>
      </w:r>
      <w:proofErr w:type="gramEnd"/>
      <w:r>
        <w:rPr>
          <w:rFonts w:ascii="Times New Roman" w:eastAsia="宋体" w:hAnsi="Times New Roman" w:hint="eastAsia"/>
          <w:color w:val="000000"/>
          <w:szCs w:val="21"/>
        </w:rPr>
        <w:t>，</w:t>
      </w:r>
      <w:r>
        <w:rPr>
          <w:rFonts w:ascii="Times New Roman" w:eastAsia="宋体" w:hAnsi="Times New Roman"/>
          <w:color w:val="000000"/>
          <w:szCs w:val="21"/>
        </w:rPr>
        <w:t>陈峰</w:t>
      </w:r>
      <w:r>
        <w:rPr>
          <w:rFonts w:ascii="Times New Roman" w:eastAsia="宋体" w:hAnsi="Times New Roman"/>
          <w:color w:val="000000"/>
          <w:szCs w:val="21"/>
        </w:rPr>
        <w:t xml:space="preserve">. </w:t>
      </w:r>
      <w:r>
        <w:rPr>
          <w:rFonts w:ascii="Times New Roman" w:eastAsia="宋体" w:hAnsi="Times New Roman"/>
          <w:color w:val="000000"/>
          <w:szCs w:val="21"/>
        </w:rPr>
        <w:t>绝缘体上铌酸锂薄膜片上光子学器件的研究进展</w:t>
      </w:r>
      <w:r>
        <w:rPr>
          <w:rFonts w:ascii="Times New Roman" w:eastAsia="宋体" w:hAnsi="Times New Roman"/>
          <w:color w:val="000000"/>
          <w:szCs w:val="21"/>
        </w:rPr>
        <w:t xml:space="preserve">[J]. </w:t>
      </w:r>
      <w:r>
        <w:rPr>
          <w:rFonts w:ascii="Times New Roman" w:eastAsia="宋体" w:hAnsi="Times New Roman"/>
          <w:color w:val="000000"/>
          <w:szCs w:val="21"/>
        </w:rPr>
        <w:t>物理学报</w:t>
      </w:r>
      <w:r>
        <w:rPr>
          <w:rFonts w:ascii="Times New Roman" w:eastAsia="宋体" w:hAnsi="Times New Roman"/>
          <w:color w:val="000000"/>
          <w:szCs w:val="21"/>
        </w:rPr>
        <w:t xml:space="preserve">, 2020, 69(15): </w:t>
      </w:r>
      <w:bookmarkEnd w:id="14"/>
      <w:r>
        <w:rPr>
          <w:rFonts w:ascii="Times New Roman" w:eastAsia="宋体" w:hAnsi="Times New Roman"/>
          <w:color w:val="000000"/>
          <w:szCs w:val="21"/>
        </w:rPr>
        <w:t>234-249.</w:t>
      </w:r>
    </w:p>
    <w:p w14:paraId="0D957714" w14:textId="77777777" w:rsidR="00881200" w:rsidRDefault="001315AE">
      <w:pPr>
        <w:pStyle w:val="af4"/>
        <w:numPr>
          <w:ilvl w:val="0"/>
          <w:numId w:val="3"/>
        </w:numPr>
        <w:ind w:firstLineChars="0"/>
        <w:rPr>
          <w:rFonts w:ascii="Times New Roman" w:eastAsia="宋体" w:hAnsi="Times New Roman"/>
          <w:color w:val="000000"/>
          <w:szCs w:val="21"/>
        </w:rPr>
      </w:pPr>
      <w:bookmarkStart w:id="15" w:name="_Ref180944999"/>
      <w:r>
        <w:rPr>
          <w:rFonts w:ascii="Times New Roman" w:eastAsia="宋体" w:hAnsi="Times New Roman"/>
          <w:color w:val="000000"/>
          <w:szCs w:val="21"/>
        </w:rPr>
        <w:t>唐汇诗</w:t>
      </w:r>
      <w:r>
        <w:rPr>
          <w:rFonts w:ascii="Times New Roman" w:eastAsia="宋体" w:hAnsi="Times New Roman" w:hint="eastAsia"/>
          <w:color w:val="000000"/>
          <w:szCs w:val="21"/>
        </w:rPr>
        <w:t>，</w:t>
      </w:r>
      <w:r>
        <w:rPr>
          <w:rFonts w:ascii="Times New Roman" w:eastAsia="宋体" w:hAnsi="Times New Roman"/>
          <w:color w:val="000000"/>
          <w:szCs w:val="21"/>
        </w:rPr>
        <w:t>陈智利</w:t>
      </w:r>
      <w:r>
        <w:rPr>
          <w:rFonts w:ascii="Times New Roman" w:eastAsia="宋体" w:hAnsi="Times New Roman" w:hint="eastAsia"/>
          <w:color w:val="000000"/>
          <w:szCs w:val="21"/>
        </w:rPr>
        <w:t>，</w:t>
      </w:r>
      <w:r>
        <w:rPr>
          <w:rFonts w:ascii="Times New Roman" w:eastAsia="宋体" w:hAnsi="Times New Roman"/>
          <w:color w:val="000000"/>
          <w:szCs w:val="21"/>
        </w:rPr>
        <w:t>唐黎</w:t>
      </w:r>
      <w:r>
        <w:rPr>
          <w:rFonts w:ascii="Times New Roman" w:eastAsia="宋体" w:hAnsi="Times New Roman" w:hint="eastAsia"/>
          <w:color w:val="000000"/>
          <w:szCs w:val="21"/>
        </w:rPr>
        <w:t>，</w:t>
      </w:r>
      <w:r>
        <w:rPr>
          <w:rFonts w:ascii="Times New Roman" w:eastAsia="宋体" w:hAnsi="Times New Roman"/>
          <w:color w:val="000000"/>
          <w:szCs w:val="21"/>
        </w:rPr>
        <w:t>等</w:t>
      </w:r>
      <w:r>
        <w:rPr>
          <w:rFonts w:ascii="Times New Roman" w:eastAsia="宋体" w:hAnsi="Times New Roman"/>
          <w:color w:val="000000"/>
          <w:szCs w:val="21"/>
        </w:rPr>
        <w:t>.</w:t>
      </w:r>
      <w:r>
        <w:rPr>
          <w:rFonts w:ascii="Times New Roman" w:eastAsia="宋体" w:hAnsi="Times New Roman"/>
          <w:color w:val="000000"/>
          <w:szCs w:val="21"/>
        </w:rPr>
        <w:t xml:space="preserve"> </w:t>
      </w:r>
      <w:r>
        <w:rPr>
          <w:rFonts w:ascii="Times New Roman" w:eastAsia="宋体" w:hAnsi="Times New Roman"/>
          <w:color w:val="000000"/>
          <w:szCs w:val="21"/>
        </w:rPr>
        <w:t>铌酸锂微纳米结构的制备与分析</w:t>
      </w:r>
      <w:r>
        <w:rPr>
          <w:rFonts w:ascii="Times New Roman" w:eastAsia="宋体" w:hAnsi="Times New Roman"/>
          <w:color w:val="000000"/>
          <w:szCs w:val="21"/>
        </w:rPr>
        <w:t xml:space="preserve">[J]. </w:t>
      </w:r>
      <w:r>
        <w:rPr>
          <w:rFonts w:ascii="Times New Roman" w:eastAsia="宋体" w:hAnsi="Times New Roman"/>
          <w:color w:val="000000"/>
          <w:szCs w:val="21"/>
        </w:rPr>
        <w:t>中国激光</w:t>
      </w:r>
      <w:r>
        <w:rPr>
          <w:rFonts w:ascii="Times New Roman" w:eastAsia="宋体" w:hAnsi="Times New Roman"/>
          <w:color w:val="000000"/>
          <w:szCs w:val="21"/>
        </w:rPr>
        <w:t>, 2023, 50(1): 226-235.</w:t>
      </w:r>
      <w:bookmarkEnd w:id="15"/>
    </w:p>
    <w:p w14:paraId="3A05F8AE" w14:textId="77777777" w:rsidR="00881200" w:rsidRDefault="001315AE">
      <w:pPr>
        <w:pStyle w:val="af4"/>
        <w:numPr>
          <w:ilvl w:val="0"/>
          <w:numId w:val="3"/>
        </w:numPr>
        <w:ind w:firstLineChars="0"/>
        <w:rPr>
          <w:rFonts w:ascii="Times New Roman" w:eastAsia="宋体" w:hAnsi="Times New Roman"/>
          <w:color w:val="000000"/>
          <w:szCs w:val="21"/>
        </w:rPr>
      </w:pPr>
      <w:bookmarkStart w:id="16" w:name="_Ref180945011"/>
      <w:r>
        <w:rPr>
          <w:rFonts w:ascii="Times New Roman" w:eastAsia="宋体" w:hAnsi="Times New Roman"/>
          <w:color w:val="000000"/>
          <w:szCs w:val="21"/>
        </w:rPr>
        <w:t xml:space="preserve">He </w:t>
      </w:r>
      <w:proofErr w:type="spellStart"/>
      <w:r>
        <w:rPr>
          <w:rFonts w:ascii="Times New Roman" w:eastAsia="宋体" w:hAnsi="Times New Roman"/>
          <w:color w:val="000000"/>
          <w:szCs w:val="21"/>
        </w:rPr>
        <w:t>L</w:t>
      </w:r>
      <w:r>
        <w:rPr>
          <w:rFonts w:ascii="Times New Roman" w:eastAsia="宋体" w:hAnsi="Times New Roman" w:hint="eastAsia"/>
          <w:color w:val="000000"/>
          <w:szCs w:val="21"/>
        </w:rPr>
        <w:t>ingyan</w:t>
      </w:r>
      <w:proofErr w:type="spellEnd"/>
      <w:r>
        <w:rPr>
          <w:rFonts w:ascii="Times New Roman" w:eastAsia="宋体" w:hAnsi="Times New Roman"/>
          <w:color w:val="000000"/>
          <w:szCs w:val="21"/>
        </w:rPr>
        <w:t xml:space="preserve">, Zhang </w:t>
      </w:r>
      <w:proofErr w:type="spellStart"/>
      <w:r>
        <w:rPr>
          <w:rFonts w:ascii="Times New Roman" w:eastAsia="宋体" w:hAnsi="Times New Roman"/>
          <w:color w:val="000000"/>
          <w:szCs w:val="21"/>
        </w:rPr>
        <w:t>M</w:t>
      </w:r>
      <w:r>
        <w:rPr>
          <w:rFonts w:ascii="Times New Roman" w:eastAsia="宋体" w:hAnsi="Times New Roman" w:hint="eastAsia"/>
          <w:color w:val="000000"/>
          <w:szCs w:val="21"/>
        </w:rPr>
        <w:t>ian</w:t>
      </w:r>
      <w:proofErr w:type="spellEnd"/>
      <w:r>
        <w:rPr>
          <w:rFonts w:ascii="Times New Roman" w:eastAsia="宋体" w:hAnsi="Times New Roman"/>
          <w:color w:val="000000"/>
          <w:szCs w:val="21"/>
        </w:rPr>
        <w:t xml:space="preserve">, Shams-Ansari </w:t>
      </w:r>
      <w:proofErr w:type="spellStart"/>
      <w:r>
        <w:rPr>
          <w:rFonts w:ascii="Times New Roman" w:eastAsia="宋体" w:hAnsi="Times New Roman"/>
          <w:color w:val="000000"/>
          <w:szCs w:val="21"/>
        </w:rPr>
        <w:t>A</w:t>
      </w:r>
      <w:r>
        <w:rPr>
          <w:rFonts w:ascii="Times New Roman" w:eastAsia="宋体" w:hAnsi="Times New Roman" w:hint="eastAsia"/>
          <w:color w:val="000000"/>
          <w:szCs w:val="21"/>
        </w:rPr>
        <w:t>mirhassan</w:t>
      </w:r>
      <w:proofErr w:type="spellEnd"/>
      <w:r>
        <w:rPr>
          <w:rFonts w:ascii="Times New Roman" w:eastAsia="宋体" w:hAnsi="Times New Roman"/>
          <w:color w:val="000000"/>
          <w:szCs w:val="21"/>
        </w:rPr>
        <w:t xml:space="preserve">, et al. Low-loss fiber-to-chip interface for lithium </w:t>
      </w:r>
      <w:proofErr w:type="spellStart"/>
      <w:r>
        <w:rPr>
          <w:rFonts w:ascii="Times New Roman" w:eastAsia="宋体" w:hAnsi="Times New Roman"/>
          <w:color w:val="000000"/>
          <w:szCs w:val="21"/>
        </w:rPr>
        <w:t>niobate</w:t>
      </w:r>
      <w:proofErr w:type="spellEnd"/>
      <w:r>
        <w:rPr>
          <w:rFonts w:ascii="Times New Roman" w:eastAsia="宋体" w:hAnsi="Times New Roman"/>
          <w:color w:val="000000"/>
          <w:szCs w:val="21"/>
        </w:rPr>
        <w:t xml:space="preserve"> photonic integrated circuits[J]. Optics </w:t>
      </w:r>
      <w:r>
        <w:rPr>
          <w:rFonts w:ascii="Times New Roman" w:eastAsia="宋体" w:hAnsi="Times New Roman" w:hint="eastAsia"/>
          <w:color w:val="000000"/>
          <w:szCs w:val="21"/>
        </w:rPr>
        <w:t>l</w:t>
      </w:r>
      <w:r>
        <w:rPr>
          <w:rFonts w:ascii="Times New Roman" w:eastAsia="宋体" w:hAnsi="Times New Roman"/>
          <w:color w:val="000000"/>
          <w:szCs w:val="21"/>
        </w:rPr>
        <w:t>etters, 2019, 44(9): 2314-2317.</w:t>
      </w:r>
      <w:bookmarkEnd w:id="16"/>
    </w:p>
    <w:p w14:paraId="122210D1" w14:textId="77777777" w:rsidR="00881200" w:rsidRDefault="001315AE">
      <w:pPr>
        <w:pStyle w:val="af4"/>
        <w:numPr>
          <w:ilvl w:val="0"/>
          <w:numId w:val="3"/>
        </w:numPr>
        <w:ind w:firstLineChars="0"/>
        <w:rPr>
          <w:rFonts w:ascii="Times New Roman" w:eastAsia="宋体" w:hAnsi="Times New Roman"/>
          <w:color w:val="000000"/>
          <w:szCs w:val="21"/>
        </w:rPr>
      </w:pPr>
      <w:bookmarkStart w:id="17" w:name="_Ref180945012"/>
      <w:r>
        <w:rPr>
          <w:rFonts w:ascii="Times New Roman" w:eastAsia="宋体" w:hAnsi="Times New Roman"/>
          <w:color w:val="000000"/>
          <w:szCs w:val="21"/>
        </w:rPr>
        <w:t xml:space="preserve">Liu </w:t>
      </w:r>
      <w:proofErr w:type="spellStart"/>
      <w:r>
        <w:rPr>
          <w:rFonts w:ascii="Times New Roman" w:eastAsia="宋体" w:hAnsi="Times New Roman"/>
          <w:color w:val="000000"/>
          <w:szCs w:val="21"/>
        </w:rPr>
        <w:t>X</w:t>
      </w:r>
      <w:r>
        <w:rPr>
          <w:rFonts w:ascii="Times New Roman" w:eastAsia="宋体" w:hAnsi="Times New Roman" w:hint="eastAsia"/>
          <w:color w:val="000000"/>
          <w:szCs w:val="21"/>
        </w:rPr>
        <w:t>iaoyue</w:t>
      </w:r>
      <w:proofErr w:type="spellEnd"/>
      <w:r>
        <w:rPr>
          <w:rFonts w:ascii="Times New Roman" w:eastAsia="宋体" w:hAnsi="Times New Roman"/>
          <w:color w:val="000000"/>
          <w:szCs w:val="21"/>
        </w:rPr>
        <w:t xml:space="preserve">, </w:t>
      </w:r>
      <w:r>
        <w:rPr>
          <w:rFonts w:ascii="Times New Roman" w:eastAsia="宋体" w:hAnsi="Times New Roman" w:hint="eastAsia"/>
          <w:color w:val="000000"/>
          <w:szCs w:val="21"/>
        </w:rPr>
        <w:t xml:space="preserve">Gao </w:t>
      </w:r>
      <w:proofErr w:type="spellStart"/>
      <w:r>
        <w:rPr>
          <w:rFonts w:ascii="Times New Roman" w:eastAsia="宋体" w:hAnsi="Times New Roman" w:hint="eastAsia"/>
          <w:color w:val="000000"/>
          <w:szCs w:val="21"/>
        </w:rPr>
        <w:t>Shengqian</w:t>
      </w:r>
      <w:proofErr w:type="spellEnd"/>
      <w:r>
        <w:rPr>
          <w:rFonts w:ascii="Times New Roman" w:eastAsia="宋体" w:hAnsi="Times New Roman"/>
          <w:color w:val="000000"/>
          <w:szCs w:val="21"/>
        </w:rPr>
        <w:t>, Zhang C</w:t>
      </w:r>
      <w:r>
        <w:rPr>
          <w:rFonts w:ascii="Times New Roman" w:eastAsia="宋体" w:hAnsi="Times New Roman" w:hint="eastAsia"/>
          <w:color w:val="000000"/>
          <w:szCs w:val="21"/>
        </w:rPr>
        <w:t>hi</w:t>
      </w:r>
      <w:r>
        <w:rPr>
          <w:rFonts w:ascii="Times New Roman" w:eastAsia="宋体" w:hAnsi="Times New Roman"/>
          <w:color w:val="000000"/>
          <w:szCs w:val="21"/>
        </w:rPr>
        <w:t xml:space="preserve">, et al. Ultra-broadband and low-loss edge coupler for highly efficient second harmonic generation in thin-film lithium </w:t>
      </w:r>
      <w:proofErr w:type="spellStart"/>
      <w:r>
        <w:rPr>
          <w:rFonts w:ascii="Times New Roman" w:eastAsia="宋体" w:hAnsi="Times New Roman"/>
          <w:color w:val="000000"/>
          <w:szCs w:val="21"/>
        </w:rPr>
        <w:t>niobate</w:t>
      </w:r>
      <w:proofErr w:type="spellEnd"/>
      <w:r>
        <w:rPr>
          <w:rFonts w:ascii="Times New Roman" w:eastAsia="宋体" w:hAnsi="Times New Roman"/>
          <w:color w:val="000000"/>
          <w:szCs w:val="21"/>
        </w:rPr>
        <w:t>[</w:t>
      </w:r>
      <w:r>
        <w:rPr>
          <w:rFonts w:ascii="Times New Roman" w:eastAsia="宋体" w:hAnsi="Times New Roman" w:hint="eastAsia"/>
          <w:color w:val="000000"/>
          <w:szCs w:val="21"/>
        </w:rPr>
        <w:t>C</w:t>
      </w:r>
      <w:r>
        <w:rPr>
          <w:rFonts w:ascii="Times New Roman" w:eastAsia="宋体" w:hAnsi="Times New Roman"/>
          <w:color w:val="000000"/>
          <w:szCs w:val="21"/>
        </w:rPr>
        <w:t>].</w:t>
      </w:r>
      <w:r>
        <w:rPr>
          <w:rFonts w:ascii="Times New Roman" w:eastAsia="宋体" w:hAnsi="Times New Roman" w:hint="eastAsia"/>
          <w:color w:val="000000"/>
          <w:szCs w:val="21"/>
        </w:rPr>
        <w:t xml:space="preserve"> Sun </w:t>
      </w:r>
      <w:proofErr w:type="spellStart"/>
      <w:r>
        <w:rPr>
          <w:rFonts w:ascii="Times New Roman" w:eastAsia="宋体" w:hAnsi="Times New Roman" w:hint="eastAsia"/>
          <w:color w:val="000000"/>
          <w:szCs w:val="21"/>
        </w:rPr>
        <w:t>Yat-sen</w:t>
      </w:r>
      <w:proofErr w:type="spellEnd"/>
      <w:r>
        <w:rPr>
          <w:rFonts w:ascii="Times New Roman" w:eastAsia="宋体" w:hAnsi="Times New Roman" w:hint="eastAsia"/>
          <w:color w:val="000000"/>
          <w:szCs w:val="21"/>
        </w:rPr>
        <w:t xml:space="preserve"> </w:t>
      </w:r>
      <w:proofErr w:type="spellStart"/>
      <w:proofErr w:type="gramStart"/>
      <w:r>
        <w:rPr>
          <w:rFonts w:ascii="Times New Roman" w:eastAsia="宋体" w:hAnsi="Times New Roman" w:hint="eastAsia"/>
          <w:color w:val="000000"/>
          <w:szCs w:val="21"/>
        </w:rPr>
        <w:t>University,School</w:t>
      </w:r>
      <w:proofErr w:type="spellEnd"/>
      <w:proofErr w:type="gramEnd"/>
      <w:r>
        <w:rPr>
          <w:rFonts w:ascii="Times New Roman" w:eastAsia="宋体" w:hAnsi="Times New Roman" w:hint="eastAsia"/>
          <w:color w:val="000000"/>
          <w:szCs w:val="21"/>
        </w:rPr>
        <w:t xml:space="preserve"> of Electronics and Information </w:t>
      </w:r>
      <w:proofErr w:type="spellStart"/>
      <w:r>
        <w:rPr>
          <w:rFonts w:ascii="Times New Roman" w:eastAsia="宋体" w:hAnsi="Times New Roman" w:hint="eastAsia"/>
          <w:color w:val="000000"/>
          <w:szCs w:val="21"/>
        </w:rPr>
        <w:t>Technology,State</w:t>
      </w:r>
      <w:proofErr w:type="spellEnd"/>
      <w:r>
        <w:rPr>
          <w:rFonts w:ascii="Times New Roman" w:eastAsia="宋体" w:hAnsi="Times New Roman" w:hint="eastAsia"/>
          <w:color w:val="000000"/>
          <w:szCs w:val="21"/>
        </w:rPr>
        <w:t xml:space="preserve"> Key Laboratory of Optoelectronic Ma</w:t>
      </w:r>
      <w:r>
        <w:rPr>
          <w:rFonts w:ascii="Times New Roman" w:eastAsia="宋体" w:hAnsi="Times New Roman" w:hint="eastAsia"/>
          <w:color w:val="000000"/>
          <w:szCs w:val="21"/>
        </w:rPr>
        <w:t xml:space="preserve">terials and </w:t>
      </w:r>
      <w:proofErr w:type="spellStart"/>
      <w:r>
        <w:rPr>
          <w:rFonts w:ascii="Times New Roman" w:eastAsia="宋体" w:hAnsi="Times New Roman" w:hint="eastAsia"/>
          <w:color w:val="000000"/>
          <w:szCs w:val="21"/>
        </w:rPr>
        <w:t>Technologies,Guangzhou,China;Nanjing</w:t>
      </w:r>
      <w:proofErr w:type="spellEnd"/>
      <w:r>
        <w:rPr>
          <w:rFonts w:ascii="Times New Roman" w:eastAsia="宋体" w:hAnsi="Times New Roman" w:hint="eastAsia"/>
          <w:color w:val="000000"/>
          <w:szCs w:val="21"/>
        </w:rPr>
        <w:t xml:space="preserve"> </w:t>
      </w:r>
      <w:proofErr w:type="spellStart"/>
      <w:r>
        <w:rPr>
          <w:rFonts w:ascii="Times New Roman" w:eastAsia="宋体" w:hAnsi="Times New Roman" w:hint="eastAsia"/>
          <w:color w:val="000000"/>
          <w:szCs w:val="21"/>
        </w:rPr>
        <w:t>University,College</w:t>
      </w:r>
      <w:proofErr w:type="spellEnd"/>
      <w:r>
        <w:rPr>
          <w:rFonts w:ascii="Times New Roman" w:eastAsia="宋体" w:hAnsi="Times New Roman" w:hint="eastAsia"/>
          <w:color w:val="000000"/>
          <w:szCs w:val="21"/>
        </w:rPr>
        <w:t xml:space="preserve"> of Electronic Science and </w:t>
      </w:r>
      <w:proofErr w:type="spellStart"/>
      <w:r>
        <w:rPr>
          <w:rFonts w:ascii="Times New Roman" w:eastAsia="宋体" w:hAnsi="Times New Roman" w:hint="eastAsia"/>
          <w:color w:val="000000"/>
          <w:szCs w:val="21"/>
        </w:rPr>
        <w:t>Engineering,School</w:t>
      </w:r>
      <w:proofErr w:type="spellEnd"/>
      <w:r>
        <w:rPr>
          <w:rFonts w:ascii="Times New Roman" w:eastAsia="宋体" w:hAnsi="Times New Roman" w:hint="eastAsia"/>
          <w:color w:val="000000"/>
          <w:szCs w:val="21"/>
        </w:rPr>
        <w:t xml:space="preserve"> of Physics,Nanjing,China,2022016001.</w:t>
      </w:r>
      <w:bookmarkEnd w:id="17"/>
    </w:p>
    <w:p w14:paraId="3FEBE117" w14:textId="77777777" w:rsidR="00881200" w:rsidRDefault="001315AE">
      <w:pPr>
        <w:pStyle w:val="af4"/>
        <w:numPr>
          <w:ilvl w:val="0"/>
          <w:numId w:val="3"/>
        </w:numPr>
        <w:ind w:firstLineChars="0"/>
        <w:rPr>
          <w:rFonts w:ascii="Times New Roman" w:eastAsia="宋体" w:hAnsi="Times New Roman"/>
          <w:color w:val="000000"/>
          <w:szCs w:val="21"/>
        </w:rPr>
      </w:pPr>
      <w:bookmarkStart w:id="18" w:name="_Ref180945021"/>
      <w:r>
        <w:rPr>
          <w:rFonts w:ascii="Times New Roman" w:eastAsia="宋体" w:hAnsi="Times New Roman"/>
          <w:color w:val="000000"/>
          <w:szCs w:val="21"/>
        </w:rPr>
        <w:t>Ying P</w:t>
      </w:r>
      <w:r>
        <w:rPr>
          <w:rFonts w:ascii="Times New Roman" w:eastAsia="宋体" w:hAnsi="Times New Roman" w:hint="eastAsia"/>
          <w:color w:val="000000"/>
          <w:szCs w:val="21"/>
        </w:rPr>
        <w:t>an</w:t>
      </w:r>
      <w:r>
        <w:rPr>
          <w:rFonts w:ascii="Times New Roman" w:eastAsia="宋体" w:hAnsi="Times New Roman"/>
          <w:color w:val="000000"/>
          <w:szCs w:val="21"/>
        </w:rPr>
        <w:t xml:space="preserve">, Tan </w:t>
      </w:r>
      <w:proofErr w:type="spellStart"/>
      <w:r>
        <w:rPr>
          <w:rFonts w:ascii="Times New Roman" w:eastAsia="宋体" w:hAnsi="Times New Roman"/>
          <w:color w:val="000000"/>
          <w:szCs w:val="21"/>
        </w:rPr>
        <w:t>H</w:t>
      </w:r>
      <w:r>
        <w:rPr>
          <w:rFonts w:ascii="Times New Roman" w:eastAsia="宋体" w:hAnsi="Times New Roman" w:hint="eastAsia"/>
          <w:color w:val="000000"/>
          <w:szCs w:val="21"/>
        </w:rPr>
        <w:t>eyun</w:t>
      </w:r>
      <w:proofErr w:type="spellEnd"/>
      <w:r>
        <w:rPr>
          <w:rFonts w:ascii="Times New Roman" w:eastAsia="宋体" w:hAnsi="Times New Roman"/>
          <w:color w:val="000000"/>
          <w:szCs w:val="21"/>
        </w:rPr>
        <w:t xml:space="preserve">, Zhang </w:t>
      </w:r>
      <w:proofErr w:type="spellStart"/>
      <w:r>
        <w:rPr>
          <w:rFonts w:ascii="Times New Roman" w:eastAsia="宋体" w:hAnsi="Times New Roman"/>
          <w:color w:val="000000"/>
          <w:szCs w:val="21"/>
        </w:rPr>
        <w:t>J</w:t>
      </w:r>
      <w:r>
        <w:rPr>
          <w:rFonts w:ascii="Times New Roman" w:eastAsia="宋体" w:hAnsi="Times New Roman" w:hint="eastAsia"/>
          <w:color w:val="000000"/>
          <w:szCs w:val="21"/>
        </w:rPr>
        <w:t>unwei</w:t>
      </w:r>
      <w:proofErr w:type="spellEnd"/>
      <w:r>
        <w:rPr>
          <w:rFonts w:ascii="Times New Roman" w:eastAsia="宋体" w:hAnsi="Times New Roman"/>
          <w:color w:val="000000"/>
          <w:szCs w:val="21"/>
        </w:rPr>
        <w:t xml:space="preserve">, et al. Low-loss edge-coupling thin-film lithium </w:t>
      </w:r>
      <w:proofErr w:type="spellStart"/>
      <w:r>
        <w:rPr>
          <w:rFonts w:ascii="Times New Roman" w:eastAsia="宋体" w:hAnsi="Times New Roman"/>
          <w:color w:val="000000"/>
          <w:szCs w:val="21"/>
        </w:rPr>
        <w:t>niobate</w:t>
      </w:r>
      <w:proofErr w:type="spellEnd"/>
      <w:r>
        <w:rPr>
          <w:rFonts w:ascii="Times New Roman" w:eastAsia="宋体" w:hAnsi="Times New Roman"/>
          <w:color w:val="000000"/>
          <w:szCs w:val="21"/>
        </w:rPr>
        <w:t xml:space="preserve"> modulator with </w:t>
      </w:r>
      <w:r>
        <w:rPr>
          <w:rFonts w:ascii="Times New Roman" w:eastAsia="宋体" w:hAnsi="Times New Roman"/>
          <w:color w:val="000000"/>
          <w:szCs w:val="21"/>
        </w:rPr>
        <w:t xml:space="preserve">an efficient phase shifter [J]. Optics </w:t>
      </w:r>
      <w:r>
        <w:rPr>
          <w:rFonts w:ascii="Times New Roman" w:eastAsia="宋体" w:hAnsi="Times New Roman" w:hint="eastAsia"/>
          <w:color w:val="000000"/>
          <w:szCs w:val="21"/>
        </w:rPr>
        <w:t>l</w:t>
      </w:r>
      <w:r>
        <w:rPr>
          <w:rFonts w:ascii="Times New Roman" w:eastAsia="宋体" w:hAnsi="Times New Roman"/>
          <w:color w:val="000000"/>
          <w:szCs w:val="21"/>
        </w:rPr>
        <w:t>etters, 2021, 46(6): 1478-1481.</w:t>
      </w:r>
      <w:bookmarkEnd w:id="18"/>
    </w:p>
    <w:p w14:paraId="57270DEA" w14:textId="77777777" w:rsidR="00881200" w:rsidRDefault="001315AE">
      <w:pPr>
        <w:pStyle w:val="af4"/>
        <w:numPr>
          <w:ilvl w:val="0"/>
          <w:numId w:val="3"/>
        </w:numPr>
        <w:ind w:firstLineChars="0"/>
        <w:rPr>
          <w:rFonts w:ascii="Times New Roman" w:eastAsia="宋体" w:hAnsi="Times New Roman"/>
          <w:color w:val="000000"/>
          <w:szCs w:val="21"/>
        </w:rPr>
      </w:pPr>
      <w:bookmarkStart w:id="19" w:name="_Ref180945022"/>
      <w:r>
        <w:rPr>
          <w:rFonts w:ascii="Times New Roman" w:eastAsia="宋体" w:hAnsi="Times New Roman" w:hint="eastAsia"/>
          <w:color w:val="000000"/>
          <w:szCs w:val="21"/>
        </w:rPr>
        <w:t>Xia J, Hu C, Pan A</w:t>
      </w:r>
      <w:r>
        <w:rPr>
          <w:rFonts w:ascii="Times New Roman" w:eastAsia="宋体" w:hAnsi="Times New Roman"/>
          <w:color w:val="000000"/>
          <w:szCs w:val="21"/>
        </w:rPr>
        <w:t>, et al. High-efficient coupler for thin</w:t>
      </w:r>
      <w:r>
        <w:rPr>
          <w:rFonts w:ascii="Times New Roman" w:eastAsia="宋体" w:hAnsi="Times New Roman" w:hint="eastAsia"/>
          <w:color w:val="000000"/>
          <w:szCs w:val="21"/>
        </w:rPr>
        <w:t xml:space="preserve"> </w:t>
      </w:r>
      <w:r>
        <w:rPr>
          <w:rFonts w:ascii="Times New Roman" w:eastAsia="宋体" w:hAnsi="Times New Roman"/>
          <w:color w:val="000000"/>
          <w:szCs w:val="21"/>
        </w:rPr>
        <w:t xml:space="preserve">film lithium </w:t>
      </w:r>
      <w:proofErr w:type="spellStart"/>
      <w:r>
        <w:rPr>
          <w:rFonts w:ascii="Times New Roman" w:eastAsia="宋体" w:hAnsi="Times New Roman"/>
          <w:color w:val="000000"/>
          <w:szCs w:val="21"/>
        </w:rPr>
        <w:t>niobate</w:t>
      </w:r>
      <w:proofErr w:type="spellEnd"/>
      <w:r>
        <w:rPr>
          <w:rFonts w:ascii="Times New Roman" w:eastAsia="宋体" w:hAnsi="Times New Roman"/>
          <w:color w:val="000000"/>
          <w:szCs w:val="21"/>
        </w:rPr>
        <w:t xml:space="preserve"> waveguide devices[J]. Optics </w:t>
      </w:r>
      <w:r>
        <w:rPr>
          <w:rFonts w:ascii="Times New Roman" w:eastAsia="宋体" w:hAnsi="Times New Roman" w:hint="eastAsia"/>
          <w:color w:val="000000"/>
          <w:szCs w:val="21"/>
        </w:rPr>
        <w:t>e</w:t>
      </w:r>
      <w:r>
        <w:rPr>
          <w:rFonts w:ascii="Times New Roman" w:eastAsia="宋体" w:hAnsi="Times New Roman"/>
          <w:color w:val="000000"/>
          <w:szCs w:val="21"/>
        </w:rPr>
        <w:t>xpress, 2021, 29(4): 5397-5406.</w:t>
      </w:r>
      <w:bookmarkEnd w:id="19"/>
    </w:p>
    <w:p w14:paraId="104DACB1" w14:textId="77777777" w:rsidR="00881200" w:rsidRDefault="001315AE">
      <w:pPr>
        <w:pStyle w:val="af4"/>
        <w:numPr>
          <w:ilvl w:val="0"/>
          <w:numId w:val="3"/>
        </w:numPr>
        <w:ind w:firstLineChars="0"/>
        <w:rPr>
          <w:rFonts w:ascii="Times New Roman" w:eastAsia="宋体" w:hAnsi="Times New Roman"/>
          <w:color w:val="000000"/>
          <w:szCs w:val="21"/>
        </w:rPr>
      </w:pPr>
      <w:bookmarkStart w:id="20" w:name="_Ref21164"/>
      <w:r>
        <w:rPr>
          <w:rFonts w:ascii="Times New Roman" w:eastAsia="宋体" w:hAnsi="Times New Roman"/>
          <w:color w:val="000000"/>
          <w:szCs w:val="21"/>
        </w:rPr>
        <w:t xml:space="preserve">Liang X, Fu L, Yu Q, et al. Efficient and </w:t>
      </w:r>
      <w:r>
        <w:rPr>
          <w:rFonts w:ascii="Times New Roman" w:eastAsia="宋体" w:hAnsi="Times New Roman"/>
          <w:color w:val="000000"/>
          <w:szCs w:val="21"/>
        </w:rPr>
        <w:t xml:space="preserve">broadband trident spot-size convertor for thin-film lithium </w:t>
      </w:r>
      <w:proofErr w:type="spellStart"/>
      <w:r>
        <w:rPr>
          <w:rFonts w:ascii="Times New Roman" w:eastAsia="宋体" w:hAnsi="Times New Roman"/>
          <w:color w:val="000000"/>
          <w:szCs w:val="21"/>
        </w:rPr>
        <w:t>niobate</w:t>
      </w:r>
      <w:proofErr w:type="spellEnd"/>
      <w:r>
        <w:rPr>
          <w:rFonts w:ascii="Times New Roman" w:eastAsia="宋体" w:hAnsi="Times New Roman"/>
          <w:color w:val="000000"/>
          <w:szCs w:val="21"/>
        </w:rPr>
        <w:t xml:space="preserve"> integrated device[J]. IEEE Photonics Technology Letters, 2022, 35(1): 35-38.</w:t>
      </w:r>
      <w:bookmarkEnd w:id="20"/>
    </w:p>
    <w:p w14:paraId="0EE6BE3F" w14:textId="77777777" w:rsidR="00881200" w:rsidRDefault="001315AE">
      <w:pPr>
        <w:pStyle w:val="af4"/>
        <w:numPr>
          <w:ilvl w:val="0"/>
          <w:numId w:val="3"/>
        </w:numPr>
        <w:ind w:firstLineChars="0"/>
        <w:rPr>
          <w:rFonts w:ascii="Times New Roman" w:eastAsia="宋体" w:hAnsi="Times New Roman"/>
          <w:color w:val="000000"/>
          <w:szCs w:val="21"/>
        </w:rPr>
      </w:pPr>
      <w:bookmarkStart w:id="21" w:name="_Ref181037874"/>
      <w:bookmarkStart w:id="22" w:name="_Ref21320"/>
      <w:r>
        <w:rPr>
          <w:rFonts w:ascii="Times New Roman" w:eastAsia="宋体" w:hAnsi="Times New Roman" w:hint="eastAsia"/>
          <w:color w:val="000000"/>
          <w:szCs w:val="21"/>
        </w:rPr>
        <w:t xml:space="preserve">Yan </w:t>
      </w:r>
      <w:proofErr w:type="spellStart"/>
      <w:r>
        <w:rPr>
          <w:rFonts w:ascii="Times New Roman" w:eastAsia="宋体" w:hAnsi="Times New Roman" w:hint="eastAsia"/>
          <w:color w:val="000000"/>
          <w:szCs w:val="21"/>
        </w:rPr>
        <w:t>Yan</w:t>
      </w:r>
      <w:proofErr w:type="spellEnd"/>
      <w:r>
        <w:rPr>
          <w:rFonts w:ascii="Times New Roman" w:eastAsia="宋体" w:hAnsi="Times New Roman" w:hint="eastAsia"/>
          <w:color w:val="000000"/>
          <w:szCs w:val="21"/>
        </w:rPr>
        <w:t xml:space="preserve"> Qin, Xiao Mei </w:t>
      </w:r>
      <w:proofErr w:type="spellStart"/>
      <w:r>
        <w:rPr>
          <w:rFonts w:ascii="Times New Roman" w:eastAsia="宋体" w:hAnsi="Times New Roman" w:hint="eastAsia"/>
          <w:color w:val="000000"/>
          <w:szCs w:val="21"/>
        </w:rPr>
        <w:t>Xue</w:t>
      </w:r>
      <w:proofErr w:type="spellEnd"/>
      <w:r>
        <w:rPr>
          <w:rFonts w:ascii="Times New Roman" w:eastAsia="宋体" w:hAnsi="Times New Roman" w:hint="eastAsia"/>
          <w:color w:val="000000"/>
          <w:szCs w:val="21"/>
        </w:rPr>
        <w:t>, Lei Shi</w:t>
      </w:r>
      <w:r>
        <w:rPr>
          <w:rFonts w:ascii="Times New Roman" w:eastAsia="宋体" w:hAnsi="Times New Roman"/>
          <w:color w:val="000000"/>
          <w:szCs w:val="21"/>
        </w:rPr>
        <w:t xml:space="preserve">, et al. Design of ultra-compact thin-film lithium </w:t>
      </w:r>
      <w:proofErr w:type="spellStart"/>
      <w:r>
        <w:rPr>
          <w:rFonts w:ascii="Times New Roman" w:eastAsia="宋体" w:hAnsi="Times New Roman"/>
          <w:color w:val="000000"/>
          <w:szCs w:val="21"/>
        </w:rPr>
        <w:t>niobate</w:t>
      </w:r>
      <w:proofErr w:type="spellEnd"/>
      <w:r>
        <w:rPr>
          <w:rFonts w:ascii="Times New Roman" w:eastAsia="宋体" w:hAnsi="Times New Roman"/>
          <w:color w:val="000000"/>
          <w:szCs w:val="21"/>
        </w:rPr>
        <w:t xml:space="preserve"> edge coupler based</w:t>
      </w:r>
      <w:r>
        <w:rPr>
          <w:rFonts w:ascii="Times New Roman" w:eastAsia="宋体" w:hAnsi="Times New Roman"/>
          <w:color w:val="000000"/>
          <w:szCs w:val="21"/>
        </w:rPr>
        <w:t xml:space="preserve"> on micro–</w:t>
      </w:r>
      <w:proofErr w:type="spellStart"/>
      <w:r>
        <w:rPr>
          <w:rFonts w:ascii="Times New Roman" w:eastAsia="宋体" w:hAnsi="Times New Roman"/>
          <w:color w:val="000000"/>
          <w:szCs w:val="21"/>
        </w:rPr>
        <w:t>nano</w:t>
      </w:r>
      <w:proofErr w:type="spellEnd"/>
      <w:r>
        <w:rPr>
          <w:rFonts w:ascii="Times New Roman" w:eastAsia="宋体" w:hAnsi="Times New Roman"/>
          <w:color w:val="000000"/>
          <w:szCs w:val="21"/>
        </w:rPr>
        <w:t xml:space="preserve"> structure[J]. Journal of Optics, 2024, 26(6)</w:t>
      </w:r>
      <w:bookmarkEnd w:id="21"/>
      <w:r>
        <w:rPr>
          <w:rFonts w:ascii="Times New Roman" w:eastAsia="宋体" w:hAnsi="Times New Roman" w:hint="eastAsia"/>
          <w:color w:val="000000"/>
          <w:szCs w:val="21"/>
        </w:rPr>
        <w:t>:</w:t>
      </w:r>
      <w:r>
        <w:rPr>
          <w:rFonts w:ascii="Times New Roman" w:eastAsia="宋体" w:hAnsi="Times New Roman"/>
          <w:color w:val="000000"/>
          <w:szCs w:val="21"/>
        </w:rPr>
        <w:t xml:space="preserve"> 065803.</w:t>
      </w:r>
      <w:bookmarkEnd w:id="22"/>
    </w:p>
    <w:p w14:paraId="451D365A" w14:textId="77777777" w:rsidR="00881200" w:rsidRDefault="001315AE">
      <w:pPr>
        <w:pStyle w:val="af4"/>
        <w:numPr>
          <w:ilvl w:val="0"/>
          <w:numId w:val="3"/>
        </w:numPr>
        <w:ind w:firstLineChars="0"/>
        <w:rPr>
          <w:rFonts w:ascii="Times New Roman" w:eastAsia="宋体" w:hAnsi="Times New Roman"/>
          <w:color w:val="000000"/>
          <w:szCs w:val="21"/>
        </w:rPr>
      </w:pPr>
      <w:bookmarkStart w:id="23" w:name="_Ref21252"/>
      <w:r>
        <w:rPr>
          <w:rFonts w:ascii="Times New Roman" w:eastAsia="宋体" w:hAnsi="Times New Roman" w:hint="eastAsia"/>
          <w:color w:val="000000"/>
          <w:szCs w:val="21"/>
        </w:rPr>
        <w:t xml:space="preserve">Wang M, Yao H, Deng J, et al. Realization of a low loss thin-film lithium </w:t>
      </w:r>
      <w:proofErr w:type="spellStart"/>
      <w:r>
        <w:rPr>
          <w:rFonts w:ascii="Times New Roman" w:eastAsia="宋体" w:hAnsi="Times New Roman" w:hint="eastAsia"/>
          <w:color w:val="000000"/>
          <w:szCs w:val="21"/>
        </w:rPr>
        <w:t>niobate</w:t>
      </w:r>
      <w:proofErr w:type="spellEnd"/>
      <w:r>
        <w:rPr>
          <w:rFonts w:ascii="Times New Roman" w:eastAsia="宋体" w:hAnsi="Times New Roman" w:hint="eastAsia"/>
          <w:color w:val="000000"/>
          <w:szCs w:val="21"/>
        </w:rPr>
        <w:t xml:space="preserve"> edge coupler based on a staircase structure[J]. Optics Express, 2024, 32(26): 46712-46725.</w:t>
      </w:r>
      <w:bookmarkEnd w:id="23"/>
    </w:p>
    <w:p w14:paraId="0CBAEEC5" w14:textId="77777777" w:rsidR="00881200" w:rsidRDefault="001315AE">
      <w:pPr>
        <w:pStyle w:val="af4"/>
        <w:numPr>
          <w:ilvl w:val="0"/>
          <w:numId w:val="3"/>
        </w:numPr>
        <w:ind w:firstLineChars="0"/>
        <w:rPr>
          <w:rFonts w:ascii="Times New Roman" w:eastAsia="宋体" w:hAnsi="Times New Roman"/>
          <w:color w:val="000000"/>
          <w:szCs w:val="21"/>
        </w:rPr>
      </w:pPr>
      <w:bookmarkStart w:id="24" w:name="_Ref180945090"/>
      <w:r>
        <w:rPr>
          <w:rFonts w:ascii="Times New Roman" w:eastAsia="宋体" w:hAnsi="Times New Roman" w:hint="eastAsia"/>
          <w:color w:val="000000"/>
          <w:szCs w:val="21"/>
        </w:rPr>
        <w:t>马春生</w:t>
      </w:r>
      <w:r>
        <w:rPr>
          <w:rFonts w:ascii="Times New Roman" w:eastAsia="宋体" w:hAnsi="Times New Roman"/>
          <w:color w:val="000000"/>
          <w:szCs w:val="21"/>
        </w:rPr>
        <w:t>,</w:t>
      </w:r>
      <w:r>
        <w:rPr>
          <w:rFonts w:ascii="Times New Roman" w:eastAsia="宋体" w:hAnsi="Times New Roman"/>
          <w:color w:val="000000"/>
          <w:szCs w:val="21"/>
        </w:rPr>
        <w:t>刘式</w:t>
      </w:r>
      <w:proofErr w:type="gramStart"/>
      <w:r>
        <w:rPr>
          <w:rFonts w:ascii="Times New Roman" w:eastAsia="宋体" w:hAnsi="Times New Roman"/>
          <w:color w:val="000000"/>
          <w:szCs w:val="21"/>
        </w:rPr>
        <w:t>墉</w:t>
      </w:r>
      <w:proofErr w:type="gramEnd"/>
      <w:r>
        <w:rPr>
          <w:rFonts w:ascii="Times New Roman" w:eastAsia="宋体" w:hAnsi="Times New Roman"/>
          <w:color w:val="000000"/>
          <w:szCs w:val="21"/>
        </w:rPr>
        <w:t>.</w:t>
      </w:r>
      <w:r>
        <w:rPr>
          <w:rFonts w:ascii="Times New Roman" w:eastAsia="宋体" w:hAnsi="Times New Roman"/>
          <w:color w:val="000000"/>
          <w:szCs w:val="21"/>
        </w:rPr>
        <w:t>光波导模式理</w:t>
      </w:r>
      <w:r>
        <w:rPr>
          <w:rFonts w:ascii="Times New Roman" w:eastAsia="宋体" w:hAnsi="Times New Roman"/>
          <w:color w:val="000000"/>
          <w:szCs w:val="21"/>
        </w:rPr>
        <w:t>论</w:t>
      </w:r>
      <w:r>
        <w:rPr>
          <w:rFonts w:ascii="Times New Roman" w:eastAsia="宋体" w:hAnsi="Times New Roman"/>
          <w:color w:val="000000"/>
          <w:szCs w:val="21"/>
        </w:rPr>
        <w:t>[M].</w:t>
      </w:r>
      <w:r>
        <w:rPr>
          <w:rFonts w:ascii="Times New Roman" w:eastAsia="宋体" w:hAnsi="Times New Roman"/>
          <w:color w:val="000000"/>
          <w:szCs w:val="21"/>
        </w:rPr>
        <w:t>长春</w:t>
      </w:r>
      <w:r>
        <w:rPr>
          <w:rFonts w:ascii="Times New Roman" w:eastAsia="宋体" w:hAnsi="Times New Roman"/>
          <w:color w:val="000000"/>
          <w:szCs w:val="21"/>
        </w:rPr>
        <w:t>:</w:t>
      </w:r>
      <w:r>
        <w:rPr>
          <w:rFonts w:ascii="Times New Roman" w:eastAsia="宋体" w:hAnsi="Times New Roman"/>
          <w:color w:val="000000"/>
          <w:szCs w:val="21"/>
        </w:rPr>
        <w:t>吉林大学出版社</w:t>
      </w:r>
      <w:r>
        <w:rPr>
          <w:rFonts w:ascii="Times New Roman" w:eastAsia="宋体" w:hAnsi="Times New Roman"/>
          <w:color w:val="000000"/>
          <w:szCs w:val="21"/>
        </w:rPr>
        <w:t>, 2006, 36-84</w:t>
      </w:r>
      <w:bookmarkEnd w:id="24"/>
    </w:p>
    <w:p w14:paraId="7A66A765" w14:textId="77777777" w:rsidR="00881200" w:rsidRDefault="001315AE">
      <w:pPr>
        <w:pStyle w:val="af4"/>
        <w:numPr>
          <w:ilvl w:val="0"/>
          <w:numId w:val="3"/>
        </w:numPr>
        <w:ind w:firstLineChars="0"/>
        <w:rPr>
          <w:rFonts w:ascii="Times New Roman" w:eastAsia="宋体" w:hAnsi="Times New Roman"/>
          <w:color w:val="000000"/>
          <w:szCs w:val="21"/>
        </w:rPr>
      </w:pPr>
      <w:bookmarkStart w:id="25" w:name="_Ref180945281"/>
      <w:r>
        <w:rPr>
          <w:rFonts w:ascii="Times New Roman" w:eastAsia="宋体" w:hAnsi="Times New Roman"/>
          <w:color w:val="000000"/>
          <w:szCs w:val="21"/>
        </w:rPr>
        <w:t xml:space="preserve">Zhu </w:t>
      </w:r>
      <w:proofErr w:type="spellStart"/>
      <w:r>
        <w:rPr>
          <w:rFonts w:ascii="Times New Roman" w:eastAsia="宋体" w:hAnsi="Times New Roman"/>
          <w:color w:val="000000"/>
          <w:szCs w:val="21"/>
        </w:rPr>
        <w:t>Z</w:t>
      </w:r>
      <w:r>
        <w:rPr>
          <w:rFonts w:ascii="Times New Roman" w:eastAsia="宋体" w:hAnsi="Times New Roman" w:hint="eastAsia"/>
          <w:color w:val="000000"/>
          <w:szCs w:val="21"/>
        </w:rPr>
        <w:t>haoming</w:t>
      </w:r>
      <w:proofErr w:type="spellEnd"/>
      <w:r>
        <w:rPr>
          <w:rFonts w:ascii="Times New Roman" w:eastAsia="宋体" w:hAnsi="Times New Roman" w:hint="eastAsia"/>
          <w:color w:val="000000"/>
          <w:szCs w:val="21"/>
        </w:rPr>
        <w:t>,</w:t>
      </w:r>
      <w:r>
        <w:rPr>
          <w:rFonts w:ascii="Times New Roman" w:eastAsia="宋体" w:hAnsi="Times New Roman"/>
          <w:color w:val="000000"/>
          <w:szCs w:val="21"/>
        </w:rPr>
        <w:t xml:space="preserve"> Brown T</w:t>
      </w:r>
      <w:r>
        <w:rPr>
          <w:rFonts w:ascii="Times New Roman" w:eastAsia="宋体" w:hAnsi="Times New Roman" w:hint="eastAsia"/>
          <w:color w:val="000000"/>
          <w:szCs w:val="21"/>
        </w:rPr>
        <w:t>homas</w:t>
      </w:r>
      <w:r>
        <w:rPr>
          <w:rFonts w:ascii="Times New Roman" w:eastAsia="宋体" w:hAnsi="Times New Roman"/>
          <w:color w:val="000000"/>
          <w:szCs w:val="21"/>
        </w:rPr>
        <w:t>. Full-</w:t>
      </w:r>
      <w:proofErr w:type="spellStart"/>
      <w:r>
        <w:rPr>
          <w:rFonts w:ascii="Times New Roman" w:eastAsia="宋体" w:hAnsi="Times New Roman"/>
          <w:color w:val="000000"/>
          <w:szCs w:val="21"/>
        </w:rPr>
        <w:t>vectorial</w:t>
      </w:r>
      <w:proofErr w:type="spellEnd"/>
      <w:r>
        <w:rPr>
          <w:rFonts w:ascii="Times New Roman" w:eastAsia="宋体" w:hAnsi="Times New Roman"/>
          <w:color w:val="000000"/>
          <w:szCs w:val="21"/>
        </w:rPr>
        <w:t xml:space="preserve"> finite-difference</w:t>
      </w:r>
      <w:r>
        <w:rPr>
          <w:rFonts w:ascii="Times New Roman" w:eastAsia="宋体" w:hAnsi="Times New Roman" w:hint="eastAsia"/>
          <w:color w:val="000000"/>
          <w:szCs w:val="21"/>
        </w:rPr>
        <w:t xml:space="preserve"> </w:t>
      </w:r>
      <w:r>
        <w:rPr>
          <w:rFonts w:ascii="Times New Roman" w:eastAsia="宋体" w:hAnsi="Times New Roman"/>
          <w:color w:val="000000"/>
          <w:szCs w:val="21"/>
        </w:rPr>
        <w:t xml:space="preserve">analysis of </w:t>
      </w:r>
      <w:proofErr w:type="spellStart"/>
      <w:r>
        <w:rPr>
          <w:rFonts w:ascii="Times New Roman" w:eastAsia="宋体" w:hAnsi="Times New Roman"/>
          <w:color w:val="000000"/>
          <w:szCs w:val="21"/>
        </w:rPr>
        <w:t>microstructured</w:t>
      </w:r>
      <w:proofErr w:type="spellEnd"/>
      <w:r>
        <w:rPr>
          <w:rFonts w:ascii="Times New Roman" w:eastAsia="宋体" w:hAnsi="Times New Roman"/>
          <w:color w:val="000000"/>
          <w:szCs w:val="21"/>
        </w:rPr>
        <w:t xml:space="preserve"> optical fibers[J]. Optics </w:t>
      </w:r>
      <w:r>
        <w:rPr>
          <w:rFonts w:ascii="Times New Roman" w:eastAsia="宋体" w:hAnsi="Times New Roman" w:hint="eastAsia"/>
          <w:color w:val="000000"/>
          <w:szCs w:val="21"/>
        </w:rPr>
        <w:t>e</w:t>
      </w:r>
      <w:r>
        <w:rPr>
          <w:rFonts w:ascii="Times New Roman" w:eastAsia="宋体" w:hAnsi="Times New Roman"/>
          <w:color w:val="000000"/>
          <w:szCs w:val="21"/>
        </w:rPr>
        <w:t>xpress,2002, 10(17): 853–864</w:t>
      </w:r>
      <w:bookmarkEnd w:id="25"/>
    </w:p>
    <w:p w14:paraId="4F30D7DC" w14:textId="77777777" w:rsidR="00881200" w:rsidRDefault="00881200">
      <w:pPr>
        <w:spacing w:line="420" w:lineRule="atLeast"/>
        <w:rPr>
          <w:rFonts w:ascii="Calibri" w:eastAsia="宋体" w:hAnsi="Calibri"/>
          <w:color w:val="000000" w:themeColor="text1"/>
          <w:sz w:val="32"/>
          <w:szCs w:val="32"/>
        </w:rPr>
      </w:pPr>
    </w:p>
    <w:p w14:paraId="1FD5EAAA" w14:textId="77777777" w:rsidR="00881200" w:rsidRDefault="001315AE">
      <w:pPr>
        <w:spacing w:line="420" w:lineRule="atLeast"/>
        <w:rPr>
          <w:rFonts w:ascii="Calibri" w:eastAsia="宋体" w:hAnsi="Calibri"/>
          <w:color w:val="000000" w:themeColor="text1"/>
          <w:szCs w:val="21"/>
        </w:rPr>
      </w:pPr>
      <w:r>
        <w:rPr>
          <w:rFonts w:ascii="Calibri" w:eastAsia="宋体" w:hAnsi="Calibri" w:hint="eastAsia"/>
          <w:b/>
          <w:color w:val="000000" w:themeColor="text1"/>
          <w:szCs w:val="21"/>
        </w:rPr>
        <w:t>收稿</w:t>
      </w:r>
      <w:r>
        <w:rPr>
          <w:rFonts w:ascii="Calibri" w:eastAsia="宋体" w:hAnsi="Calibri"/>
          <w:b/>
          <w:color w:val="000000" w:themeColor="text1"/>
          <w:szCs w:val="21"/>
        </w:rPr>
        <w:t>日期</w:t>
      </w:r>
      <w:r>
        <w:rPr>
          <w:rFonts w:ascii="Calibri" w:eastAsia="宋体" w:hAnsi="Calibri"/>
          <w:color w:val="000000" w:themeColor="text1"/>
          <w:szCs w:val="21"/>
        </w:rPr>
        <w:t>：</w:t>
      </w:r>
      <w:r>
        <w:rPr>
          <w:rFonts w:ascii="Calibri" w:eastAsia="宋体" w:hAnsi="Calibri" w:hint="eastAsia"/>
          <w:color w:val="000000" w:themeColor="text1"/>
          <w:szCs w:val="21"/>
        </w:rPr>
        <w:t>2025</w:t>
      </w:r>
      <w:r>
        <w:rPr>
          <w:rFonts w:ascii="Calibri" w:eastAsia="宋体" w:hAnsi="Calibri"/>
          <w:color w:val="000000" w:themeColor="text1"/>
          <w:szCs w:val="21"/>
        </w:rPr>
        <w:t>-03-04</w:t>
      </w:r>
      <w:r>
        <w:rPr>
          <w:rFonts w:ascii="Calibri" w:eastAsia="宋体" w:hAnsi="Calibri" w:hint="eastAsia"/>
          <w:color w:val="000000" w:themeColor="text1"/>
          <w:szCs w:val="21"/>
        </w:rPr>
        <w:t>。</w:t>
      </w:r>
    </w:p>
    <w:p w14:paraId="6C984A21" w14:textId="77777777" w:rsidR="00881200" w:rsidRDefault="001315AE">
      <w:pPr>
        <w:spacing w:line="420" w:lineRule="atLeast"/>
        <w:rPr>
          <w:rFonts w:ascii="宋体" w:eastAsia="宋体" w:hAnsi="宋体"/>
          <w:color w:val="000000" w:themeColor="text1"/>
          <w:sz w:val="32"/>
          <w:szCs w:val="32"/>
        </w:rPr>
      </w:pPr>
      <w:r>
        <w:rPr>
          <w:rFonts w:ascii="宋体" w:eastAsia="宋体" w:hAnsi="宋体" w:hint="eastAsia"/>
          <w:b/>
          <w:szCs w:val="21"/>
        </w:rPr>
        <w:t>基金项目：</w:t>
      </w:r>
      <w:r>
        <w:rPr>
          <w:rFonts w:ascii="宋体" w:eastAsia="宋体" w:hAnsi="宋体"/>
          <w:szCs w:val="21"/>
        </w:rPr>
        <w:t>广西科技重大专项（</w:t>
      </w:r>
      <w:proofErr w:type="gramStart"/>
      <w:r>
        <w:rPr>
          <w:rFonts w:ascii="宋体" w:eastAsia="宋体" w:hAnsi="宋体"/>
          <w:szCs w:val="21"/>
        </w:rPr>
        <w:t>桂科</w:t>
      </w:r>
      <w:proofErr w:type="gramEnd"/>
      <w:r>
        <w:rPr>
          <w:rFonts w:ascii="宋体" w:eastAsia="宋体" w:hAnsi="宋体"/>
          <w:szCs w:val="21"/>
        </w:rPr>
        <w:t>AA22068056</w:t>
      </w:r>
      <w:r>
        <w:rPr>
          <w:rFonts w:ascii="宋体" w:eastAsia="宋体" w:hAnsi="宋体"/>
          <w:szCs w:val="21"/>
        </w:rPr>
        <w:t>）</w:t>
      </w:r>
      <w:r>
        <w:rPr>
          <w:rFonts w:ascii="宋体" w:eastAsia="宋体" w:hAnsi="宋体" w:hint="eastAsia"/>
          <w:szCs w:val="21"/>
        </w:rPr>
        <w:t>资助。</w:t>
      </w:r>
    </w:p>
    <w:p w14:paraId="2960D40B" w14:textId="77777777" w:rsidR="00881200" w:rsidRDefault="001315AE">
      <w:pPr>
        <w:ind w:firstLineChars="200" w:firstLine="422"/>
        <w:jc w:val="left"/>
        <w:rPr>
          <w:rFonts w:ascii="Times New Roman" w:eastAsia="宋体" w:hAnsi="Times New Roman"/>
          <w:b/>
          <w:color w:val="000000"/>
          <w:szCs w:val="21"/>
        </w:rPr>
      </w:pPr>
      <w:r>
        <w:rPr>
          <w:rFonts w:ascii="Times New Roman" w:eastAsia="宋体" w:hAnsi="Times New Roman"/>
          <w:b/>
          <w:noProof/>
          <w:color w:val="000000"/>
          <w:szCs w:val="21"/>
        </w:rPr>
        <w:drawing>
          <wp:inline distT="0" distB="0" distL="114300" distR="114300">
            <wp:extent cx="697230" cy="930275"/>
            <wp:effectExtent l="0" t="0" r="7620" b="3175"/>
            <wp:docPr id="8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4"/>
                    <pic:cNvPicPr>
                      <a:picLocks noChangeAspect="1"/>
                    </pic:cNvPicPr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697230" cy="93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B36DCF" w14:textId="77777777" w:rsidR="00881200" w:rsidRDefault="001315AE">
      <w:pPr>
        <w:jc w:val="left"/>
        <w:rPr>
          <w:rFonts w:ascii="Times New Roman" w:eastAsia="宋体" w:hAnsi="Times New Roman"/>
          <w:color w:val="000000"/>
          <w:szCs w:val="21"/>
        </w:rPr>
      </w:pPr>
      <w:r>
        <w:rPr>
          <w:rFonts w:ascii="Times New Roman" w:eastAsia="宋体" w:hAnsi="Times New Roman" w:hint="eastAsia"/>
          <w:b/>
          <w:color w:val="000000"/>
          <w:szCs w:val="21"/>
        </w:rPr>
        <w:t>作者简介：</w:t>
      </w:r>
      <w:r>
        <w:rPr>
          <w:rFonts w:ascii="Times New Roman" w:eastAsia="宋体" w:hAnsi="Times New Roman" w:hint="eastAsia"/>
          <w:color w:val="000000"/>
          <w:szCs w:val="21"/>
        </w:rPr>
        <w:t>熊斌（</w:t>
      </w:r>
      <w:r>
        <w:rPr>
          <w:rFonts w:ascii="Times New Roman" w:eastAsia="宋体" w:hAnsi="Times New Roman" w:hint="eastAsia"/>
          <w:color w:val="000000"/>
          <w:szCs w:val="21"/>
        </w:rPr>
        <w:t>2</w:t>
      </w:r>
      <w:r>
        <w:rPr>
          <w:rFonts w:ascii="Times New Roman" w:eastAsia="宋体" w:hAnsi="Times New Roman"/>
          <w:color w:val="000000"/>
          <w:szCs w:val="21"/>
        </w:rPr>
        <w:t>000-</w:t>
      </w:r>
      <w:r>
        <w:rPr>
          <w:rFonts w:ascii="Times New Roman" w:eastAsia="宋体" w:hAnsi="Times New Roman" w:hint="eastAsia"/>
          <w:color w:val="000000"/>
          <w:szCs w:val="21"/>
        </w:rPr>
        <w:t>），男，江西南昌人，硕士研究生，现就读于广西师范大学电子与</w:t>
      </w:r>
      <w:r>
        <w:rPr>
          <w:rFonts w:ascii="Times New Roman" w:eastAsia="宋体" w:hAnsi="Times New Roman" w:hint="eastAsia"/>
          <w:color w:val="000000"/>
          <w:szCs w:val="21"/>
        </w:rPr>
        <w:lastRenderedPageBreak/>
        <w:t>信息工程学院</w:t>
      </w:r>
      <w:r>
        <w:rPr>
          <w:rFonts w:ascii="Times New Roman" w:eastAsia="宋体" w:hAnsi="Times New Roman"/>
          <w:color w:val="000000"/>
          <w:szCs w:val="21"/>
        </w:rPr>
        <w:t>/</w:t>
      </w:r>
      <w:r>
        <w:rPr>
          <w:rFonts w:ascii="Times New Roman" w:eastAsia="宋体" w:hAnsi="Times New Roman" w:hint="eastAsia"/>
          <w:color w:val="000000"/>
          <w:szCs w:val="21"/>
        </w:rPr>
        <w:t>集成电路学院新一代电子信息技术（含量子技术等）专业。主要研究方向：低损耗薄膜铌酸电光调制器设计。</w:t>
      </w:r>
    </w:p>
    <w:p w14:paraId="38886070" w14:textId="77777777" w:rsidR="00881200" w:rsidRDefault="001315AE">
      <w:pPr>
        <w:jc w:val="left"/>
        <w:rPr>
          <w:rFonts w:ascii="Times New Roman" w:eastAsia="宋体" w:hAnsi="Times New Roman"/>
          <w:color w:val="000000"/>
          <w:szCs w:val="21"/>
        </w:rPr>
      </w:pPr>
      <w:r>
        <w:rPr>
          <w:rFonts w:ascii="Times New Roman" w:eastAsia="宋体" w:hAnsi="Times New Roman" w:hint="eastAsia"/>
          <w:color w:val="000000"/>
          <w:szCs w:val="21"/>
        </w:rPr>
        <w:t>*</w:t>
      </w:r>
      <w:r>
        <w:rPr>
          <w:rFonts w:ascii="Times New Roman" w:eastAsia="宋体" w:hAnsi="Times New Roman" w:hint="eastAsia"/>
          <w:b/>
          <w:color w:val="000000"/>
          <w:szCs w:val="21"/>
        </w:rPr>
        <w:t>通信</w:t>
      </w:r>
      <w:r>
        <w:rPr>
          <w:rFonts w:ascii="Times New Roman" w:eastAsia="宋体" w:hAnsi="Times New Roman"/>
          <w:b/>
          <w:color w:val="000000"/>
          <w:szCs w:val="21"/>
        </w:rPr>
        <w:t>作者</w:t>
      </w:r>
      <w:r>
        <w:rPr>
          <w:rFonts w:ascii="Times New Roman" w:eastAsia="宋体" w:hAnsi="Times New Roman" w:hint="eastAsia"/>
          <w:b/>
          <w:color w:val="000000"/>
          <w:szCs w:val="21"/>
        </w:rPr>
        <w:t>：</w:t>
      </w:r>
      <w:r>
        <w:rPr>
          <w:rFonts w:ascii="Times New Roman" w:eastAsia="宋体" w:hAnsi="Times New Roman" w:hint="eastAsia"/>
          <w:color w:val="000000"/>
          <w:szCs w:val="21"/>
        </w:rPr>
        <w:t>蒋品群（</w:t>
      </w:r>
      <w:r>
        <w:rPr>
          <w:rFonts w:ascii="Times New Roman" w:eastAsia="宋体" w:hAnsi="Times New Roman" w:hint="eastAsia"/>
          <w:color w:val="000000"/>
          <w:szCs w:val="21"/>
        </w:rPr>
        <w:t>1</w:t>
      </w:r>
      <w:r>
        <w:rPr>
          <w:rFonts w:ascii="Times New Roman" w:eastAsia="宋体" w:hAnsi="Times New Roman"/>
          <w:color w:val="000000"/>
          <w:szCs w:val="21"/>
        </w:rPr>
        <w:t>970-</w:t>
      </w:r>
      <w:r>
        <w:rPr>
          <w:rFonts w:ascii="Times New Roman" w:eastAsia="宋体" w:hAnsi="Times New Roman" w:hint="eastAsia"/>
          <w:color w:val="000000"/>
          <w:szCs w:val="21"/>
        </w:rPr>
        <w:t>），男，博士，副教授，中国电子学会会员。主要研究方向为模拟集成电路设计和光电子技术。</w:t>
      </w:r>
    </w:p>
    <w:p w14:paraId="62E8720B" w14:textId="77777777" w:rsidR="00881200" w:rsidRDefault="00881200">
      <w:pPr>
        <w:widowControl/>
        <w:spacing w:line="300" w:lineRule="auto"/>
        <w:jc w:val="center"/>
        <w:rPr>
          <w:b/>
          <w:color w:val="0070C0"/>
          <w:sz w:val="44"/>
          <w:szCs w:val="44"/>
        </w:rPr>
      </w:pPr>
    </w:p>
    <w:sectPr w:rsidR="00881200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017D88"/>
    <w:multiLevelType w:val="multilevel"/>
    <w:tmpl w:val="20017D88"/>
    <w:lvl w:ilvl="0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21FC6630"/>
    <w:multiLevelType w:val="multilevel"/>
    <w:tmpl w:val="21FC6630"/>
    <w:lvl w:ilvl="0">
      <w:start w:val="1"/>
      <w:numFmt w:val="lowerLetter"/>
      <w:lvlText w:val="(%1)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28C972B4"/>
    <w:multiLevelType w:val="multilevel"/>
    <w:tmpl w:val="28C972B4"/>
    <w:lvl w:ilvl="0">
      <w:start w:val="1"/>
      <w:numFmt w:val="decimal"/>
      <w:lvlText w:val="[%1]"/>
      <w:lvlJc w:val="left"/>
      <w:pPr>
        <w:ind w:left="4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662"/>
    <w:rsid w:val="00003694"/>
    <w:rsid w:val="00006E53"/>
    <w:rsid w:val="000071D6"/>
    <w:rsid w:val="000156A0"/>
    <w:rsid w:val="00031B03"/>
    <w:rsid w:val="00032D78"/>
    <w:rsid w:val="00035CA1"/>
    <w:rsid w:val="00044AB4"/>
    <w:rsid w:val="00044B34"/>
    <w:rsid w:val="000532CC"/>
    <w:rsid w:val="00054CCD"/>
    <w:rsid w:val="0005553E"/>
    <w:rsid w:val="00060AC4"/>
    <w:rsid w:val="00060EE3"/>
    <w:rsid w:val="00064EC9"/>
    <w:rsid w:val="00064F0E"/>
    <w:rsid w:val="00074293"/>
    <w:rsid w:val="0008333F"/>
    <w:rsid w:val="0008726B"/>
    <w:rsid w:val="000A2396"/>
    <w:rsid w:val="000C3310"/>
    <w:rsid w:val="000D278E"/>
    <w:rsid w:val="000D31B0"/>
    <w:rsid w:val="000D7CD1"/>
    <w:rsid w:val="000E35CE"/>
    <w:rsid w:val="000F128D"/>
    <w:rsid w:val="000F34A1"/>
    <w:rsid w:val="000F39FE"/>
    <w:rsid w:val="0011685F"/>
    <w:rsid w:val="001219B6"/>
    <w:rsid w:val="001237B2"/>
    <w:rsid w:val="00123831"/>
    <w:rsid w:val="00130C8D"/>
    <w:rsid w:val="001315AE"/>
    <w:rsid w:val="001326EE"/>
    <w:rsid w:val="00136B03"/>
    <w:rsid w:val="00141816"/>
    <w:rsid w:val="00143751"/>
    <w:rsid w:val="0015477B"/>
    <w:rsid w:val="00161202"/>
    <w:rsid w:val="001630EB"/>
    <w:rsid w:val="00173C20"/>
    <w:rsid w:val="001812B6"/>
    <w:rsid w:val="00182FD2"/>
    <w:rsid w:val="001875C7"/>
    <w:rsid w:val="00195872"/>
    <w:rsid w:val="001968FA"/>
    <w:rsid w:val="001B10B8"/>
    <w:rsid w:val="001B1583"/>
    <w:rsid w:val="001B3538"/>
    <w:rsid w:val="001B494F"/>
    <w:rsid w:val="001B6295"/>
    <w:rsid w:val="001E7285"/>
    <w:rsid w:val="001F202F"/>
    <w:rsid w:val="00230531"/>
    <w:rsid w:val="00273DC0"/>
    <w:rsid w:val="00280D9E"/>
    <w:rsid w:val="00282390"/>
    <w:rsid w:val="0028604B"/>
    <w:rsid w:val="002951C9"/>
    <w:rsid w:val="00295DD0"/>
    <w:rsid w:val="002D01A9"/>
    <w:rsid w:val="002D7879"/>
    <w:rsid w:val="002E1722"/>
    <w:rsid w:val="002E1B8F"/>
    <w:rsid w:val="002F1618"/>
    <w:rsid w:val="002F5332"/>
    <w:rsid w:val="002F746B"/>
    <w:rsid w:val="00303184"/>
    <w:rsid w:val="00305346"/>
    <w:rsid w:val="00305D4C"/>
    <w:rsid w:val="00314162"/>
    <w:rsid w:val="00335E24"/>
    <w:rsid w:val="00346654"/>
    <w:rsid w:val="003532F6"/>
    <w:rsid w:val="00355598"/>
    <w:rsid w:val="0035762E"/>
    <w:rsid w:val="00363D86"/>
    <w:rsid w:val="00371208"/>
    <w:rsid w:val="003802B6"/>
    <w:rsid w:val="00392806"/>
    <w:rsid w:val="003A09BC"/>
    <w:rsid w:val="003A1088"/>
    <w:rsid w:val="003A3D0F"/>
    <w:rsid w:val="003A4600"/>
    <w:rsid w:val="003B042F"/>
    <w:rsid w:val="003B7E0C"/>
    <w:rsid w:val="003C0BFD"/>
    <w:rsid w:val="003C4022"/>
    <w:rsid w:val="003D0E89"/>
    <w:rsid w:val="003D36DC"/>
    <w:rsid w:val="003D3825"/>
    <w:rsid w:val="003E0B3A"/>
    <w:rsid w:val="003E335C"/>
    <w:rsid w:val="00416195"/>
    <w:rsid w:val="00430E12"/>
    <w:rsid w:val="00431BBA"/>
    <w:rsid w:val="0043527E"/>
    <w:rsid w:val="00436DC5"/>
    <w:rsid w:val="00442251"/>
    <w:rsid w:val="00444095"/>
    <w:rsid w:val="004504CB"/>
    <w:rsid w:val="00462607"/>
    <w:rsid w:val="004632EE"/>
    <w:rsid w:val="00465C71"/>
    <w:rsid w:val="004666C5"/>
    <w:rsid w:val="004768EA"/>
    <w:rsid w:val="00487583"/>
    <w:rsid w:val="00493F11"/>
    <w:rsid w:val="004A2681"/>
    <w:rsid w:val="004B625C"/>
    <w:rsid w:val="004C0A05"/>
    <w:rsid w:val="004C2518"/>
    <w:rsid w:val="004C7067"/>
    <w:rsid w:val="004D30C5"/>
    <w:rsid w:val="004D63F9"/>
    <w:rsid w:val="004E5328"/>
    <w:rsid w:val="004E5B76"/>
    <w:rsid w:val="004F279E"/>
    <w:rsid w:val="00515FEE"/>
    <w:rsid w:val="005305F3"/>
    <w:rsid w:val="00533E44"/>
    <w:rsid w:val="005342E3"/>
    <w:rsid w:val="00541B9D"/>
    <w:rsid w:val="00551EA6"/>
    <w:rsid w:val="00567AA5"/>
    <w:rsid w:val="005742F1"/>
    <w:rsid w:val="00590292"/>
    <w:rsid w:val="00590390"/>
    <w:rsid w:val="00593BD2"/>
    <w:rsid w:val="005A09D6"/>
    <w:rsid w:val="005A72E4"/>
    <w:rsid w:val="005B2FBB"/>
    <w:rsid w:val="005B3CD1"/>
    <w:rsid w:val="005C1795"/>
    <w:rsid w:val="005C40A1"/>
    <w:rsid w:val="005C7CA8"/>
    <w:rsid w:val="005D6256"/>
    <w:rsid w:val="005E2D4C"/>
    <w:rsid w:val="005E34A7"/>
    <w:rsid w:val="005E7AB5"/>
    <w:rsid w:val="006069FF"/>
    <w:rsid w:val="0060762F"/>
    <w:rsid w:val="006201D0"/>
    <w:rsid w:val="006207C7"/>
    <w:rsid w:val="00622DD3"/>
    <w:rsid w:val="00624E55"/>
    <w:rsid w:val="00631051"/>
    <w:rsid w:val="00634FFE"/>
    <w:rsid w:val="00640022"/>
    <w:rsid w:val="006462AE"/>
    <w:rsid w:val="0064661C"/>
    <w:rsid w:val="0065345F"/>
    <w:rsid w:val="00661E73"/>
    <w:rsid w:val="00666181"/>
    <w:rsid w:val="00674AA2"/>
    <w:rsid w:val="00690936"/>
    <w:rsid w:val="00691B30"/>
    <w:rsid w:val="00693706"/>
    <w:rsid w:val="006A2994"/>
    <w:rsid w:val="006A4A1D"/>
    <w:rsid w:val="006A5CBD"/>
    <w:rsid w:val="006B0DBE"/>
    <w:rsid w:val="006B3536"/>
    <w:rsid w:val="006D1C9E"/>
    <w:rsid w:val="006D590C"/>
    <w:rsid w:val="006E4189"/>
    <w:rsid w:val="006F5447"/>
    <w:rsid w:val="0070287C"/>
    <w:rsid w:val="00704D64"/>
    <w:rsid w:val="00706FA8"/>
    <w:rsid w:val="00723BC0"/>
    <w:rsid w:val="00731C20"/>
    <w:rsid w:val="00740396"/>
    <w:rsid w:val="007432B9"/>
    <w:rsid w:val="007552C2"/>
    <w:rsid w:val="00755F2E"/>
    <w:rsid w:val="00760635"/>
    <w:rsid w:val="007732F9"/>
    <w:rsid w:val="00781C8F"/>
    <w:rsid w:val="0079052E"/>
    <w:rsid w:val="00790B98"/>
    <w:rsid w:val="00791648"/>
    <w:rsid w:val="00796815"/>
    <w:rsid w:val="007A0E44"/>
    <w:rsid w:val="007A0F09"/>
    <w:rsid w:val="007C6C51"/>
    <w:rsid w:val="007D23B3"/>
    <w:rsid w:val="007D3619"/>
    <w:rsid w:val="007E3F69"/>
    <w:rsid w:val="007E474C"/>
    <w:rsid w:val="007E6106"/>
    <w:rsid w:val="007E6AD1"/>
    <w:rsid w:val="007F31CE"/>
    <w:rsid w:val="007F3536"/>
    <w:rsid w:val="008024F9"/>
    <w:rsid w:val="008077DF"/>
    <w:rsid w:val="008123D2"/>
    <w:rsid w:val="0081484B"/>
    <w:rsid w:val="00815FC1"/>
    <w:rsid w:val="00834DB4"/>
    <w:rsid w:val="00835014"/>
    <w:rsid w:val="0085194C"/>
    <w:rsid w:val="00861BCF"/>
    <w:rsid w:val="00862626"/>
    <w:rsid w:val="00873E5D"/>
    <w:rsid w:val="00881200"/>
    <w:rsid w:val="00884B8B"/>
    <w:rsid w:val="00884D5F"/>
    <w:rsid w:val="00887A7D"/>
    <w:rsid w:val="008A1BCF"/>
    <w:rsid w:val="008A21A9"/>
    <w:rsid w:val="008B480D"/>
    <w:rsid w:val="008B7269"/>
    <w:rsid w:val="008C3B2C"/>
    <w:rsid w:val="008D30BE"/>
    <w:rsid w:val="008D7DDC"/>
    <w:rsid w:val="008E1C31"/>
    <w:rsid w:val="008E41A7"/>
    <w:rsid w:val="008E4F2B"/>
    <w:rsid w:val="008F57B0"/>
    <w:rsid w:val="008F71B6"/>
    <w:rsid w:val="00914BEF"/>
    <w:rsid w:val="00915DBA"/>
    <w:rsid w:val="00917A84"/>
    <w:rsid w:val="00920D0C"/>
    <w:rsid w:val="009228E9"/>
    <w:rsid w:val="0092711D"/>
    <w:rsid w:val="009274C1"/>
    <w:rsid w:val="00930B33"/>
    <w:rsid w:val="00933200"/>
    <w:rsid w:val="0094739D"/>
    <w:rsid w:val="009503F3"/>
    <w:rsid w:val="0095356D"/>
    <w:rsid w:val="00963282"/>
    <w:rsid w:val="00976A47"/>
    <w:rsid w:val="00990649"/>
    <w:rsid w:val="00993FF0"/>
    <w:rsid w:val="009A3502"/>
    <w:rsid w:val="009A534F"/>
    <w:rsid w:val="009A5BB6"/>
    <w:rsid w:val="009D12D9"/>
    <w:rsid w:val="009D1CF2"/>
    <w:rsid w:val="009D5377"/>
    <w:rsid w:val="009F1CD1"/>
    <w:rsid w:val="00A06290"/>
    <w:rsid w:val="00A062FD"/>
    <w:rsid w:val="00A06792"/>
    <w:rsid w:val="00A07EA2"/>
    <w:rsid w:val="00A11E86"/>
    <w:rsid w:val="00A135E9"/>
    <w:rsid w:val="00A13C31"/>
    <w:rsid w:val="00A15838"/>
    <w:rsid w:val="00A22B80"/>
    <w:rsid w:val="00A37F4C"/>
    <w:rsid w:val="00A43D7C"/>
    <w:rsid w:val="00A53195"/>
    <w:rsid w:val="00A6338B"/>
    <w:rsid w:val="00A73C1E"/>
    <w:rsid w:val="00A855B0"/>
    <w:rsid w:val="00A922B4"/>
    <w:rsid w:val="00AA25B5"/>
    <w:rsid w:val="00AA57B5"/>
    <w:rsid w:val="00AA5EB3"/>
    <w:rsid w:val="00AB13D2"/>
    <w:rsid w:val="00AB6C04"/>
    <w:rsid w:val="00AC0EE5"/>
    <w:rsid w:val="00AC576C"/>
    <w:rsid w:val="00AD565C"/>
    <w:rsid w:val="00AF16CF"/>
    <w:rsid w:val="00AF2FCE"/>
    <w:rsid w:val="00AF5432"/>
    <w:rsid w:val="00B07333"/>
    <w:rsid w:val="00B1131A"/>
    <w:rsid w:val="00B1278F"/>
    <w:rsid w:val="00B12AAC"/>
    <w:rsid w:val="00B16A5A"/>
    <w:rsid w:val="00B22148"/>
    <w:rsid w:val="00B24775"/>
    <w:rsid w:val="00B37554"/>
    <w:rsid w:val="00B43E04"/>
    <w:rsid w:val="00B457F7"/>
    <w:rsid w:val="00B47C0B"/>
    <w:rsid w:val="00B50E12"/>
    <w:rsid w:val="00B52571"/>
    <w:rsid w:val="00B556FF"/>
    <w:rsid w:val="00B62EF4"/>
    <w:rsid w:val="00B63908"/>
    <w:rsid w:val="00B67410"/>
    <w:rsid w:val="00B714CE"/>
    <w:rsid w:val="00B724E6"/>
    <w:rsid w:val="00BA5BB2"/>
    <w:rsid w:val="00BA766C"/>
    <w:rsid w:val="00BC0CF1"/>
    <w:rsid w:val="00BC1245"/>
    <w:rsid w:val="00BC28C0"/>
    <w:rsid w:val="00BC3DAE"/>
    <w:rsid w:val="00BC70AA"/>
    <w:rsid w:val="00BE0614"/>
    <w:rsid w:val="00BE33F0"/>
    <w:rsid w:val="00BF1D5C"/>
    <w:rsid w:val="00BF2879"/>
    <w:rsid w:val="00C068BF"/>
    <w:rsid w:val="00C1673E"/>
    <w:rsid w:val="00C23137"/>
    <w:rsid w:val="00C24CC8"/>
    <w:rsid w:val="00C40423"/>
    <w:rsid w:val="00C4699B"/>
    <w:rsid w:val="00C55042"/>
    <w:rsid w:val="00C55F78"/>
    <w:rsid w:val="00C57CB5"/>
    <w:rsid w:val="00C709D1"/>
    <w:rsid w:val="00C83B3B"/>
    <w:rsid w:val="00C840C6"/>
    <w:rsid w:val="00C87FA7"/>
    <w:rsid w:val="00C93480"/>
    <w:rsid w:val="00C93D83"/>
    <w:rsid w:val="00C9731E"/>
    <w:rsid w:val="00CB1FDB"/>
    <w:rsid w:val="00CB3E15"/>
    <w:rsid w:val="00CC3985"/>
    <w:rsid w:val="00CD1347"/>
    <w:rsid w:val="00CD282E"/>
    <w:rsid w:val="00CD4554"/>
    <w:rsid w:val="00CE2778"/>
    <w:rsid w:val="00CE62DA"/>
    <w:rsid w:val="00D01C4D"/>
    <w:rsid w:val="00D01CD6"/>
    <w:rsid w:val="00D07FAA"/>
    <w:rsid w:val="00D10BDE"/>
    <w:rsid w:val="00D123C0"/>
    <w:rsid w:val="00D154E6"/>
    <w:rsid w:val="00D2666A"/>
    <w:rsid w:val="00D30672"/>
    <w:rsid w:val="00D448E0"/>
    <w:rsid w:val="00D4497F"/>
    <w:rsid w:val="00D53B3A"/>
    <w:rsid w:val="00D53F45"/>
    <w:rsid w:val="00D63936"/>
    <w:rsid w:val="00D67CC3"/>
    <w:rsid w:val="00D71945"/>
    <w:rsid w:val="00D8477B"/>
    <w:rsid w:val="00DB1BFF"/>
    <w:rsid w:val="00DB73A7"/>
    <w:rsid w:val="00DC4C91"/>
    <w:rsid w:val="00DC50CE"/>
    <w:rsid w:val="00DC7D9E"/>
    <w:rsid w:val="00DD4847"/>
    <w:rsid w:val="00DD6615"/>
    <w:rsid w:val="00DD664A"/>
    <w:rsid w:val="00E00272"/>
    <w:rsid w:val="00E02E05"/>
    <w:rsid w:val="00E10D99"/>
    <w:rsid w:val="00E1496C"/>
    <w:rsid w:val="00E1500A"/>
    <w:rsid w:val="00E15330"/>
    <w:rsid w:val="00E25079"/>
    <w:rsid w:val="00E31D05"/>
    <w:rsid w:val="00E35B90"/>
    <w:rsid w:val="00E40C39"/>
    <w:rsid w:val="00E43D0B"/>
    <w:rsid w:val="00E46A1C"/>
    <w:rsid w:val="00E47626"/>
    <w:rsid w:val="00E50732"/>
    <w:rsid w:val="00E55ED6"/>
    <w:rsid w:val="00E6176F"/>
    <w:rsid w:val="00E6290A"/>
    <w:rsid w:val="00E6579B"/>
    <w:rsid w:val="00E70283"/>
    <w:rsid w:val="00E761D8"/>
    <w:rsid w:val="00E96DD4"/>
    <w:rsid w:val="00EA4279"/>
    <w:rsid w:val="00EA610A"/>
    <w:rsid w:val="00EB0990"/>
    <w:rsid w:val="00ED159A"/>
    <w:rsid w:val="00EE5D75"/>
    <w:rsid w:val="00EF03EE"/>
    <w:rsid w:val="00EF793C"/>
    <w:rsid w:val="00F06810"/>
    <w:rsid w:val="00F06F09"/>
    <w:rsid w:val="00F077B3"/>
    <w:rsid w:val="00F1308C"/>
    <w:rsid w:val="00F1356C"/>
    <w:rsid w:val="00F23CD5"/>
    <w:rsid w:val="00F31B33"/>
    <w:rsid w:val="00F422B1"/>
    <w:rsid w:val="00F50B75"/>
    <w:rsid w:val="00F56B92"/>
    <w:rsid w:val="00F56BA4"/>
    <w:rsid w:val="00F57662"/>
    <w:rsid w:val="00F61831"/>
    <w:rsid w:val="00F65E73"/>
    <w:rsid w:val="00F93C58"/>
    <w:rsid w:val="00F9468B"/>
    <w:rsid w:val="00F963A7"/>
    <w:rsid w:val="00FA114D"/>
    <w:rsid w:val="00FA14A9"/>
    <w:rsid w:val="00FA2688"/>
    <w:rsid w:val="00FB4DC3"/>
    <w:rsid w:val="00FC1248"/>
    <w:rsid w:val="00FC7172"/>
    <w:rsid w:val="00FD1E70"/>
    <w:rsid w:val="00FD3DB2"/>
    <w:rsid w:val="00FE1445"/>
    <w:rsid w:val="00FE5227"/>
    <w:rsid w:val="00FE7321"/>
    <w:rsid w:val="014504E7"/>
    <w:rsid w:val="021146F3"/>
    <w:rsid w:val="021A0936"/>
    <w:rsid w:val="03165668"/>
    <w:rsid w:val="03A03184"/>
    <w:rsid w:val="04AE367F"/>
    <w:rsid w:val="07CC0BB1"/>
    <w:rsid w:val="089474A1"/>
    <w:rsid w:val="0CC148DE"/>
    <w:rsid w:val="0CE03383"/>
    <w:rsid w:val="0DC81C90"/>
    <w:rsid w:val="0E2B4AEB"/>
    <w:rsid w:val="0F6E05DA"/>
    <w:rsid w:val="103A52A2"/>
    <w:rsid w:val="126314FB"/>
    <w:rsid w:val="13F9573A"/>
    <w:rsid w:val="154A4964"/>
    <w:rsid w:val="168E6DFE"/>
    <w:rsid w:val="176C7BFC"/>
    <w:rsid w:val="18256C96"/>
    <w:rsid w:val="18583285"/>
    <w:rsid w:val="18954E1B"/>
    <w:rsid w:val="19A2611B"/>
    <w:rsid w:val="19F41798"/>
    <w:rsid w:val="1DD53A7C"/>
    <w:rsid w:val="1E205195"/>
    <w:rsid w:val="1EB06519"/>
    <w:rsid w:val="22DB62D7"/>
    <w:rsid w:val="241E1EA6"/>
    <w:rsid w:val="24811D24"/>
    <w:rsid w:val="25A35C20"/>
    <w:rsid w:val="28172D4F"/>
    <w:rsid w:val="286222C5"/>
    <w:rsid w:val="29961665"/>
    <w:rsid w:val="2A001E98"/>
    <w:rsid w:val="2B52305D"/>
    <w:rsid w:val="2C7E213C"/>
    <w:rsid w:val="2C976803"/>
    <w:rsid w:val="2E0A52EF"/>
    <w:rsid w:val="2E611D57"/>
    <w:rsid w:val="2F1D5C4E"/>
    <w:rsid w:val="2FC03A92"/>
    <w:rsid w:val="31E42A0B"/>
    <w:rsid w:val="331B74E2"/>
    <w:rsid w:val="33DF30D8"/>
    <w:rsid w:val="33EB36F8"/>
    <w:rsid w:val="38AF2F46"/>
    <w:rsid w:val="3AB32653"/>
    <w:rsid w:val="3BB03916"/>
    <w:rsid w:val="3BE620B2"/>
    <w:rsid w:val="3E5F732C"/>
    <w:rsid w:val="3F3D7888"/>
    <w:rsid w:val="3FD44396"/>
    <w:rsid w:val="40924768"/>
    <w:rsid w:val="411803AD"/>
    <w:rsid w:val="461F5BAF"/>
    <w:rsid w:val="47042F77"/>
    <w:rsid w:val="47190850"/>
    <w:rsid w:val="4A09547A"/>
    <w:rsid w:val="4AEB2F91"/>
    <w:rsid w:val="4BE2439E"/>
    <w:rsid w:val="4CDB0AEE"/>
    <w:rsid w:val="4DA719EB"/>
    <w:rsid w:val="4E940B60"/>
    <w:rsid w:val="51872887"/>
    <w:rsid w:val="551F66C5"/>
    <w:rsid w:val="55227519"/>
    <w:rsid w:val="56DE466A"/>
    <w:rsid w:val="59DC4B2F"/>
    <w:rsid w:val="5A58250C"/>
    <w:rsid w:val="5EC90DA9"/>
    <w:rsid w:val="61F90AB1"/>
    <w:rsid w:val="620F2276"/>
    <w:rsid w:val="62423754"/>
    <w:rsid w:val="62495865"/>
    <w:rsid w:val="630E05B6"/>
    <w:rsid w:val="63140870"/>
    <w:rsid w:val="685A43CD"/>
    <w:rsid w:val="6B0A3A3D"/>
    <w:rsid w:val="6BE93C1C"/>
    <w:rsid w:val="70C037BF"/>
    <w:rsid w:val="72414849"/>
    <w:rsid w:val="743B7EA4"/>
    <w:rsid w:val="744F3CA2"/>
    <w:rsid w:val="750F1EE5"/>
    <w:rsid w:val="77211136"/>
    <w:rsid w:val="78312B1C"/>
    <w:rsid w:val="79BD50B3"/>
    <w:rsid w:val="7D967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5:docId w15:val="{016E914B-45C2-4F97-90E4-301E18E72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39" w:unhideWhenUsed="1" w:qFormat="1"/>
    <w:lsdException w:name="Table Theme" w:semiHidden="1" w:unhideWhenUsed="1"/>
    <w:lsdException w:name="Placeholder Text" w:semiHidden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等线" w:eastAsia="等线" w:hAnsi="等线"/>
      <w:kern w:val="2"/>
      <w:sz w:val="21"/>
      <w:szCs w:val="22"/>
    </w:rPr>
  </w:style>
  <w:style w:type="paragraph" w:styleId="2">
    <w:name w:val="heading 2"/>
    <w:basedOn w:val="a"/>
    <w:link w:val="20"/>
    <w:uiPriority w:val="9"/>
    <w:qFormat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iPriority w:val="35"/>
    <w:unhideWhenUsed/>
    <w:qFormat/>
    <w:rPr>
      <w:rFonts w:ascii="等线 Light" w:eastAsia="黑体" w:hAnsi="等线 Light"/>
      <w:sz w:val="20"/>
      <w:szCs w:val="20"/>
    </w:rPr>
  </w:style>
  <w:style w:type="paragraph" w:styleId="a4">
    <w:name w:val="annotation text"/>
    <w:basedOn w:val="a"/>
    <w:link w:val="a5"/>
    <w:uiPriority w:val="99"/>
    <w:semiHidden/>
    <w:unhideWhenUsed/>
    <w:pPr>
      <w:jc w:val="left"/>
    </w:pPr>
  </w:style>
  <w:style w:type="paragraph" w:styleId="a6">
    <w:name w:val="Balloon Text"/>
    <w:basedOn w:val="a"/>
    <w:link w:val="a7"/>
    <w:uiPriority w:val="99"/>
    <w:semiHidden/>
    <w:unhideWhenUsed/>
    <w:qFormat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a">
    <w:name w:val="header"/>
    <w:basedOn w:val="a"/>
    <w:link w:val="ab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c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d">
    <w:name w:val="annotation subject"/>
    <w:basedOn w:val="a4"/>
    <w:next w:val="a4"/>
    <w:link w:val="ae"/>
    <w:uiPriority w:val="99"/>
    <w:semiHidden/>
    <w:unhideWhenUsed/>
    <w:rPr>
      <w:b/>
      <w:bCs/>
    </w:rPr>
  </w:style>
  <w:style w:type="table" w:styleId="af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Strong"/>
    <w:uiPriority w:val="22"/>
    <w:qFormat/>
    <w:rPr>
      <w:b/>
      <w:bCs/>
    </w:rPr>
  </w:style>
  <w:style w:type="character" w:styleId="af1">
    <w:name w:val="Hyperlink"/>
    <w:uiPriority w:val="99"/>
    <w:unhideWhenUsed/>
    <w:qFormat/>
    <w:rPr>
      <w:color w:val="0563C1"/>
      <w:u w:val="single"/>
    </w:rPr>
  </w:style>
  <w:style w:type="character" w:styleId="af2">
    <w:name w:val="annotation reference"/>
    <w:basedOn w:val="a0"/>
    <w:uiPriority w:val="99"/>
    <w:semiHidden/>
    <w:unhideWhenUsed/>
    <w:rPr>
      <w:sz w:val="21"/>
      <w:szCs w:val="21"/>
    </w:rPr>
  </w:style>
  <w:style w:type="character" w:customStyle="1" w:styleId="20">
    <w:name w:val="标题 2 字符"/>
    <w:link w:val="2"/>
    <w:uiPriority w:val="9"/>
    <w:qFormat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30">
    <w:name w:val="标题 3 字符"/>
    <w:link w:val="3"/>
    <w:uiPriority w:val="9"/>
    <w:semiHidden/>
    <w:qFormat/>
    <w:rPr>
      <w:b/>
      <w:bCs/>
      <w:sz w:val="32"/>
      <w:szCs w:val="32"/>
    </w:rPr>
  </w:style>
  <w:style w:type="character" w:customStyle="1" w:styleId="a9">
    <w:name w:val="页脚 字符"/>
    <w:link w:val="a8"/>
    <w:uiPriority w:val="99"/>
    <w:qFormat/>
    <w:rPr>
      <w:sz w:val="18"/>
      <w:szCs w:val="18"/>
    </w:rPr>
  </w:style>
  <w:style w:type="character" w:customStyle="1" w:styleId="ab">
    <w:name w:val="页眉 字符"/>
    <w:link w:val="aa"/>
    <w:uiPriority w:val="99"/>
    <w:qFormat/>
    <w:rPr>
      <w:sz w:val="18"/>
      <w:szCs w:val="18"/>
    </w:rPr>
  </w:style>
  <w:style w:type="character" w:styleId="af3">
    <w:name w:val="Placeholder Text"/>
    <w:uiPriority w:val="99"/>
    <w:semiHidden/>
    <w:qFormat/>
    <w:rPr>
      <w:color w:val="808080"/>
    </w:rPr>
  </w:style>
  <w:style w:type="character" w:customStyle="1" w:styleId="ng-star-inserted">
    <w:name w:val="ng-star-inserted"/>
    <w:basedOn w:val="a0"/>
    <w:qFormat/>
  </w:style>
  <w:style w:type="paragraph" w:styleId="af4">
    <w:name w:val="List Paragraph"/>
    <w:basedOn w:val="a"/>
    <w:uiPriority w:val="34"/>
    <w:qFormat/>
    <w:pPr>
      <w:ind w:firstLineChars="200" w:firstLine="420"/>
    </w:pPr>
  </w:style>
  <w:style w:type="table" w:customStyle="1" w:styleId="af5">
    <w:name w:val="三线表"/>
    <w:basedOn w:val="a1"/>
    <w:uiPriority w:val="99"/>
    <w:qFormat/>
    <w:rPr>
      <w:rFonts w:eastAsia="Times New Roman"/>
    </w:rPr>
    <w:tblPr>
      <w:tblBorders>
        <w:top w:val="single" w:sz="12" w:space="0" w:color="auto"/>
        <w:bottom w:val="single" w:sz="12" w:space="0" w:color="auto"/>
      </w:tblBorders>
    </w:tblPr>
    <w:tblStylePr w:type="firstRow">
      <w:pPr>
        <w:wordWrap/>
        <w:spacing w:line="360" w:lineRule="exact"/>
        <w:jc w:val="center"/>
      </w:pPr>
      <w:rPr>
        <w:rFonts w:ascii="Times New Roman" w:hAnsi="Times New Roman"/>
        <w:b w:val="0"/>
        <w:i w:val="0"/>
        <w:sz w:val="21"/>
      </w:rPr>
      <w:tblPr/>
      <w:tcPr>
        <w:tcBorders>
          <w:top w:val="single" w:sz="12" w:space="0" w:color="auto"/>
          <w:left w:val="single" w:sz="6" w:space="0" w:color="auto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af6">
    <w:name w:val="公式"/>
    <w:basedOn w:val="a"/>
    <w:qFormat/>
    <w:pPr>
      <w:tabs>
        <w:tab w:val="center" w:pos="4148"/>
        <w:tab w:val="right" w:pos="8295"/>
      </w:tabs>
      <w:ind w:firstLineChars="200" w:firstLine="420"/>
    </w:pPr>
    <w:rPr>
      <w:rFonts w:ascii="Times New Roman" w:eastAsia="宋体" w:hAnsi="Times New Roman" w:hint="eastAsia"/>
      <w:bCs/>
      <w:kern w:val="0"/>
      <w:szCs w:val="21"/>
    </w:rPr>
  </w:style>
  <w:style w:type="character" w:customStyle="1" w:styleId="1">
    <w:name w:val="未处理的提及1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5">
    <w:name w:val="批注文字 字符"/>
    <w:basedOn w:val="a0"/>
    <w:link w:val="a4"/>
    <w:uiPriority w:val="99"/>
    <w:semiHidden/>
    <w:rPr>
      <w:rFonts w:ascii="等线" w:eastAsia="等线" w:hAnsi="等线"/>
      <w:kern w:val="2"/>
      <w:sz w:val="21"/>
      <w:szCs w:val="22"/>
    </w:rPr>
  </w:style>
  <w:style w:type="character" w:customStyle="1" w:styleId="ae">
    <w:name w:val="批注主题 字符"/>
    <w:basedOn w:val="a5"/>
    <w:link w:val="ad"/>
    <w:uiPriority w:val="99"/>
    <w:semiHidden/>
    <w:rPr>
      <w:rFonts w:ascii="等线" w:eastAsia="等线" w:hAnsi="等线"/>
      <w:b/>
      <w:bCs/>
      <w:kern w:val="2"/>
      <w:sz w:val="21"/>
      <w:szCs w:val="22"/>
    </w:rPr>
  </w:style>
  <w:style w:type="character" w:customStyle="1" w:styleId="a7">
    <w:name w:val="批注框文本 字符"/>
    <w:basedOn w:val="a0"/>
    <w:link w:val="a6"/>
    <w:uiPriority w:val="99"/>
    <w:semiHidden/>
    <w:qFormat/>
    <w:rPr>
      <w:rFonts w:ascii="等线" w:eastAsia="等线" w:hAnsi="等线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7.bin"/><Relationship Id="rId21" Type="http://schemas.openxmlformats.org/officeDocument/2006/relationships/image" Target="media/image11.wmf"/><Relationship Id="rId42" Type="http://schemas.openxmlformats.org/officeDocument/2006/relationships/oleObject" Target="embeddings/oleObject15.bin"/><Relationship Id="rId47" Type="http://schemas.openxmlformats.org/officeDocument/2006/relationships/image" Target="media/image24.wmf"/><Relationship Id="rId63" Type="http://schemas.openxmlformats.org/officeDocument/2006/relationships/image" Target="media/image32.wmf"/><Relationship Id="rId68" Type="http://schemas.openxmlformats.org/officeDocument/2006/relationships/image" Target="media/image34.png"/><Relationship Id="rId7" Type="http://schemas.openxmlformats.org/officeDocument/2006/relationships/image" Target="media/image1.tiff"/><Relationship Id="rId71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7.tiff"/><Relationship Id="rId29" Type="http://schemas.openxmlformats.org/officeDocument/2006/relationships/image" Target="media/image15.wmf"/><Relationship Id="rId11" Type="http://schemas.openxmlformats.org/officeDocument/2006/relationships/image" Target="media/image4.wmf"/><Relationship Id="rId24" Type="http://schemas.openxmlformats.org/officeDocument/2006/relationships/oleObject" Target="embeddings/oleObject6.bin"/><Relationship Id="rId32" Type="http://schemas.openxmlformats.org/officeDocument/2006/relationships/oleObject" Target="embeddings/oleObject10.bin"/><Relationship Id="rId37" Type="http://schemas.openxmlformats.org/officeDocument/2006/relationships/image" Target="media/image19.wmf"/><Relationship Id="rId40" Type="http://schemas.openxmlformats.org/officeDocument/2006/relationships/oleObject" Target="embeddings/oleObject14.bin"/><Relationship Id="rId45" Type="http://schemas.openxmlformats.org/officeDocument/2006/relationships/image" Target="media/image23.wmf"/><Relationship Id="rId53" Type="http://schemas.openxmlformats.org/officeDocument/2006/relationships/image" Target="media/image27.wmf"/><Relationship Id="rId58" Type="http://schemas.openxmlformats.org/officeDocument/2006/relationships/oleObject" Target="embeddings/oleObject23.bin"/><Relationship Id="rId66" Type="http://schemas.openxmlformats.org/officeDocument/2006/relationships/oleObject" Target="embeddings/oleObject27.bin"/><Relationship Id="rId5" Type="http://schemas.openxmlformats.org/officeDocument/2006/relationships/settings" Target="settings.xml"/><Relationship Id="rId61" Type="http://schemas.openxmlformats.org/officeDocument/2006/relationships/image" Target="media/image31.wmf"/><Relationship Id="rId19" Type="http://schemas.openxmlformats.org/officeDocument/2006/relationships/image" Target="media/image10.wmf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5.bin"/><Relationship Id="rId27" Type="http://schemas.openxmlformats.org/officeDocument/2006/relationships/image" Target="media/image14.wmf"/><Relationship Id="rId30" Type="http://schemas.openxmlformats.org/officeDocument/2006/relationships/oleObject" Target="embeddings/oleObject9.bin"/><Relationship Id="rId35" Type="http://schemas.openxmlformats.org/officeDocument/2006/relationships/image" Target="media/image18.wmf"/><Relationship Id="rId43" Type="http://schemas.openxmlformats.org/officeDocument/2006/relationships/image" Target="media/image22.wmf"/><Relationship Id="rId48" Type="http://schemas.openxmlformats.org/officeDocument/2006/relationships/oleObject" Target="embeddings/oleObject18.bin"/><Relationship Id="rId56" Type="http://schemas.openxmlformats.org/officeDocument/2006/relationships/oleObject" Target="embeddings/oleObject22.bin"/><Relationship Id="rId64" Type="http://schemas.openxmlformats.org/officeDocument/2006/relationships/oleObject" Target="embeddings/oleObject26.bin"/><Relationship Id="rId69" Type="http://schemas.openxmlformats.org/officeDocument/2006/relationships/image" Target="media/image35.tiff"/><Relationship Id="rId8" Type="http://schemas.openxmlformats.org/officeDocument/2006/relationships/image" Target="media/image2.tiff"/><Relationship Id="rId51" Type="http://schemas.openxmlformats.org/officeDocument/2006/relationships/image" Target="media/image26.wmf"/><Relationship Id="rId72" Type="http://schemas.openxmlformats.org/officeDocument/2006/relationships/theme" Target="theme/theme1.xml"/><Relationship Id="rId3" Type="http://schemas.openxmlformats.org/officeDocument/2006/relationships/numbering" Target="numbering.xml"/><Relationship Id="rId12" Type="http://schemas.openxmlformats.org/officeDocument/2006/relationships/oleObject" Target="embeddings/oleObject2.bin"/><Relationship Id="rId17" Type="http://schemas.openxmlformats.org/officeDocument/2006/relationships/image" Target="media/image8.tiff"/><Relationship Id="rId25" Type="http://schemas.openxmlformats.org/officeDocument/2006/relationships/image" Target="media/image13.wmf"/><Relationship Id="rId33" Type="http://schemas.openxmlformats.org/officeDocument/2006/relationships/image" Target="media/image17.wmf"/><Relationship Id="rId38" Type="http://schemas.openxmlformats.org/officeDocument/2006/relationships/oleObject" Target="embeddings/oleObject13.bin"/><Relationship Id="rId46" Type="http://schemas.openxmlformats.org/officeDocument/2006/relationships/oleObject" Target="embeddings/oleObject17.bin"/><Relationship Id="rId59" Type="http://schemas.openxmlformats.org/officeDocument/2006/relationships/image" Target="media/image30.wmf"/><Relationship Id="rId67" Type="http://schemas.openxmlformats.org/officeDocument/2006/relationships/oleObject" Target="embeddings/oleObject28.bin"/><Relationship Id="rId20" Type="http://schemas.openxmlformats.org/officeDocument/2006/relationships/oleObject" Target="embeddings/oleObject4.bin"/><Relationship Id="rId41" Type="http://schemas.openxmlformats.org/officeDocument/2006/relationships/image" Target="media/image21.wmf"/><Relationship Id="rId54" Type="http://schemas.openxmlformats.org/officeDocument/2006/relationships/oleObject" Target="embeddings/oleObject21.bin"/><Relationship Id="rId62" Type="http://schemas.openxmlformats.org/officeDocument/2006/relationships/oleObject" Target="embeddings/oleObject25.bin"/><Relationship Id="rId70" Type="http://schemas.openxmlformats.org/officeDocument/2006/relationships/image" Target="media/image36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2.wmf"/><Relationship Id="rId28" Type="http://schemas.openxmlformats.org/officeDocument/2006/relationships/oleObject" Target="embeddings/oleObject8.bin"/><Relationship Id="rId36" Type="http://schemas.openxmlformats.org/officeDocument/2006/relationships/oleObject" Target="embeddings/oleObject12.bin"/><Relationship Id="rId49" Type="http://schemas.openxmlformats.org/officeDocument/2006/relationships/image" Target="media/image25.wmf"/><Relationship Id="rId57" Type="http://schemas.openxmlformats.org/officeDocument/2006/relationships/image" Target="media/image29.wmf"/><Relationship Id="rId10" Type="http://schemas.openxmlformats.org/officeDocument/2006/relationships/oleObject" Target="embeddings/oleObject1.bin"/><Relationship Id="rId31" Type="http://schemas.openxmlformats.org/officeDocument/2006/relationships/image" Target="media/image16.wmf"/><Relationship Id="rId44" Type="http://schemas.openxmlformats.org/officeDocument/2006/relationships/oleObject" Target="embeddings/oleObject16.bin"/><Relationship Id="rId52" Type="http://schemas.openxmlformats.org/officeDocument/2006/relationships/oleObject" Target="embeddings/oleObject20.bin"/><Relationship Id="rId60" Type="http://schemas.openxmlformats.org/officeDocument/2006/relationships/oleObject" Target="embeddings/oleObject24.bin"/><Relationship Id="rId65" Type="http://schemas.openxmlformats.org/officeDocument/2006/relationships/image" Target="media/image33.png"/><Relationship Id="rId4" Type="http://schemas.openxmlformats.org/officeDocument/2006/relationships/styles" Target="styles.xml"/><Relationship Id="rId9" Type="http://schemas.openxmlformats.org/officeDocument/2006/relationships/image" Target="media/image3.wmf"/><Relationship Id="rId13" Type="http://schemas.openxmlformats.org/officeDocument/2006/relationships/image" Target="media/image5.wmf"/><Relationship Id="rId18" Type="http://schemas.openxmlformats.org/officeDocument/2006/relationships/image" Target="media/image9.png"/><Relationship Id="rId39" Type="http://schemas.openxmlformats.org/officeDocument/2006/relationships/image" Target="media/image20.wmf"/><Relationship Id="rId34" Type="http://schemas.openxmlformats.org/officeDocument/2006/relationships/oleObject" Target="embeddings/oleObject11.bin"/><Relationship Id="rId50" Type="http://schemas.openxmlformats.org/officeDocument/2006/relationships/oleObject" Target="embeddings/oleObject19.bin"/><Relationship Id="rId55" Type="http://schemas.openxmlformats.org/officeDocument/2006/relationships/image" Target="media/image28.wm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DA283BC-6570-4CD9-9283-4D1B6FF9F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1924</Words>
  <Characters>10967</Characters>
  <Application>Microsoft Office Word</Application>
  <DocSecurity>0</DocSecurity>
  <Lines>91</Lines>
  <Paragraphs>25</Paragraphs>
  <ScaleCrop>false</ScaleCrop>
  <Company>Microsoft</Company>
  <LinksUpToDate>false</LinksUpToDate>
  <CharactersWithSpaces>12866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215</dc:creator>
  <cp:lastModifiedBy>admin</cp:lastModifiedBy>
  <cp:revision>3</cp:revision>
  <dcterms:created xsi:type="dcterms:W3CDTF">2026-05-15T08:53:00Z</dcterms:created>
  <dcterms:modified xsi:type="dcterms:W3CDTF">2026-05-15T08:53:00Z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KSOTemplateDocerSaveRecord">
    <vt:lpwstr>eyJoZGlkIjoiZjY2NzM3OWM4ODhlMjc4N2RkOTE4ZDFhZWU2MTllNzciLCJ1c2VySWQiOiIxNjI0MzgzNzIwIn0=</vt:lpwstr>
  </property>
  <property fmtid="{D5CDD505-2E9C-101B-9397-08002B2CF9AE}" pid="4" name="KSOProductBuildVer">
    <vt:lpwstr>2052-12.1.0.22089</vt:lpwstr>
  </property>
  <property fmtid="{D5CDD505-2E9C-101B-9397-08002B2CF9AE}" pid="5" name="ICV">
    <vt:lpwstr>CBDF31053DB84D6C9D8ABAF69D2C18BF_13</vt:lpwstr>
  </property>
</Properties>
</file>