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85434234"/>
    <w:p w14:paraId="2552AE34" w14:textId="55F29C1F" w:rsidR="00EE3F4E" w:rsidRPr="00BB4F96" w:rsidRDefault="00780472" w:rsidP="00CD3646">
      <w:pPr>
        <w:jc w:val="center"/>
        <w:rPr>
          <w:rFonts w:ascii="宋体" w:eastAsia="宋体" w:hAnsi="宋体"/>
          <w:b/>
          <w:bCs/>
          <w:sz w:val="28"/>
          <w:szCs w:val="28"/>
        </w:rPr>
      </w:pPr>
      <w:r w:rsidRPr="00BB4F96">
        <w:rPr>
          <w:rFonts w:ascii="Times New Roman" w:eastAsia="宋体" w:hAnsi="Times New Roman" w:cs="Times New Roman"/>
          <w:sz w:val="36"/>
          <w:szCs w:val="36"/>
        </w:rPr>
        <w:fldChar w:fldCharType="begin"/>
      </w:r>
      <w:r w:rsidRPr="00BB4F96">
        <w:rPr>
          <w:rFonts w:ascii="Times New Roman" w:eastAsia="宋体" w:hAnsi="Times New Roman" w:cs="Times New Roman"/>
          <w:sz w:val="36"/>
          <w:szCs w:val="36"/>
        </w:rPr>
        <w:instrText xml:space="preserve"> MACROBUTTON MTEditEquationSection2 </w:instrText>
      </w:r>
      <w:r w:rsidRPr="00BB4F96">
        <w:rPr>
          <w:rStyle w:val="MTEquationSection"/>
          <w:rFonts w:hint="eastAsia"/>
          <w:color w:val="auto"/>
        </w:rPr>
        <w:instrText>公式章</w:instrText>
      </w:r>
      <w:r w:rsidRPr="00BB4F96">
        <w:rPr>
          <w:rStyle w:val="MTEquationSection"/>
          <w:rFonts w:hint="eastAsia"/>
          <w:color w:val="auto"/>
        </w:rPr>
        <w:instrText xml:space="preserve"> 1 </w:instrText>
      </w:r>
      <w:r w:rsidRPr="00BB4F96">
        <w:rPr>
          <w:rStyle w:val="MTEquationSection"/>
          <w:rFonts w:hint="eastAsia"/>
          <w:color w:val="auto"/>
        </w:rPr>
        <w:instrText>节</w:instrText>
      </w:r>
      <w:r w:rsidRPr="00BB4F96">
        <w:rPr>
          <w:rStyle w:val="MTEquationSection"/>
          <w:rFonts w:hint="eastAsia"/>
          <w:color w:val="auto"/>
        </w:rPr>
        <w:instrText xml:space="preserve"> 1</w:instrText>
      </w:r>
      <w:r w:rsidRPr="00BB4F96">
        <w:rPr>
          <w:rFonts w:ascii="Times New Roman" w:eastAsia="宋体" w:hAnsi="Times New Roman" w:cs="Times New Roman"/>
          <w:sz w:val="36"/>
          <w:szCs w:val="36"/>
        </w:rPr>
        <w:fldChar w:fldCharType="begin"/>
      </w:r>
      <w:r w:rsidRPr="00BB4F96">
        <w:rPr>
          <w:rFonts w:ascii="Times New Roman" w:eastAsia="宋体" w:hAnsi="Times New Roman" w:cs="Times New Roman"/>
          <w:sz w:val="36"/>
          <w:szCs w:val="36"/>
        </w:rPr>
        <w:instrText xml:space="preserve"> </w:instrText>
      </w:r>
      <w:r w:rsidRPr="00BB4F96">
        <w:rPr>
          <w:rFonts w:ascii="Times New Roman" w:eastAsia="宋体" w:hAnsi="Times New Roman" w:cs="Times New Roman" w:hint="eastAsia"/>
          <w:sz w:val="36"/>
          <w:szCs w:val="36"/>
        </w:rPr>
        <w:instrText>SEQ MTEqn \r \h \* MERGEFORMAT</w:instrText>
      </w:r>
      <w:r w:rsidRPr="00BB4F96">
        <w:rPr>
          <w:rFonts w:ascii="Times New Roman" w:eastAsia="宋体" w:hAnsi="Times New Roman" w:cs="Times New Roman"/>
          <w:sz w:val="36"/>
          <w:szCs w:val="36"/>
        </w:rPr>
        <w:instrText xml:space="preserve"> </w:instrText>
      </w:r>
      <w:r w:rsidRPr="00BB4F96">
        <w:rPr>
          <w:rFonts w:ascii="Times New Roman" w:eastAsia="宋体" w:hAnsi="Times New Roman" w:cs="Times New Roman"/>
          <w:sz w:val="36"/>
          <w:szCs w:val="36"/>
        </w:rPr>
        <w:fldChar w:fldCharType="end"/>
      </w:r>
      <w:r w:rsidRPr="00BB4F96">
        <w:rPr>
          <w:rFonts w:ascii="Times New Roman" w:eastAsia="宋体" w:hAnsi="Times New Roman" w:cs="Times New Roman"/>
          <w:sz w:val="36"/>
          <w:szCs w:val="36"/>
        </w:rPr>
        <w:fldChar w:fldCharType="begin"/>
      </w:r>
      <w:r w:rsidRPr="00BB4F96">
        <w:rPr>
          <w:rFonts w:ascii="Times New Roman" w:eastAsia="宋体" w:hAnsi="Times New Roman" w:cs="Times New Roman"/>
          <w:sz w:val="36"/>
          <w:szCs w:val="36"/>
        </w:rPr>
        <w:instrText xml:space="preserve"> SEQ MTSec \r 1 \h \* MERGEFORMAT </w:instrText>
      </w:r>
      <w:r w:rsidRPr="00BB4F96">
        <w:rPr>
          <w:rFonts w:ascii="Times New Roman" w:eastAsia="宋体" w:hAnsi="Times New Roman" w:cs="Times New Roman"/>
          <w:sz w:val="36"/>
          <w:szCs w:val="36"/>
        </w:rPr>
        <w:fldChar w:fldCharType="end"/>
      </w:r>
      <w:r w:rsidRPr="00BB4F96">
        <w:rPr>
          <w:rFonts w:ascii="Times New Roman" w:eastAsia="宋体" w:hAnsi="Times New Roman" w:cs="Times New Roman"/>
          <w:sz w:val="36"/>
          <w:szCs w:val="36"/>
        </w:rPr>
        <w:fldChar w:fldCharType="begin"/>
      </w:r>
      <w:r w:rsidRPr="00BB4F96">
        <w:rPr>
          <w:rFonts w:ascii="Times New Roman" w:eastAsia="宋体" w:hAnsi="Times New Roman" w:cs="Times New Roman"/>
          <w:sz w:val="36"/>
          <w:szCs w:val="36"/>
        </w:rPr>
        <w:instrText xml:space="preserve"> SEQ MTChap \r 1 \h \* MERGEFORMAT </w:instrText>
      </w:r>
      <w:r w:rsidRPr="00BB4F96">
        <w:rPr>
          <w:rFonts w:ascii="Times New Roman" w:eastAsia="宋体" w:hAnsi="Times New Roman" w:cs="Times New Roman"/>
          <w:sz w:val="36"/>
          <w:szCs w:val="36"/>
        </w:rPr>
        <w:fldChar w:fldCharType="end"/>
      </w:r>
      <w:r w:rsidRPr="00BB4F96">
        <w:rPr>
          <w:rFonts w:ascii="Times New Roman" w:eastAsia="宋体" w:hAnsi="Times New Roman" w:cs="Times New Roman"/>
          <w:sz w:val="36"/>
          <w:szCs w:val="36"/>
        </w:rPr>
        <w:fldChar w:fldCharType="end"/>
      </w:r>
      <w:bookmarkStart w:id="1" w:name="_Hlk188172632"/>
      <w:r w:rsidR="00EE3F4E" w:rsidRPr="00BB4F96">
        <w:rPr>
          <w:rFonts w:ascii="Times New Roman" w:eastAsia="黑体" w:hAnsi="Times New Roman" w:cs="Times New Roman"/>
          <w:b/>
          <w:bCs/>
          <w:sz w:val="36"/>
          <w:szCs w:val="36"/>
        </w:rPr>
        <w:t>离散小波变换的超奈奎斯特速率无线光</w:t>
      </w:r>
      <w:r w:rsidR="00EE3F4E" w:rsidRPr="00BB4F96">
        <w:rPr>
          <w:rFonts w:ascii="Times New Roman" w:eastAsia="黑体" w:hAnsi="Times New Roman" w:cs="Times New Roman"/>
          <w:b/>
          <w:bCs/>
          <w:sz w:val="36"/>
          <w:szCs w:val="36"/>
        </w:rPr>
        <w:t>FBMC</w:t>
      </w:r>
      <w:r w:rsidR="00EE3F4E" w:rsidRPr="00BB4F96">
        <w:rPr>
          <w:rFonts w:ascii="Times New Roman" w:eastAsia="黑体" w:hAnsi="Times New Roman" w:cs="Times New Roman"/>
          <w:b/>
          <w:bCs/>
          <w:sz w:val="36"/>
          <w:szCs w:val="36"/>
        </w:rPr>
        <w:t>通信系统</w:t>
      </w:r>
      <w:r w:rsidR="00F47502" w:rsidRPr="00BB4F96">
        <w:rPr>
          <w:rFonts w:ascii="Times New Roman" w:eastAsia="黑体" w:hAnsi="Times New Roman" w:cs="Times New Roman"/>
          <w:b/>
          <w:bCs/>
          <w:sz w:val="36"/>
          <w:szCs w:val="36"/>
        </w:rPr>
        <w:t>性能</w:t>
      </w:r>
    </w:p>
    <w:bookmarkEnd w:id="1"/>
    <w:p w14:paraId="6FF1D0FD" w14:textId="6BB83F1A" w:rsidR="00EE3F4E" w:rsidRPr="00BB4F96" w:rsidRDefault="00EE3F4E" w:rsidP="00CD3646">
      <w:pPr>
        <w:jc w:val="center"/>
        <w:rPr>
          <w:rFonts w:ascii="楷体_GB2312" w:eastAsia="楷体_GB2312" w:hAnsi="宋体"/>
          <w:szCs w:val="21"/>
          <w:vertAlign w:val="superscript"/>
        </w:rPr>
      </w:pPr>
      <w:r w:rsidRPr="00BB4F96">
        <w:rPr>
          <w:rFonts w:ascii="楷体_GB2312" w:eastAsia="楷体_GB2312" w:hAnsi="宋体" w:hint="eastAsia"/>
          <w:szCs w:val="21"/>
        </w:rPr>
        <w:t>曹明华</w:t>
      </w:r>
      <w:r w:rsidR="00051DA8" w:rsidRPr="00BB4F96">
        <w:rPr>
          <w:rFonts w:ascii="楷体_GB2312" w:eastAsia="楷体_GB2312" w:hAnsi="宋体" w:hint="eastAsia"/>
          <w:szCs w:val="21"/>
          <w:vertAlign w:val="superscript"/>
        </w:rPr>
        <w:t>1</w:t>
      </w:r>
      <w:r w:rsidRPr="00BB4F96">
        <w:rPr>
          <w:rFonts w:ascii="楷体_GB2312" w:eastAsia="楷体_GB2312" w:hAnsi="宋体" w:hint="eastAsia"/>
          <w:szCs w:val="21"/>
        </w:rPr>
        <w:t>，韩生春</w:t>
      </w:r>
      <w:r w:rsidR="00051DA8" w:rsidRPr="00BB4F96">
        <w:rPr>
          <w:rFonts w:ascii="楷体_GB2312" w:eastAsia="楷体_GB2312" w:hAnsi="宋体" w:hint="eastAsia"/>
          <w:szCs w:val="21"/>
          <w:vertAlign w:val="superscript"/>
        </w:rPr>
        <w:t>1</w:t>
      </w:r>
      <w:r w:rsidR="00184441" w:rsidRPr="00BB4F96">
        <w:rPr>
          <w:rFonts w:ascii="楷体_GB2312" w:eastAsia="楷体_GB2312" w:hAnsi="宋体" w:hint="eastAsia"/>
          <w:szCs w:val="21"/>
        </w:rPr>
        <w:t>，</w:t>
      </w:r>
      <w:r w:rsidR="00C04C72" w:rsidRPr="00BB4F96">
        <w:rPr>
          <w:rFonts w:ascii="楷体_GB2312" w:eastAsia="楷体_GB2312" w:hAnsi="宋体" w:hint="eastAsia"/>
          <w:szCs w:val="21"/>
        </w:rPr>
        <w:t>张</w:t>
      </w:r>
      <w:r w:rsidR="0091728D">
        <w:rPr>
          <w:rFonts w:ascii="楷体_GB2312" w:eastAsia="楷体_GB2312" w:hAnsi="宋体" w:hint="eastAsia"/>
          <w:szCs w:val="21"/>
        </w:rPr>
        <w:t xml:space="preserve"> </w:t>
      </w:r>
      <w:r w:rsidR="00C04C72" w:rsidRPr="00BB4F96">
        <w:rPr>
          <w:rFonts w:ascii="楷体_GB2312" w:eastAsia="楷体_GB2312" w:hAnsi="宋体" w:hint="eastAsia"/>
          <w:szCs w:val="21"/>
        </w:rPr>
        <w:t>悦</w:t>
      </w:r>
      <w:r w:rsidR="00051DA8" w:rsidRPr="00BB4F96">
        <w:rPr>
          <w:rFonts w:ascii="楷体_GB2312" w:eastAsia="楷体_GB2312" w:hAnsi="宋体" w:hint="eastAsia"/>
          <w:szCs w:val="21"/>
          <w:vertAlign w:val="superscript"/>
        </w:rPr>
        <w:t>1</w:t>
      </w:r>
      <w:r w:rsidR="00C04C72" w:rsidRPr="00BB4F96">
        <w:rPr>
          <w:rFonts w:ascii="楷体_GB2312" w:eastAsia="楷体_GB2312" w:hAnsi="宋体" w:hint="eastAsia"/>
          <w:szCs w:val="21"/>
        </w:rPr>
        <w:t>，张</w:t>
      </w:r>
      <w:r w:rsidR="0091728D">
        <w:rPr>
          <w:rFonts w:ascii="楷体_GB2312" w:eastAsia="楷体_GB2312" w:hAnsi="宋体" w:hint="eastAsia"/>
          <w:szCs w:val="21"/>
        </w:rPr>
        <w:t xml:space="preserve"> </w:t>
      </w:r>
      <w:r w:rsidR="00C04C72" w:rsidRPr="00BB4F96">
        <w:rPr>
          <w:rFonts w:ascii="楷体_GB2312" w:eastAsia="楷体_GB2312" w:hAnsi="宋体" w:hint="eastAsia"/>
          <w:szCs w:val="21"/>
        </w:rPr>
        <w:t>霞</w:t>
      </w:r>
      <w:r w:rsidR="00051DA8" w:rsidRPr="00BB4F96">
        <w:rPr>
          <w:rFonts w:ascii="楷体_GB2312" w:eastAsia="楷体_GB2312" w:hAnsi="宋体" w:hint="eastAsia"/>
          <w:szCs w:val="21"/>
          <w:vertAlign w:val="superscript"/>
        </w:rPr>
        <w:t>2,3</w:t>
      </w:r>
      <w:r w:rsidR="00452AB7" w:rsidRPr="00BB4F96">
        <w:rPr>
          <w:rFonts w:ascii="楷体_GB2312" w:eastAsia="楷体_GB2312" w:hAnsi="宋体" w:hint="eastAsia"/>
          <w:szCs w:val="21"/>
        </w:rPr>
        <w:t>，陈</w:t>
      </w:r>
      <w:r w:rsidR="0091728D">
        <w:rPr>
          <w:rFonts w:ascii="楷体_GB2312" w:eastAsia="楷体_GB2312" w:hAnsi="宋体" w:hint="eastAsia"/>
          <w:szCs w:val="21"/>
        </w:rPr>
        <w:t xml:space="preserve"> </w:t>
      </w:r>
      <w:r w:rsidR="00452AB7" w:rsidRPr="00BB4F96">
        <w:rPr>
          <w:rFonts w:ascii="楷体_GB2312" w:eastAsia="楷体_GB2312" w:hAnsi="宋体" w:hint="eastAsia"/>
          <w:szCs w:val="21"/>
        </w:rPr>
        <w:t>轩</w:t>
      </w:r>
      <w:r w:rsidR="00452AB7" w:rsidRPr="00BB4F96">
        <w:rPr>
          <w:rFonts w:ascii="楷体_GB2312" w:eastAsia="楷体_GB2312" w:hAnsi="宋体" w:hint="eastAsia"/>
          <w:szCs w:val="21"/>
          <w:vertAlign w:val="superscript"/>
        </w:rPr>
        <w:t>1</w:t>
      </w:r>
      <w:r w:rsidR="00452AB7" w:rsidRPr="00BB4F96">
        <w:rPr>
          <w:rFonts w:ascii="楷体_GB2312" w:eastAsia="楷体_GB2312" w:hAnsi="宋体" w:hint="eastAsia"/>
          <w:szCs w:val="21"/>
        </w:rPr>
        <w:t>，张凌</w:t>
      </w:r>
      <w:r w:rsidR="003A1500" w:rsidRPr="00BB4F96">
        <w:rPr>
          <w:rFonts w:ascii="楷体_GB2312" w:eastAsia="楷体_GB2312" w:hAnsi="宋体" w:hint="eastAsia"/>
          <w:szCs w:val="21"/>
        </w:rPr>
        <w:t>雲</w:t>
      </w:r>
      <w:r w:rsidR="00452AB7" w:rsidRPr="00BB4F96">
        <w:rPr>
          <w:rFonts w:ascii="楷体_GB2312" w:eastAsia="楷体_GB2312" w:hAnsi="宋体" w:hint="eastAsia"/>
          <w:szCs w:val="21"/>
          <w:vertAlign w:val="superscript"/>
        </w:rPr>
        <w:t>1</w:t>
      </w:r>
    </w:p>
    <w:p w14:paraId="36858678" w14:textId="2E03D50D" w:rsidR="007758B4" w:rsidRPr="00BB4F96" w:rsidRDefault="00EA74DE" w:rsidP="00CD3646">
      <w:pPr>
        <w:jc w:val="center"/>
        <w:rPr>
          <w:rFonts w:ascii="Times New Roman" w:eastAsia="宋体" w:hAnsi="Times New Roman" w:cs="Times New Roman"/>
          <w:sz w:val="15"/>
          <w:szCs w:val="15"/>
        </w:rPr>
      </w:pPr>
      <w:r w:rsidRPr="00BB4F96">
        <w:rPr>
          <w:rFonts w:ascii="Times New Roman" w:eastAsia="宋体" w:hAnsi="Times New Roman" w:cs="Times New Roman"/>
          <w:kern w:val="0"/>
          <w:sz w:val="15"/>
          <w:szCs w:val="15"/>
        </w:rPr>
        <w:t>（</w:t>
      </w:r>
      <w:r w:rsidRPr="00BB4F96">
        <w:rPr>
          <w:rFonts w:ascii="Times New Roman" w:eastAsia="宋体" w:hAnsi="Times New Roman" w:cs="Times New Roman"/>
          <w:kern w:val="0"/>
          <w:sz w:val="15"/>
          <w:szCs w:val="15"/>
        </w:rPr>
        <w:t>1.</w:t>
      </w:r>
      <w:r w:rsidR="00EE3F4E" w:rsidRPr="00BB4F96">
        <w:rPr>
          <w:rFonts w:ascii="Times New Roman" w:eastAsia="宋体" w:hAnsi="Times New Roman" w:cs="Times New Roman"/>
          <w:sz w:val="15"/>
          <w:szCs w:val="15"/>
        </w:rPr>
        <w:t>兰州理工大学</w:t>
      </w:r>
      <w:r w:rsidR="006156C7">
        <w:rPr>
          <w:rFonts w:ascii="Times New Roman" w:eastAsia="宋体" w:hAnsi="Times New Roman" w:cs="Times New Roman" w:hint="eastAsia"/>
          <w:sz w:val="15"/>
          <w:szCs w:val="15"/>
        </w:rPr>
        <w:t xml:space="preserve"> </w:t>
      </w:r>
      <w:r w:rsidR="00EE3F4E" w:rsidRPr="00BB4F96">
        <w:rPr>
          <w:rFonts w:ascii="Times New Roman" w:eastAsia="宋体" w:hAnsi="Times New Roman" w:cs="Times New Roman"/>
          <w:sz w:val="15"/>
          <w:szCs w:val="15"/>
        </w:rPr>
        <w:t>计算机与通信学院</w:t>
      </w:r>
      <w:r w:rsidR="007758B4" w:rsidRPr="00BB4F96">
        <w:rPr>
          <w:rFonts w:ascii="Times New Roman" w:eastAsia="宋体" w:hAnsi="Times New Roman" w:cs="Times New Roman"/>
          <w:sz w:val="15"/>
          <w:szCs w:val="15"/>
        </w:rPr>
        <w:t>，</w:t>
      </w:r>
      <w:r w:rsidR="00EE3F4E" w:rsidRPr="00BB4F96">
        <w:rPr>
          <w:rFonts w:ascii="Times New Roman" w:eastAsia="宋体" w:hAnsi="Times New Roman" w:cs="Times New Roman"/>
          <w:sz w:val="15"/>
          <w:szCs w:val="15"/>
        </w:rPr>
        <w:t>兰州</w:t>
      </w:r>
      <w:r w:rsidRPr="00BB4F96">
        <w:rPr>
          <w:rFonts w:ascii="Times New Roman" w:eastAsia="宋体" w:hAnsi="Times New Roman" w:cs="Times New Roman"/>
          <w:sz w:val="15"/>
          <w:szCs w:val="15"/>
        </w:rPr>
        <w:t xml:space="preserve"> </w:t>
      </w:r>
      <w:r w:rsidR="00EE3F4E" w:rsidRPr="00BB4F96">
        <w:rPr>
          <w:rFonts w:ascii="Times New Roman" w:eastAsia="宋体" w:hAnsi="Times New Roman" w:cs="Times New Roman"/>
          <w:sz w:val="15"/>
          <w:szCs w:val="15"/>
        </w:rPr>
        <w:t>730050</w:t>
      </w:r>
      <w:r w:rsidRPr="00BB4F96">
        <w:rPr>
          <w:rFonts w:ascii="Times New Roman" w:eastAsia="宋体" w:hAnsi="Times New Roman" w:cs="Times New Roman"/>
          <w:sz w:val="15"/>
          <w:szCs w:val="15"/>
        </w:rPr>
        <w:t>；</w:t>
      </w:r>
      <w:r w:rsidRPr="00BB4F96">
        <w:rPr>
          <w:rFonts w:ascii="Times New Roman" w:eastAsia="宋体" w:hAnsi="Times New Roman" w:cs="Times New Roman"/>
          <w:sz w:val="15"/>
          <w:szCs w:val="15"/>
        </w:rPr>
        <w:t>2.</w:t>
      </w:r>
      <w:r w:rsidR="007758B4" w:rsidRPr="00BB4F96">
        <w:rPr>
          <w:rFonts w:ascii="Times New Roman" w:eastAsia="宋体" w:hAnsi="Times New Roman" w:cs="Times New Roman"/>
          <w:sz w:val="15"/>
          <w:szCs w:val="15"/>
          <w:vertAlign w:val="superscript"/>
        </w:rPr>
        <w:t xml:space="preserve"> </w:t>
      </w:r>
      <w:r w:rsidR="007758B4" w:rsidRPr="00BB4F96">
        <w:rPr>
          <w:rFonts w:ascii="Times New Roman" w:eastAsia="宋体" w:hAnsi="Times New Roman" w:cs="Times New Roman"/>
          <w:sz w:val="15"/>
          <w:szCs w:val="15"/>
        </w:rPr>
        <w:t>聊城大学</w:t>
      </w:r>
      <w:r w:rsidR="007758B4" w:rsidRPr="00BB4F96">
        <w:rPr>
          <w:rFonts w:ascii="Times New Roman" w:eastAsia="宋体" w:hAnsi="Times New Roman" w:cs="Times New Roman"/>
          <w:sz w:val="15"/>
          <w:szCs w:val="15"/>
        </w:rPr>
        <w:t xml:space="preserve"> </w:t>
      </w:r>
      <w:r w:rsidR="007758B4" w:rsidRPr="00BB4F96">
        <w:rPr>
          <w:rFonts w:ascii="Times New Roman" w:eastAsia="宋体" w:hAnsi="Times New Roman" w:cs="Times New Roman"/>
          <w:sz w:val="15"/>
          <w:szCs w:val="15"/>
        </w:rPr>
        <w:t>物理科学与信息工程学院</w:t>
      </w:r>
      <w:r w:rsidR="00051DA8" w:rsidRPr="00BB4F96">
        <w:rPr>
          <w:rFonts w:ascii="Times New Roman" w:eastAsia="宋体" w:hAnsi="Times New Roman" w:cs="Times New Roman"/>
          <w:sz w:val="15"/>
          <w:szCs w:val="15"/>
        </w:rPr>
        <w:t>，山东</w:t>
      </w:r>
      <w:r w:rsidRPr="00BB4F96">
        <w:rPr>
          <w:rFonts w:ascii="Times New Roman" w:eastAsia="宋体" w:hAnsi="Times New Roman" w:cs="Times New Roman"/>
          <w:sz w:val="15"/>
          <w:szCs w:val="15"/>
        </w:rPr>
        <w:t xml:space="preserve"> </w:t>
      </w:r>
      <w:r w:rsidR="00051DA8" w:rsidRPr="00BB4F96">
        <w:rPr>
          <w:rFonts w:ascii="Times New Roman" w:eastAsia="宋体" w:hAnsi="Times New Roman" w:cs="Times New Roman"/>
          <w:sz w:val="15"/>
          <w:szCs w:val="15"/>
        </w:rPr>
        <w:t>聊城</w:t>
      </w:r>
      <w:r w:rsidRPr="00BB4F96">
        <w:rPr>
          <w:rFonts w:ascii="Times New Roman" w:eastAsia="宋体" w:hAnsi="Times New Roman" w:cs="Times New Roman"/>
          <w:sz w:val="15"/>
          <w:szCs w:val="15"/>
        </w:rPr>
        <w:t xml:space="preserve"> </w:t>
      </w:r>
      <w:r w:rsidR="00051DA8" w:rsidRPr="00BB4F96">
        <w:rPr>
          <w:rFonts w:ascii="Times New Roman" w:eastAsia="宋体" w:hAnsi="Times New Roman" w:cs="Times New Roman"/>
          <w:sz w:val="15"/>
          <w:szCs w:val="15"/>
        </w:rPr>
        <w:t>252000</w:t>
      </w:r>
      <w:r w:rsidRPr="00BB4F96">
        <w:rPr>
          <w:rFonts w:ascii="Times New Roman" w:eastAsia="宋体" w:hAnsi="Times New Roman" w:cs="Times New Roman"/>
          <w:sz w:val="15"/>
          <w:szCs w:val="15"/>
        </w:rPr>
        <w:t>；</w:t>
      </w:r>
      <w:r w:rsidRPr="00BB4F96">
        <w:rPr>
          <w:rFonts w:ascii="Times New Roman" w:eastAsia="宋体" w:hAnsi="Times New Roman" w:cs="Times New Roman"/>
          <w:sz w:val="15"/>
          <w:szCs w:val="15"/>
        </w:rPr>
        <w:t>3.</w:t>
      </w:r>
      <w:r w:rsidR="007758B4" w:rsidRPr="00BB4F96">
        <w:rPr>
          <w:rFonts w:ascii="Times New Roman" w:eastAsia="宋体" w:hAnsi="Times New Roman" w:cs="Times New Roman"/>
          <w:sz w:val="15"/>
          <w:szCs w:val="15"/>
        </w:rPr>
        <w:t>山东省光通信科学与技术重点实验室</w:t>
      </w:r>
      <w:r w:rsidR="00051DA8" w:rsidRPr="00BB4F96">
        <w:rPr>
          <w:rFonts w:ascii="Times New Roman" w:eastAsia="宋体" w:hAnsi="Times New Roman" w:cs="Times New Roman"/>
          <w:sz w:val="15"/>
          <w:szCs w:val="15"/>
        </w:rPr>
        <w:t>，</w:t>
      </w:r>
      <w:r w:rsidR="007758B4" w:rsidRPr="00BB4F96">
        <w:rPr>
          <w:rFonts w:ascii="Times New Roman" w:eastAsia="宋体" w:hAnsi="Times New Roman" w:cs="Times New Roman"/>
          <w:sz w:val="15"/>
          <w:szCs w:val="15"/>
        </w:rPr>
        <w:t>山东</w:t>
      </w:r>
      <w:r w:rsidRPr="00BB4F96">
        <w:rPr>
          <w:rFonts w:ascii="Times New Roman" w:eastAsia="宋体" w:hAnsi="Times New Roman" w:cs="Times New Roman"/>
          <w:sz w:val="15"/>
          <w:szCs w:val="15"/>
        </w:rPr>
        <w:t xml:space="preserve"> </w:t>
      </w:r>
      <w:r w:rsidR="007758B4" w:rsidRPr="00BB4F96">
        <w:rPr>
          <w:rFonts w:ascii="Times New Roman" w:eastAsia="宋体" w:hAnsi="Times New Roman" w:cs="Times New Roman"/>
          <w:sz w:val="15"/>
          <w:szCs w:val="15"/>
        </w:rPr>
        <w:t>聊城</w:t>
      </w:r>
      <w:r w:rsidRPr="00BB4F96">
        <w:rPr>
          <w:rFonts w:ascii="Times New Roman" w:eastAsia="宋体" w:hAnsi="Times New Roman" w:cs="Times New Roman"/>
          <w:sz w:val="15"/>
          <w:szCs w:val="15"/>
        </w:rPr>
        <w:t xml:space="preserve"> </w:t>
      </w:r>
      <w:r w:rsidR="007758B4" w:rsidRPr="00BB4F96">
        <w:rPr>
          <w:rFonts w:ascii="Times New Roman" w:eastAsia="宋体" w:hAnsi="Times New Roman" w:cs="Times New Roman"/>
          <w:sz w:val="15"/>
          <w:szCs w:val="15"/>
        </w:rPr>
        <w:t>252000</w:t>
      </w:r>
      <w:r w:rsidRPr="00BB4F96">
        <w:rPr>
          <w:rFonts w:ascii="Times New Roman" w:eastAsia="宋体" w:hAnsi="Times New Roman" w:cs="Times New Roman"/>
          <w:sz w:val="15"/>
          <w:szCs w:val="15"/>
        </w:rPr>
        <w:t>）</w:t>
      </w:r>
    </w:p>
    <w:p w14:paraId="32220ED9" w14:textId="77777777" w:rsidR="00CD3646" w:rsidRPr="00FF72F6" w:rsidRDefault="00CD3646" w:rsidP="00CD3646">
      <w:pPr>
        <w:rPr>
          <w:rFonts w:ascii="Times New Roman" w:eastAsia="宋体" w:hAnsi="Times New Roman" w:cs="Times New Roman"/>
          <w:sz w:val="15"/>
          <w:szCs w:val="15"/>
        </w:rPr>
      </w:pPr>
    </w:p>
    <w:p w14:paraId="5828DEE4" w14:textId="3BA593AC" w:rsidR="00EE3F4E" w:rsidRPr="00B80A4D" w:rsidRDefault="00EE3F4E" w:rsidP="00CD3646">
      <w:pPr>
        <w:rPr>
          <w:rFonts w:ascii="Times New Roman" w:eastAsia="楷体_GB2312" w:hAnsi="Times New Roman" w:cs="Times New Roman"/>
          <w:sz w:val="18"/>
          <w:szCs w:val="18"/>
        </w:rPr>
      </w:pPr>
      <w:r w:rsidRPr="00BB4F96">
        <w:rPr>
          <w:rFonts w:ascii="楷体_GB2312" w:eastAsia="楷体_GB2312" w:hAnsi="黑体" w:hint="eastAsia"/>
          <w:b/>
          <w:bCs/>
          <w:sz w:val="18"/>
          <w:szCs w:val="18"/>
        </w:rPr>
        <w:t>摘要</w:t>
      </w:r>
      <w:r w:rsidR="00CD3646" w:rsidRPr="00BB4F96">
        <w:rPr>
          <w:rFonts w:ascii="楷体_GB2312" w:eastAsia="楷体_GB2312" w:hAnsi="黑体" w:hint="eastAsia"/>
          <w:b/>
          <w:bCs/>
          <w:sz w:val="18"/>
          <w:szCs w:val="18"/>
        </w:rPr>
        <w:t>：</w:t>
      </w:r>
      <w:r w:rsidR="00EE7DF1" w:rsidRPr="00EE7DF1">
        <w:rPr>
          <w:rFonts w:ascii="Times New Roman" w:eastAsia="楷体_GB2312" w:hAnsi="Times New Roman" w:cs="Times New Roman" w:hint="eastAsia"/>
          <w:sz w:val="18"/>
          <w:szCs w:val="18"/>
        </w:rPr>
        <w:t>为</w:t>
      </w:r>
      <w:r w:rsidR="00EE7DF1">
        <w:rPr>
          <w:rFonts w:ascii="Times New Roman" w:eastAsia="楷体_GB2312" w:hAnsi="Times New Roman" w:cs="Times New Roman" w:hint="eastAsia"/>
          <w:sz w:val="18"/>
          <w:szCs w:val="18"/>
        </w:rPr>
        <w:t>消除</w:t>
      </w:r>
      <w:r w:rsidR="00EE7DF1" w:rsidRPr="00EE7DF1">
        <w:rPr>
          <w:rFonts w:ascii="Times New Roman" w:eastAsia="楷体_GB2312" w:hAnsi="Times New Roman" w:cs="Times New Roman" w:hint="eastAsia"/>
          <w:sz w:val="18"/>
          <w:szCs w:val="18"/>
        </w:rPr>
        <w:t>厄米特对称</w:t>
      </w:r>
      <w:r w:rsidR="00EE7DF1" w:rsidRPr="00BF4053">
        <w:rPr>
          <w:rFonts w:ascii="Times New Roman" w:eastAsia="楷体_GB2312" w:hAnsi="Times New Roman" w:cs="Times New Roman"/>
          <w:sz w:val="18"/>
          <w:szCs w:val="18"/>
        </w:rPr>
        <w:t>（</w:t>
      </w:r>
      <w:r w:rsidR="00EE7DF1" w:rsidRPr="00BF4053">
        <w:rPr>
          <w:rFonts w:ascii="Times New Roman" w:eastAsia="楷体_GB2312" w:hAnsi="Times New Roman" w:cs="Times New Roman"/>
          <w:sz w:val="18"/>
          <w:szCs w:val="18"/>
        </w:rPr>
        <w:t>Hermitian Symmetry</w:t>
      </w:r>
      <w:r w:rsidR="00EE7DF1" w:rsidRPr="00BF4053">
        <w:rPr>
          <w:rFonts w:ascii="Times New Roman" w:eastAsia="楷体_GB2312" w:hAnsi="Times New Roman" w:cs="Times New Roman"/>
          <w:sz w:val="18"/>
          <w:szCs w:val="18"/>
        </w:rPr>
        <w:t>）</w:t>
      </w:r>
      <w:r w:rsidR="00EE7DF1" w:rsidRPr="00EE7DF1">
        <w:rPr>
          <w:rFonts w:ascii="Times New Roman" w:eastAsia="楷体_GB2312" w:hAnsi="Times New Roman" w:cs="Times New Roman" w:hint="eastAsia"/>
          <w:sz w:val="18"/>
          <w:szCs w:val="18"/>
        </w:rPr>
        <w:t>对滤波器组多载波（</w:t>
      </w:r>
      <w:r w:rsidR="00EE7DF1" w:rsidRPr="00EE7DF1">
        <w:rPr>
          <w:rFonts w:ascii="Times New Roman" w:eastAsia="楷体_GB2312" w:hAnsi="Times New Roman" w:cs="Times New Roman" w:hint="eastAsia"/>
          <w:sz w:val="18"/>
          <w:szCs w:val="18"/>
        </w:rPr>
        <w:t>FBMC</w:t>
      </w:r>
      <w:r w:rsidR="00EE7DF1" w:rsidRPr="00EE7DF1">
        <w:rPr>
          <w:rFonts w:ascii="Times New Roman" w:eastAsia="楷体_GB2312" w:hAnsi="Times New Roman" w:cs="Times New Roman" w:hint="eastAsia"/>
          <w:sz w:val="18"/>
          <w:szCs w:val="18"/>
        </w:rPr>
        <w:t>）在无线光通信（</w:t>
      </w:r>
      <w:r w:rsidR="00EE7DF1" w:rsidRPr="00EE7DF1">
        <w:rPr>
          <w:rFonts w:ascii="Times New Roman" w:eastAsia="楷体_GB2312" w:hAnsi="Times New Roman" w:cs="Times New Roman" w:hint="eastAsia"/>
          <w:sz w:val="18"/>
          <w:szCs w:val="18"/>
        </w:rPr>
        <w:t>OWC</w:t>
      </w:r>
      <w:r w:rsidR="00EE7DF1" w:rsidRPr="00EE7DF1">
        <w:rPr>
          <w:rFonts w:ascii="Times New Roman" w:eastAsia="楷体_GB2312" w:hAnsi="Times New Roman" w:cs="Times New Roman" w:hint="eastAsia"/>
          <w:sz w:val="18"/>
          <w:szCs w:val="18"/>
        </w:rPr>
        <w:t>）系统中的限制问题，本文提出了一种将离散小波变换（</w:t>
      </w:r>
      <w:r w:rsidR="00EE7DF1" w:rsidRPr="00EE7DF1">
        <w:rPr>
          <w:rFonts w:ascii="Times New Roman" w:eastAsia="楷体_GB2312" w:hAnsi="Times New Roman" w:cs="Times New Roman" w:hint="eastAsia"/>
          <w:sz w:val="18"/>
          <w:szCs w:val="18"/>
        </w:rPr>
        <w:t>DWT</w:t>
      </w:r>
      <w:r w:rsidR="00EE7DF1" w:rsidRPr="00EE7DF1">
        <w:rPr>
          <w:rFonts w:ascii="Times New Roman" w:eastAsia="楷体_GB2312" w:hAnsi="Times New Roman" w:cs="Times New Roman" w:hint="eastAsia"/>
          <w:sz w:val="18"/>
          <w:szCs w:val="18"/>
        </w:rPr>
        <w:t>）应用到光</w:t>
      </w:r>
      <w:r w:rsidR="00EE7DF1" w:rsidRPr="00EE7DF1">
        <w:rPr>
          <w:rFonts w:ascii="Times New Roman" w:eastAsia="楷体_GB2312" w:hAnsi="Times New Roman" w:cs="Times New Roman" w:hint="eastAsia"/>
          <w:sz w:val="18"/>
          <w:szCs w:val="18"/>
        </w:rPr>
        <w:t>FBMC</w:t>
      </w:r>
      <w:r w:rsidR="00EE7DF1" w:rsidRPr="00EE7DF1">
        <w:rPr>
          <w:rFonts w:ascii="Times New Roman" w:eastAsia="楷体_GB2312" w:hAnsi="Times New Roman" w:cs="Times New Roman" w:hint="eastAsia"/>
          <w:sz w:val="18"/>
          <w:szCs w:val="18"/>
        </w:rPr>
        <w:t>的新方案，并引入超奈奎斯特（</w:t>
      </w:r>
      <w:r w:rsidR="00EE7DF1" w:rsidRPr="00EE7DF1">
        <w:rPr>
          <w:rFonts w:ascii="Times New Roman" w:eastAsia="楷体_GB2312" w:hAnsi="Times New Roman" w:cs="Times New Roman" w:hint="eastAsia"/>
          <w:sz w:val="18"/>
          <w:szCs w:val="18"/>
        </w:rPr>
        <w:t>FTN</w:t>
      </w:r>
      <w:r w:rsidR="00EE7DF1" w:rsidRPr="00EE7DF1">
        <w:rPr>
          <w:rFonts w:ascii="Times New Roman" w:eastAsia="楷体_GB2312" w:hAnsi="Times New Roman" w:cs="Times New Roman" w:hint="eastAsia"/>
          <w:sz w:val="18"/>
          <w:szCs w:val="18"/>
        </w:rPr>
        <w:t>）技术提高系统频谱效率。采用蒙特卡洛法对系统的误比特率、峰均比（</w:t>
      </w:r>
      <w:r w:rsidR="00EE7DF1" w:rsidRPr="00EE7DF1">
        <w:rPr>
          <w:rFonts w:ascii="Times New Roman" w:eastAsia="楷体_GB2312" w:hAnsi="Times New Roman" w:cs="Times New Roman" w:hint="eastAsia"/>
          <w:sz w:val="18"/>
          <w:szCs w:val="18"/>
        </w:rPr>
        <w:t>PAPR</w:t>
      </w:r>
      <w:r w:rsidR="00EE7DF1" w:rsidRPr="00EE7DF1">
        <w:rPr>
          <w:rFonts w:ascii="Times New Roman" w:eastAsia="楷体_GB2312" w:hAnsi="Times New Roman" w:cs="Times New Roman" w:hint="eastAsia"/>
          <w:sz w:val="18"/>
          <w:szCs w:val="18"/>
        </w:rPr>
        <w:t>）、频谱效率和复杂度进行了分析，并与</w:t>
      </w:r>
      <w:r w:rsidR="00EE7DF1">
        <w:rPr>
          <w:rFonts w:ascii="Times New Roman" w:eastAsia="楷体_GB2312" w:hAnsi="Times New Roman" w:cs="Times New Roman" w:hint="eastAsia"/>
          <w:sz w:val="18"/>
          <w:szCs w:val="18"/>
        </w:rPr>
        <w:t>传统</w:t>
      </w:r>
      <w:r w:rsidR="00EE7DF1" w:rsidRPr="00EE7DF1">
        <w:rPr>
          <w:rFonts w:ascii="Times New Roman" w:eastAsia="楷体_GB2312" w:hAnsi="Times New Roman" w:cs="Times New Roman" w:hint="eastAsia"/>
          <w:sz w:val="18"/>
          <w:szCs w:val="18"/>
        </w:rPr>
        <w:t>方案进行了对比。仿真结果表明，与</w:t>
      </w:r>
      <w:r w:rsidR="00EE7DF1" w:rsidRPr="00EE7DF1">
        <w:rPr>
          <w:rFonts w:ascii="Times New Roman" w:eastAsia="楷体_GB2312" w:hAnsi="Times New Roman" w:cs="Times New Roman" w:hint="eastAsia"/>
          <w:sz w:val="18"/>
          <w:szCs w:val="18"/>
        </w:rPr>
        <w:t>DCO-FBMC</w:t>
      </w:r>
      <w:r w:rsidR="00EE7DF1" w:rsidRPr="00EE7DF1">
        <w:rPr>
          <w:rFonts w:ascii="Times New Roman" w:eastAsia="楷体_GB2312" w:hAnsi="Times New Roman" w:cs="Times New Roman" w:hint="eastAsia"/>
          <w:sz w:val="18"/>
          <w:szCs w:val="18"/>
        </w:rPr>
        <w:t>和</w:t>
      </w:r>
      <w:r w:rsidR="00EE7DF1" w:rsidRPr="00EE7DF1">
        <w:rPr>
          <w:rFonts w:ascii="Times New Roman" w:eastAsia="楷体_GB2312" w:hAnsi="Times New Roman" w:cs="Times New Roman" w:hint="eastAsia"/>
          <w:sz w:val="18"/>
          <w:szCs w:val="18"/>
        </w:rPr>
        <w:t>ACO-FBMC</w:t>
      </w:r>
      <w:r w:rsidR="00EE7DF1" w:rsidRPr="00EE7DF1">
        <w:rPr>
          <w:rFonts w:ascii="Times New Roman" w:eastAsia="楷体_GB2312" w:hAnsi="Times New Roman" w:cs="Times New Roman" w:hint="eastAsia"/>
          <w:sz w:val="18"/>
          <w:szCs w:val="18"/>
        </w:rPr>
        <w:t>相比，所提方案不仅降低了系统的</w:t>
      </w:r>
      <w:r w:rsidR="00EE7DF1" w:rsidRPr="00EE7DF1">
        <w:rPr>
          <w:rFonts w:ascii="Times New Roman" w:eastAsia="楷体_GB2312" w:hAnsi="Times New Roman" w:cs="Times New Roman" w:hint="eastAsia"/>
          <w:sz w:val="18"/>
          <w:szCs w:val="18"/>
        </w:rPr>
        <w:t>PAPR</w:t>
      </w:r>
      <w:r w:rsidR="00EE7DF1" w:rsidRPr="00EE7DF1">
        <w:rPr>
          <w:rFonts w:ascii="Times New Roman" w:eastAsia="楷体_GB2312" w:hAnsi="Times New Roman" w:cs="Times New Roman" w:hint="eastAsia"/>
          <w:sz w:val="18"/>
          <w:szCs w:val="18"/>
        </w:rPr>
        <w:t>和计算复杂度，还在误比特性能上分别提升了约</w:t>
      </w:r>
      <w:r w:rsidR="00EE7DF1" w:rsidRPr="00EE7DF1">
        <w:rPr>
          <w:rFonts w:ascii="Times New Roman" w:eastAsia="楷体_GB2312" w:hAnsi="Times New Roman" w:cs="Times New Roman" w:hint="eastAsia"/>
          <w:sz w:val="18"/>
          <w:szCs w:val="18"/>
        </w:rPr>
        <w:t>5</w:t>
      </w:r>
      <w:r w:rsidR="006156C7">
        <w:rPr>
          <w:rFonts w:ascii="Times New Roman" w:eastAsia="楷体_GB2312" w:hAnsi="Times New Roman" w:cs="Times New Roman" w:hint="eastAsia"/>
          <w:sz w:val="18"/>
          <w:szCs w:val="18"/>
        </w:rPr>
        <w:t>、</w:t>
      </w:r>
      <w:r w:rsidR="00EE7DF1" w:rsidRPr="00EE7DF1">
        <w:rPr>
          <w:rFonts w:ascii="Times New Roman" w:eastAsia="楷体_GB2312" w:hAnsi="Times New Roman" w:cs="Times New Roman" w:hint="eastAsia"/>
          <w:sz w:val="18"/>
          <w:szCs w:val="18"/>
        </w:rPr>
        <w:t>2</w:t>
      </w:r>
      <w:r w:rsidR="00B80A4D">
        <w:rPr>
          <w:rFonts w:ascii="Times New Roman" w:eastAsia="楷体_GB2312" w:hAnsi="Times New Roman" w:cs="Times New Roman"/>
          <w:sz w:val="18"/>
          <w:szCs w:val="18"/>
        </w:rPr>
        <w:t xml:space="preserve"> </w:t>
      </w:r>
      <w:r w:rsidR="00EE7DF1" w:rsidRPr="00EE7DF1">
        <w:rPr>
          <w:rFonts w:ascii="Times New Roman" w:eastAsia="楷体_GB2312" w:hAnsi="Times New Roman" w:cs="Times New Roman" w:hint="eastAsia"/>
          <w:sz w:val="18"/>
          <w:szCs w:val="18"/>
        </w:rPr>
        <w:t>dB</w:t>
      </w:r>
      <w:r w:rsidR="00EE7DF1" w:rsidRPr="00EE7DF1">
        <w:rPr>
          <w:rFonts w:ascii="Times New Roman" w:eastAsia="楷体_GB2312" w:hAnsi="Times New Roman" w:cs="Times New Roman" w:hint="eastAsia"/>
          <w:sz w:val="18"/>
          <w:szCs w:val="18"/>
        </w:rPr>
        <w:t>，同时频谱效率分别提</w:t>
      </w:r>
      <w:r w:rsidR="00EE7DF1" w:rsidRPr="00B80A4D">
        <w:rPr>
          <w:rFonts w:ascii="Times New Roman" w:eastAsia="楷体_GB2312" w:hAnsi="Times New Roman" w:cs="Times New Roman" w:hint="eastAsia"/>
          <w:sz w:val="18"/>
          <w:szCs w:val="18"/>
        </w:rPr>
        <w:t>高了</w:t>
      </w:r>
      <w:r w:rsidR="00EE7DF1" w:rsidRPr="00B80A4D">
        <w:rPr>
          <w:rFonts w:ascii="Times New Roman" w:eastAsia="楷体_GB2312" w:hAnsi="Times New Roman" w:cs="Times New Roman" w:hint="eastAsia"/>
          <w:sz w:val="18"/>
          <w:szCs w:val="18"/>
        </w:rPr>
        <w:t>1.5</w:t>
      </w:r>
      <w:r w:rsidR="006156C7">
        <w:rPr>
          <w:rFonts w:ascii="宋体" w:eastAsia="宋体" w:hAnsi="宋体" w:cs="Segoe UI" w:hint="eastAsia"/>
          <w:color w:val="404040"/>
          <w:sz w:val="18"/>
          <w:szCs w:val="18"/>
          <w:shd w:val="clear" w:color="auto" w:fill="FFFFFF"/>
        </w:rPr>
        <w:t>、</w:t>
      </w:r>
      <w:r w:rsidR="00EE7DF1" w:rsidRPr="00B80A4D">
        <w:rPr>
          <w:rFonts w:ascii="Times New Roman" w:eastAsia="楷体_GB2312" w:hAnsi="Times New Roman" w:cs="Times New Roman" w:hint="eastAsia"/>
          <w:sz w:val="18"/>
          <w:szCs w:val="18"/>
        </w:rPr>
        <w:t>1</w:t>
      </w:r>
      <w:r w:rsidR="00B80A4D" w:rsidRPr="00B80A4D">
        <w:rPr>
          <w:rFonts w:ascii="宋体" w:eastAsia="宋体" w:hAnsi="宋体" w:cs="Segoe UI"/>
          <w:color w:val="404040"/>
          <w:sz w:val="18"/>
          <w:szCs w:val="18"/>
          <w:shd w:val="clear" w:color="auto" w:fill="FFFFFF"/>
        </w:rPr>
        <w:t xml:space="preserve"> bit·s</w:t>
      </w:r>
      <w:r w:rsidR="00B80A4D" w:rsidRPr="00B80A4D">
        <w:rPr>
          <w:rFonts w:ascii="MS Mincho" w:eastAsia="MS Mincho" w:hAnsi="MS Mincho" w:cs="MS Mincho" w:hint="eastAsia"/>
          <w:color w:val="404040"/>
          <w:sz w:val="18"/>
          <w:szCs w:val="18"/>
          <w:shd w:val="clear" w:color="auto" w:fill="FFFFFF"/>
        </w:rPr>
        <w:t>⁻</w:t>
      </w:r>
      <w:r w:rsidR="00B80A4D" w:rsidRPr="00B80A4D">
        <w:rPr>
          <w:rFonts w:ascii="宋体" w:eastAsia="宋体" w:hAnsi="宋体" w:cs="宋体" w:hint="eastAsia"/>
          <w:color w:val="404040"/>
          <w:sz w:val="18"/>
          <w:szCs w:val="18"/>
          <w:shd w:val="clear" w:color="auto" w:fill="FFFFFF"/>
        </w:rPr>
        <w:t>¹·</w:t>
      </w:r>
      <w:r w:rsidR="00B80A4D" w:rsidRPr="00B80A4D">
        <w:rPr>
          <w:rFonts w:ascii="宋体" w:eastAsia="宋体" w:hAnsi="宋体" w:cs="Segoe UI"/>
          <w:color w:val="404040"/>
          <w:sz w:val="18"/>
          <w:szCs w:val="18"/>
          <w:shd w:val="clear" w:color="auto" w:fill="FFFFFF"/>
        </w:rPr>
        <w:t>Hz</w:t>
      </w:r>
      <w:r w:rsidR="00B80A4D" w:rsidRPr="00B80A4D">
        <w:rPr>
          <w:rFonts w:ascii="MS Mincho" w:eastAsia="MS Mincho" w:hAnsi="MS Mincho" w:cs="MS Mincho" w:hint="eastAsia"/>
          <w:color w:val="404040"/>
          <w:sz w:val="18"/>
          <w:szCs w:val="18"/>
          <w:shd w:val="clear" w:color="auto" w:fill="FFFFFF"/>
        </w:rPr>
        <w:t>⁻</w:t>
      </w:r>
      <w:r w:rsidR="00B80A4D" w:rsidRPr="00B80A4D">
        <w:rPr>
          <w:rFonts w:ascii="宋体" w:eastAsia="宋体" w:hAnsi="宋体" w:cs="宋体" w:hint="eastAsia"/>
          <w:color w:val="404040"/>
          <w:sz w:val="18"/>
          <w:szCs w:val="18"/>
          <w:shd w:val="clear" w:color="auto" w:fill="FFFFFF"/>
        </w:rPr>
        <w:t>¹</w:t>
      </w:r>
      <w:r w:rsidR="00EE7DF1" w:rsidRPr="00B80A4D">
        <w:rPr>
          <w:rFonts w:ascii="Times New Roman" w:eastAsia="楷体_GB2312" w:hAnsi="Times New Roman" w:cs="Times New Roman" w:hint="eastAsia"/>
          <w:sz w:val="18"/>
          <w:szCs w:val="18"/>
        </w:rPr>
        <w:t>。</w:t>
      </w:r>
    </w:p>
    <w:p w14:paraId="32FBC066" w14:textId="37C0A8B1" w:rsidR="00EE3F4E" w:rsidRPr="00BF4053" w:rsidRDefault="00EE3F4E" w:rsidP="00CD3646">
      <w:pPr>
        <w:rPr>
          <w:rFonts w:ascii="Times New Roman" w:eastAsia="楷体_GB2312" w:hAnsi="Times New Roman" w:cs="Times New Roman"/>
          <w:sz w:val="18"/>
          <w:szCs w:val="18"/>
        </w:rPr>
      </w:pPr>
      <w:r w:rsidRPr="00BF4053">
        <w:rPr>
          <w:rFonts w:ascii="Times New Roman" w:eastAsia="楷体_GB2312" w:hAnsi="Times New Roman" w:cs="Times New Roman"/>
          <w:b/>
          <w:bCs/>
          <w:sz w:val="18"/>
          <w:szCs w:val="18"/>
        </w:rPr>
        <w:t>关键词</w:t>
      </w:r>
      <w:r w:rsidR="00E178A7" w:rsidRPr="00BF4053">
        <w:rPr>
          <w:rFonts w:ascii="Times New Roman" w:eastAsia="楷体_GB2312" w:hAnsi="Times New Roman" w:cs="Times New Roman"/>
          <w:b/>
          <w:bCs/>
          <w:sz w:val="18"/>
          <w:szCs w:val="18"/>
        </w:rPr>
        <w:t>：</w:t>
      </w:r>
      <w:r w:rsidRPr="00BF4053">
        <w:rPr>
          <w:rFonts w:ascii="Times New Roman" w:eastAsia="楷体_GB2312" w:hAnsi="Times New Roman" w:cs="Times New Roman"/>
          <w:sz w:val="18"/>
          <w:szCs w:val="18"/>
        </w:rPr>
        <w:t>无线光通信；</w:t>
      </w:r>
      <w:r w:rsidR="00F47502" w:rsidRPr="00BF4053">
        <w:rPr>
          <w:rFonts w:ascii="Times New Roman" w:eastAsia="楷体_GB2312" w:hAnsi="Times New Roman" w:cs="Times New Roman"/>
          <w:sz w:val="18"/>
          <w:szCs w:val="18"/>
        </w:rPr>
        <w:t>滤波器组多载波；</w:t>
      </w:r>
      <w:r w:rsidRPr="00BF4053">
        <w:rPr>
          <w:rFonts w:ascii="Times New Roman" w:eastAsia="楷体_GB2312" w:hAnsi="Times New Roman" w:cs="Times New Roman"/>
          <w:sz w:val="18"/>
          <w:szCs w:val="18"/>
        </w:rPr>
        <w:t>小波变换；超奈奎斯特</w:t>
      </w:r>
    </w:p>
    <w:p w14:paraId="7F10CE49" w14:textId="2BB772ED" w:rsidR="00EE3F4E" w:rsidRPr="00BB4F96" w:rsidRDefault="00EE3F4E" w:rsidP="00CD3646">
      <w:pPr>
        <w:rPr>
          <w:rFonts w:ascii="楷体_GB2312" w:eastAsia="楷体_GB2312" w:hAnsi="Times New Roman" w:cs="Times New Roman"/>
          <w:sz w:val="18"/>
          <w:szCs w:val="18"/>
        </w:rPr>
      </w:pPr>
      <w:r w:rsidRPr="00BB4F96">
        <w:rPr>
          <w:rFonts w:ascii="楷体_GB2312" w:eastAsia="楷体_GB2312" w:hAnsi="黑体" w:hint="eastAsia"/>
          <w:b/>
          <w:bCs/>
          <w:sz w:val="18"/>
          <w:szCs w:val="18"/>
        </w:rPr>
        <w:t xml:space="preserve">中图分类号 </w:t>
      </w:r>
      <w:r w:rsidRPr="00BB4F96">
        <w:rPr>
          <w:rFonts w:ascii="楷体_GB2312" w:eastAsia="楷体_GB2312" w:hAnsi="Times New Roman" w:cs="Times New Roman" w:hint="eastAsia"/>
          <w:sz w:val="18"/>
          <w:szCs w:val="18"/>
        </w:rPr>
        <w:t>T</w:t>
      </w:r>
      <w:r w:rsidR="003A1500" w:rsidRPr="00BB4F96">
        <w:rPr>
          <w:rFonts w:ascii="楷体_GB2312" w:eastAsia="楷体_GB2312" w:hAnsi="Times New Roman" w:cs="Times New Roman" w:hint="eastAsia"/>
          <w:sz w:val="18"/>
          <w:szCs w:val="18"/>
        </w:rPr>
        <w:t>N929.12</w:t>
      </w:r>
      <w:r w:rsidRPr="00BB4F96">
        <w:rPr>
          <w:rFonts w:ascii="楷体_GB2312" w:eastAsia="楷体_GB2312" w:hAnsi="黑体" w:hint="eastAsia"/>
          <w:b/>
          <w:bCs/>
          <w:sz w:val="18"/>
          <w:szCs w:val="18"/>
        </w:rPr>
        <w:t xml:space="preserve">   文献标志码 </w:t>
      </w:r>
      <w:r w:rsidRPr="00BB4F96">
        <w:rPr>
          <w:rFonts w:ascii="楷体_GB2312" w:eastAsia="楷体_GB2312" w:hAnsi="Times New Roman" w:cs="Times New Roman" w:hint="eastAsia"/>
          <w:sz w:val="18"/>
          <w:szCs w:val="18"/>
        </w:rPr>
        <w:t>A</w:t>
      </w:r>
      <w:r w:rsidR="004161CC">
        <w:rPr>
          <w:rFonts w:ascii="楷体_GB2312" w:eastAsia="楷体_GB2312" w:hAnsi="Times New Roman" w:cs="Times New Roman"/>
          <w:sz w:val="18"/>
          <w:szCs w:val="18"/>
        </w:rPr>
        <w:t xml:space="preserve">   </w:t>
      </w:r>
      <w:r w:rsidR="00684CC0">
        <w:rPr>
          <w:b/>
          <w:bCs/>
          <w:szCs w:val="18"/>
        </w:rPr>
        <w:t>开放科学（资源服务）标识码（OSID）：</w:t>
      </w:r>
      <w:r w:rsidR="00782B31">
        <w:rPr>
          <w:b/>
          <w:bCs/>
          <w:noProof/>
          <w:szCs w:val="18"/>
        </w:rPr>
        <w:drawing>
          <wp:inline distT="0" distB="0" distL="0" distR="0" wp14:anchorId="1BBF492E" wp14:editId="50E1AAFD">
            <wp:extent cx="320040" cy="320040"/>
            <wp:effectExtent l="0" t="0" r="3810" b="3810"/>
            <wp:docPr id="18013982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320040" cy="320040"/>
                    </a:xfrm>
                    <a:prstGeom prst="rect">
                      <a:avLst/>
                    </a:prstGeom>
                    <a:noFill/>
                    <a:ln>
                      <a:noFill/>
                    </a:ln>
                  </pic:spPr>
                </pic:pic>
              </a:graphicData>
            </a:graphic>
          </wp:inline>
        </w:drawing>
      </w:r>
    </w:p>
    <w:p w14:paraId="2E2DD402" w14:textId="77777777" w:rsidR="00CD3646" w:rsidRPr="00BB4F96" w:rsidRDefault="00CD3646" w:rsidP="00CD3646">
      <w:pPr>
        <w:rPr>
          <w:rFonts w:ascii="楷体_GB2312" w:eastAsia="楷体_GB2312" w:hAnsi="Times New Roman" w:cs="Times New Roman"/>
          <w:sz w:val="18"/>
          <w:szCs w:val="18"/>
        </w:rPr>
      </w:pPr>
    </w:p>
    <w:p w14:paraId="097C19FF" w14:textId="12AEF586" w:rsidR="00033A5B" w:rsidRPr="00BB4F96" w:rsidRDefault="00033A5B" w:rsidP="00CD3646">
      <w:pPr>
        <w:jc w:val="center"/>
        <w:rPr>
          <w:rFonts w:ascii="Times New Roman" w:eastAsia="黑体" w:hAnsi="Times New Roman" w:cs="Times New Roman"/>
          <w:b/>
          <w:bCs/>
          <w:sz w:val="32"/>
          <w:szCs w:val="32"/>
        </w:rPr>
      </w:pPr>
      <w:r w:rsidRPr="00BB4F96">
        <w:rPr>
          <w:rFonts w:ascii="Times New Roman" w:eastAsia="黑体" w:hAnsi="Times New Roman" w:cs="Times New Roman"/>
          <w:b/>
          <w:bCs/>
          <w:sz w:val="32"/>
          <w:szCs w:val="32"/>
        </w:rPr>
        <w:t xml:space="preserve">Performance of </w:t>
      </w:r>
      <w:r w:rsidR="00B54627" w:rsidRPr="00BB4F96">
        <w:rPr>
          <w:rFonts w:ascii="Times New Roman" w:eastAsia="黑体" w:hAnsi="Times New Roman" w:cs="Times New Roman"/>
          <w:b/>
          <w:bCs/>
          <w:sz w:val="32"/>
          <w:szCs w:val="32"/>
        </w:rPr>
        <w:t>discrete wavelet transform based f</w:t>
      </w:r>
      <w:r w:rsidRPr="00BB4F96">
        <w:rPr>
          <w:rFonts w:ascii="Times New Roman" w:eastAsia="黑体" w:hAnsi="Times New Roman" w:cs="Times New Roman"/>
          <w:b/>
          <w:bCs/>
          <w:sz w:val="32"/>
          <w:szCs w:val="32"/>
        </w:rPr>
        <w:t>ast-than-Nyquist</w:t>
      </w:r>
      <w:r w:rsidR="00B54627" w:rsidRPr="00BB4F96">
        <w:rPr>
          <w:rFonts w:ascii="Times New Roman" w:eastAsia="黑体" w:hAnsi="Times New Roman" w:cs="Times New Roman"/>
          <w:b/>
          <w:bCs/>
          <w:sz w:val="32"/>
          <w:szCs w:val="32"/>
        </w:rPr>
        <w:t xml:space="preserve"> rate optical wir</w:t>
      </w:r>
      <w:r w:rsidRPr="00BB4F96">
        <w:rPr>
          <w:rFonts w:ascii="Times New Roman" w:eastAsia="黑体" w:hAnsi="Times New Roman" w:cs="Times New Roman"/>
          <w:b/>
          <w:bCs/>
          <w:sz w:val="32"/>
          <w:szCs w:val="32"/>
        </w:rPr>
        <w:t xml:space="preserve">eless FBMC </w:t>
      </w:r>
      <w:r w:rsidR="00B54627" w:rsidRPr="00BB4F96">
        <w:rPr>
          <w:rFonts w:ascii="Times New Roman" w:eastAsia="黑体" w:hAnsi="Times New Roman" w:cs="Times New Roman"/>
          <w:b/>
          <w:bCs/>
          <w:sz w:val="32"/>
          <w:szCs w:val="32"/>
        </w:rPr>
        <w:t>communication s</w:t>
      </w:r>
      <w:r w:rsidRPr="00BB4F96">
        <w:rPr>
          <w:rFonts w:ascii="Times New Roman" w:eastAsia="黑体" w:hAnsi="Times New Roman" w:cs="Times New Roman"/>
          <w:b/>
          <w:bCs/>
          <w:sz w:val="32"/>
          <w:szCs w:val="32"/>
        </w:rPr>
        <w:t>ystem</w:t>
      </w:r>
    </w:p>
    <w:p w14:paraId="76328675" w14:textId="1659AA74" w:rsidR="00B54627" w:rsidRDefault="00415CD0" w:rsidP="00CD3646">
      <w:pPr>
        <w:jc w:val="center"/>
        <w:rPr>
          <w:rFonts w:ascii="Times New Roman" w:eastAsia="黑体" w:hAnsi="Times New Roman" w:cs="Times New Roman"/>
          <w:b/>
          <w:bCs/>
          <w:szCs w:val="21"/>
        </w:rPr>
      </w:pPr>
      <w:r w:rsidRPr="00BB4F96">
        <w:rPr>
          <w:rFonts w:ascii="Times New Roman" w:eastAsia="黑体" w:hAnsi="Times New Roman" w:cs="Times New Roman"/>
          <w:b/>
          <w:bCs/>
          <w:szCs w:val="21"/>
        </w:rPr>
        <w:t>C</w:t>
      </w:r>
      <w:r w:rsidR="00F0568A" w:rsidRPr="00BB4F96">
        <w:rPr>
          <w:rFonts w:ascii="Times New Roman" w:eastAsia="黑体" w:hAnsi="Times New Roman" w:cs="Times New Roman" w:hint="eastAsia"/>
          <w:b/>
          <w:bCs/>
          <w:szCs w:val="21"/>
        </w:rPr>
        <w:t>AO</w:t>
      </w:r>
      <w:r w:rsidRPr="00BB4F96">
        <w:rPr>
          <w:rFonts w:ascii="Times New Roman" w:eastAsia="黑体" w:hAnsi="Times New Roman" w:cs="Times New Roman"/>
          <w:b/>
          <w:bCs/>
          <w:szCs w:val="21"/>
        </w:rPr>
        <w:t xml:space="preserve"> Minghua</w:t>
      </w:r>
      <w:r w:rsidR="00055E3F" w:rsidRPr="00BB4F96">
        <w:rPr>
          <w:rFonts w:ascii="Times New Roman" w:eastAsia="黑体" w:hAnsi="Times New Roman" w:cs="Times New Roman"/>
          <w:b/>
          <w:bCs/>
          <w:szCs w:val="21"/>
          <w:vertAlign w:val="superscript"/>
        </w:rPr>
        <w:t>1</w:t>
      </w:r>
      <w:r w:rsidR="00184441" w:rsidRPr="00BB4F96">
        <w:rPr>
          <w:rFonts w:ascii="Times New Roman" w:eastAsia="黑体" w:hAnsi="Times New Roman" w:cs="Times New Roman"/>
          <w:b/>
          <w:bCs/>
          <w:szCs w:val="21"/>
        </w:rPr>
        <w:t>, H</w:t>
      </w:r>
      <w:r w:rsidR="00F0568A" w:rsidRPr="00BB4F96">
        <w:rPr>
          <w:rFonts w:ascii="Times New Roman" w:eastAsia="黑体" w:hAnsi="Times New Roman" w:cs="Times New Roman" w:hint="eastAsia"/>
          <w:b/>
          <w:bCs/>
          <w:szCs w:val="21"/>
        </w:rPr>
        <w:t>AN</w:t>
      </w:r>
      <w:r w:rsidRPr="00BB4F96">
        <w:rPr>
          <w:rFonts w:ascii="Times New Roman" w:eastAsia="黑体" w:hAnsi="Times New Roman" w:cs="Times New Roman"/>
          <w:b/>
          <w:bCs/>
          <w:szCs w:val="21"/>
        </w:rPr>
        <w:t xml:space="preserve"> </w:t>
      </w:r>
      <w:r w:rsidR="00452AB7" w:rsidRPr="00BB4F96">
        <w:rPr>
          <w:rFonts w:ascii="Times New Roman" w:eastAsia="黑体" w:hAnsi="Times New Roman" w:cs="Times New Roman" w:hint="eastAsia"/>
          <w:b/>
          <w:bCs/>
          <w:szCs w:val="21"/>
        </w:rPr>
        <w:t>S</w:t>
      </w:r>
      <w:r w:rsidRPr="00BB4F96">
        <w:rPr>
          <w:rFonts w:ascii="Times New Roman" w:eastAsia="黑体" w:hAnsi="Times New Roman" w:cs="Times New Roman"/>
          <w:b/>
          <w:bCs/>
          <w:szCs w:val="21"/>
        </w:rPr>
        <w:t>hengchun</w:t>
      </w:r>
      <w:r w:rsidR="001D65D5" w:rsidRPr="00BB4F96">
        <w:rPr>
          <w:rFonts w:ascii="Times New Roman" w:eastAsia="黑体" w:hAnsi="Times New Roman" w:cs="Times New Roman"/>
          <w:b/>
          <w:bCs/>
          <w:szCs w:val="21"/>
          <w:vertAlign w:val="superscript"/>
        </w:rPr>
        <w:t>1</w:t>
      </w:r>
      <w:r w:rsidR="00184441" w:rsidRPr="00BB4F96">
        <w:rPr>
          <w:rFonts w:ascii="Times New Roman" w:eastAsia="黑体" w:hAnsi="Times New Roman" w:cs="Times New Roman"/>
          <w:b/>
          <w:bCs/>
          <w:szCs w:val="21"/>
        </w:rPr>
        <w:t xml:space="preserve">, </w:t>
      </w:r>
      <w:r w:rsidR="001D65D5" w:rsidRPr="00BB4F96">
        <w:rPr>
          <w:rFonts w:ascii="Times New Roman" w:eastAsia="黑体" w:hAnsi="Times New Roman" w:cs="Times New Roman"/>
          <w:b/>
          <w:bCs/>
          <w:szCs w:val="21"/>
        </w:rPr>
        <w:t>Z</w:t>
      </w:r>
      <w:r w:rsidR="00F0568A" w:rsidRPr="00BB4F96">
        <w:rPr>
          <w:rFonts w:ascii="Times New Roman" w:eastAsia="黑体" w:hAnsi="Times New Roman" w:cs="Times New Roman" w:hint="eastAsia"/>
          <w:b/>
          <w:bCs/>
          <w:szCs w:val="21"/>
        </w:rPr>
        <w:t>HANG</w:t>
      </w:r>
      <w:r w:rsidR="001D65D5" w:rsidRPr="00BB4F96">
        <w:rPr>
          <w:rFonts w:ascii="Times New Roman" w:eastAsia="黑体" w:hAnsi="Times New Roman" w:cs="Times New Roman"/>
          <w:b/>
          <w:bCs/>
          <w:szCs w:val="21"/>
        </w:rPr>
        <w:t xml:space="preserve"> Yue</w:t>
      </w:r>
      <w:r w:rsidR="001D65D5" w:rsidRPr="00BB4F96">
        <w:rPr>
          <w:rFonts w:ascii="Times New Roman" w:eastAsia="黑体" w:hAnsi="Times New Roman" w:cs="Times New Roman"/>
          <w:b/>
          <w:bCs/>
          <w:szCs w:val="21"/>
          <w:vertAlign w:val="superscript"/>
        </w:rPr>
        <w:t>1</w:t>
      </w:r>
      <w:r w:rsidR="001D65D5" w:rsidRPr="00BB4F96">
        <w:rPr>
          <w:rFonts w:ascii="Times New Roman" w:eastAsia="黑体" w:hAnsi="Times New Roman" w:cs="Times New Roman"/>
          <w:b/>
          <w:bCs/>
          <w:szCs w:val="21"/>
        </w:rPr>
        <w:t xml:space="preserve">, </w:t>
      </w:r>
    </w:p>
    <w:p w14:paraId="315843DA" w14:textId="5D0DD1B2" w:rsidR="00415CD0" w:rsidRPr="00BB4F96" w:rsidRDefault="001D65D5" w:rsidP="00CD3646">
      <w:pPr>
        <w:jc w:val="center"/>
        <w:rPr>
          <w:rFonts w:ascii="Times New Roman" w:eastAsia="黑体" w:hAnsi="Times New Roman" w:cs="Times New Roman"/>
          <w:b/>
          <w:bCs/>
          <w:szCs w:val="21"/>
          <w:vertAlign w:val="superscript"/>
        </w:rPr>
      </w:pPr>
      <w:r w:rsidRPr="00BB4F96">
        <w:rPr>
          <w:rFonts w:ascii="Times New Roman" w:eastAsia="黑体" w:hAnsi="Times New Roman" w:cs="Times New Roman"/>
          <w:b/>
          <w:bCs/>
          <w:szCs w:val="21"/>
        </w:rPr>
        <w:t>Z</w:t>
      </w:r>
      <w:r w:rsidR="00F0568A" w:rsidRPr="00BB4F96">
        <w:rPr>
          <w:rFonts w:ascii="Times New Roman" w:eastAsia="黑体" w:hAnsi="Times New Roman" w:cs="Times New Roman" w:hint="eastAsia"/>
          <w:b/>
          <w:bCs/>
          <w:szCs w:val="21"/>
        </w:rPr>
        <w:t>HANG</w:t>
      </w:r>
      <w:r w:rsidRPr="00BB4F96">
        <w:rPr>
          <w:rFonts w:ascii="Times New Roman" w:eastAsia="黑体" w:hAnsi="Times New Roman" w:cs="Times New Roman"/>
          <w:b/>
          <w:bCs/>
          <w:szCs w:val="21"/>
        </w:rPr>
        <w:t xml:space="preserve"> Xia</w:t>
      </w:r>
      <w:r w:rsidRPr="00BB4F96">
        <w:rPr>
          <w:rFonts w:ascii="Times New Roman" w:eastAsia="黑体" w:hAnsi="Times New Roman" w:cs="Times New Roman"/>
          <w:b/>
          <w:bCs/>
          <w:szCs w:val="21"/>
          <w:vertAlign w:val="superscript"/>
        </w:rPr>
        <w:t>2,3</w:t>
      </w:r>
      <w:r w:rsidR="00452AB7" w:rsidRPr="00BB4F96">
        <w:rPr>
          <w:rFonts w:ascii="Times New Roman" w:eastAsia="黑体" w:hAnsi="Times New Roman" w:cs="Times New Roman" w:hint="eastAsia"/>
          <w:b/>
          <w:bCs/>
          <w:szCs w:val="21"/>
        </w:rPr>
        <w:t>,</w:t>
      </w:r>
      <w:r w:rsidR="00053BF6" w:rsidRPr="00BB4F96">
        <w:rPr>
          <w:rFonts w:ascii="Times New Roman" w:eastAsia="黑体" w:hAnsi="Times New Roman" w:cs="Times New Roman" w:hint="eastAsia"/>
          <w:b/>
          <w:bCs/>
          <w:szCs w:val="21"/>
        </w:rPr>
        <w:t xml:space="preserve"> </w:t>
      </w:r>
      <w:r w:rsidR="00452AB7" w:rsidRPr="00BB4F96">
        <w:rPr>
          <w:rFonts w:ascii="Times New Roman" w:eastAsia="黑体" w:hAnsi="Times New Roman" w:cs="Times New Roman" w:hint="eastAsia"/>
          <w:b/>
          <w:bCs/>
          <w:szCs w:val="21"/>
        </w:rPr>
        <w:t>C</w:t>
      </w:r>
      <w:r w:rsidR="00F0568A" w:rsidRPr="00BB4F96">
        <w:rPr>
          <w:rFonts w:ascii="Times New Roman" w:eastAsia="黑体" w:hAnsi="Times New Roman" w:cs="Times New Roman" w:hint="eastAsia"/>
          <w:b/>
          <w:bCs/>
          <w:szCs w:val="21"/>
        </w:rPr>
        <w:t>HEN</w:t>
      </w:r>
      <w:r w:rsidR="00452AB7" w:rsidRPr="00BB4F96">
        <w:rPr>
          <w:rFonts w:ascii="Times New Roman" w:eastAsia="黑体" w:hAnsi="Times New Roman" w:cs="Times New Roman" w:hint="eastAsia"/>
          <w:b/>
          <w:bCs/>
          <w:szCs w:val="21"/>
        </w:rPr>
        <w:t xml:space="preserve"> Xuan</w:t>
      </w:r>
      <w:r w:rsidR="00452AB7" w:rsidRPr="00BB4F96">
        <w:rPr>
          <w:rFonts w:ascii="Times New Roman" w:eastAsia="黑体" w:hAnsi="Times New Roman" w:cs="Times New Roman" w:hint="eastAsia"/>
          <w:b/>
          <w:bCs/>
          <w:szCs w:val="21"/>
          <w:vertAlign w:val="superscript"/>
        </w:rPr>
        <w:t>1</w:t>
      </w:r>
      <w:r w:rsidR="00452AB7" w:rsidRPr="00BB4F96">
        <w:rPr>
          <w:rFonts w:ascii="Times New Roman" w:eastAsia="黑体" w:hAnsi="Times New Roman" w:cs="Times New Roman" w:hint="eastAsia"/>
          <w:b/>
          <w:bCs/>
          <w:szCs w:val="21"/>
        </w:rPr>
        <w:t>,</w:t>
      </w:r>
      <w:r w:rsidR="00053BF6" w:rsidRPr="00BB4F96">
        <w:rPr>
          <w:rFonts w:ascii="Times New Roman" w:eastAsia="黑体" w:hAnsi="Times New Roman" w:cs="Times New Roman" w:hint="eastAsia"/>
          <w:b/>
          <w:bCs/>
          <w:szCs w:val="21"/>
        </w:rPr>
        <w:t xml:space="preserve"> </w:t>
      </w:r>
      <w:r w:rsidR="00452AB7" w:rsidRPr="00BB4F96">
        <w:rPr>
          <w:rFonts w:ascii="Times New Roman" w:eastAsia="黑体" w:hAnsi="Times New Roman" w:cs="Times New Roman" w:hint="eastAsia"/>
          <w:b/>
          <w:bCs/>
          <w:szCs w:val="21"/>
        </w:rPr>
        <w:t>Z</w:t>
      </w:r>
      <w:r w:rsidR="00F0568A" w:rsidRPr="00BB4F96">
        <w:rPr>
          <w:rFonts w:ascii="Times New Roman" w:eastAsia="黑体" w:hAnsi="Times New Roman" w:cs="Times New Roman" w:hint="eastAsia"/>
          <w:b/>
          <w:bCs/>
          <w:szCs w:val="21"/>
        </w:rPr>
        <w:t>HANG</w:t>
      </w:r>
      <w:r w:rsidR="00452AB7" w:rsidRPr="00BB4F96">
        <w:rPr>
          <w:rFonts w:ascii="Times New Roman" w:eastAsia="黑体" w:hAnsi="Times New Roman" w:cs="Times New Roman" w:hint="eastAsia"/>
          <w:b/>
          <w:bCs/>
          <w:szCs w:val="21"/>
        </w:rPr>
        <w:t xml:space="preserve"> Lingyun</w:t>
      </w:r>
      <w:r w:rsidR="00452AB7" w:rsidRPr="00BB4F96">
        <w:rPr>
          <w:rFonts w:ascii="Times New Roman" w:eastAsia="黑体" w:hAnsi="Times New Roman" w:cs="Times New Roman" w:hint="eastAsia"/>
          <w:b/>
          <w:bCs/>
          <w:szCs w:val="21"/>
          <w:vertAlign w:val="superscript"/>
        </w:rPr>
        <w:t>1</w:t>
      </w:r>
    </w:p>
    <w:p w14:paraId="5634CFB4" w14:textId="77777777" w:rsidR="00FF72F6" w:rsidRDefault="00CD3646" w:rsidP="00CD3646">
      <w:pPr>
        <w:jc w:val="center"/>
        <w:rPr>
          <w:rFonts w:ascii="Times New Roman" w:eastAsia="黑体" w:hAnsi="Times New Roman" w:cs="Times New Roman"/>
          <w:sz w:val="15"/>
          <w:szCs w:val="15"/>
        </w:rPr>
      </w:pPr>
      <w:r w:rsidRPr="00BB4F96">
        <w:rPr>
          <w:rFonts w:ascii="Times New Roman" w:eastAsia="黑体" w:hAnsi="Times New Roman" w:cs="Times New Roman" w:hint="eastAsia"/>
          <w:sz w:val="15"/>
          <w:szCs w:val="15"/>
        </w:rPr>
        <w:t>(</w:t>
      </w:r>
      <w:r w:rsidRPr="00BB4F96">
        <w:rPr>
          <w:rFonts w:ascii="Times New Roman" w:eastAsia="黑体" w:hAnsi="Times New Roman" w:cs="Times New Roman"/>
          <w:sz w:val="15"/>
          <w:szCs w:val="15"/>
        </w:rPr>
        <w:t>1. School</w:t>
      </w:r>
      <w:r w:rsidR="00184441" w:rsidRPr="00BB4F96">
        <w:rPr>
          <w:rFonts w:ascii="Times New Roman" w:eastAsia="黑体" w:hAnsi="Times New Roman" w:cs="Times New Roman"/>
          <w:sz w:val="15"/>
          <w:szCs w:val="15"/>
        </w:rPr>
        <w:t xml:space="preserve"> of Computer and Communication, Lanzhou University of Technology, Lanzhou 730050, China</w:t>
      </w:r>
      <w:r w:rsidRPr="00BB4F96">
        <w:rPr>
          <w:rFonts w:ascii="Times New Roman" w:eastAsia="黑体" w:hAnsi="Times New Roman" w:cs="Times New Roman" w:hint="eastAsia"/>
          <w:sz w:val="15"/>
          <w:szCs w:val="15"/>
        </w:rPr>
        <w:t>;</w:t>
      </w:r>
    </w:p>
    <w:p w14:paraId="01A41A87" w14:textId="77777777" w:rsidR="00FF72F6" w:rsidRDefault="00341248" w:rsidP="00CD3646">
      <w:pPr>
        <w:jc w:val="center"/>
        <w:rPr>
          <w:rFonts w:ascii="Times New Roman" w:eastAsia="黑体" w:hAnsi="Times New Roman" w:cs="Times New Roman"/>
          <w:sz w:val="15"/>
          <w:szCs w:val="15"/>
        </w:rPr>
      </w:pPr>
      <w:r w:rsidRPr="00BB4F96">
        <w:rPr>
          <w:rFonts w:ascii="Times New Roman" w:eastAsia="黑体" w:hAnsi="Times New Roman" w:cs="Times New Roman"/>
          <w:sz w:val="15"/>
          <w:szCs w:val="15"/>
        </w:rPr>
        <w:t>2. School</w:t>
      </w:r>
      <w:r w:rsidR="00452AB7" w:rsidRPr="00BB4F96">
        <w:rPr>
          <w:rFonts w:ascii="Times New Roman" w:eastAsia="黑体" w:hAnsi="Times New Roman" w:cs="Times New Roman"/>
          <w:sz w:val="15"/>
          <w:szCs w:val="15"/>
        </w:rPr>
        <w:t xml:space="preserve"> of Physics Science and Information</w:t>
      </w:r>
      <w:r w:rsidR="00452AB7" w:rsidRPr="00BB4F96">
        <w:rPr>
          <w:rFonts w:ascii="Times New Roman" w:eastAsia="黑体" w:hAnsi="Times New Roman" w:cs="Times New Roman" w:hint="eastAsia"/>
          <w:sz w:val="15"/>
          <w:szCs w:val="15"/>
        </w:rPr>
        <w:t xml:space="preserve"> </w:t>
      </w:r>
      <w:r w:rsidR="00452AB7" w:rsidRPr="00BB4F96">
        <w:rPr>
          <w:rFonts w:ascii="Times New Roman" w:eastAsia="黑体" w:hAnsi="Times New Roman" w:cs="Times New Roman"/>
          <w:sz w:val="15"/>
          <w:szCs w:val="15"/>
        </w:rPr>
        <w:t>Engineering, Liaocheng University</w:t>
      </w:r>
      <w:r w:rsidR="00053BF6" w:rsidRPr="00BB4F96">
        <w:rPr>
          <w:rFonts w:ascii="Times New Roman" w:eastAsia="黑体" w:hAnsi="Times New Roman" w:cs="Times New Roman" w:hint="eastAsia"/>
          <w:sz w:val="15"/>
          <w:szCs w:val="15"/>
        </w:rPr>
        <w:t xml:space="preserve">, </w:t>
      </w:r>
      <w:r w:rsidR="00452AB7" w:rsidRPr="00BB4F96">
        <w:rPr>
          <w:rFonts w:ascii="Times New Roman" w:eastAsia="黑体" w:hAnsi="Times New Roman" w:cs="Times New Roman"/>
          <w:sz w:val="15"/>
          <w:szCs w:val="15"/>
        </w:rPr>
        <w:t>Liaocheng 252000, Shandong, China</w:t>
      </w:r>
      <w:r w:rsidR="00CD3646" w:rsidRPr="00BB4F96">
        <w:rPr>
          <w:rFonts w:ascii="Times New Roman" w:eastAsia="黑体" w:hAnsi="Times New Roman" w:cs="Times New Roman" w:hint="eastAsia"/>
          <w:sz w:val="15"/>
          <w:szCs w:val="15"/>
        </w:rPr>
        <w:t>;</w:t>
      </w:r>
    </w:p>
    <w:p w14:paraId="58FB0D7E" w14:textId="431116CA" w:rsidR="00441D8E" w:rsidRPr="00BB4F96" w:rsidRDefault="00341248" w:rsidP="00CD3646">
      <w:pPr>
        <w:jc w:val="center"/>
        <w:rPr>
          <w:rFonts w:ascii="Times New Roman" w:eastAsia="黑体" w:hAnsi="Times New Roman" w:cs="Times New Roman"/>
          <w:sz w:val="15"/>
          <w:szCs w:val="15"/>
        </w:rPr>
      </w:pPr>
      <w:r w:rsidRPr="00BB4F96">
        <w:rPr>
          <w:rFonts w:ascii="Times New Roman" w:eastAsia="黑体" w:hAnsi="Times New Roman" w:cs="Times New Roman"/>
          <w:sz w:val="15"/>
          <w:szCs w:val="15"/>
        </w:rPr>
        <w:t>3. Shandong</w:t>
      </w:r>
      <w:r w:rsidR="00452AB7" w:rsidRPr="00BB4F96">
        <w:rPr>
          <w:rFonts w:ascii="Times New Roman" w:eastAsia="黑体" w:hAnsi="Times New Roman" w:cs="Times New Roman"/>
          <w:sz w:val="15"/>
          <w:szCs w:val="15"/>
        </w:rPr>
        <w:t xml:space="preserve"> Provincial Key Laboratory of Optical Communications Science and Technology</w:t>
      </w:r>
      <w:r w:rsidR="00452AB7" w:rsidRPr="00BB4F96">
        <w:rPr>
          <w:rFonts w:ascii="Times New Roman" w:eastAsia="黑体" w:hAnsi="Times New Roman" w:cs="Times New Roman" w:hint="eastAsia"/>
          <w:sz w:val="15"/>
          <w:szCs w:val="15"/>
        </w:rPr>
        <w:t>,</w:t>
      </w:r>
      <w:r w:rsidR="00452AB7" w:rsidRPr="00BB4F96">
        <w:rPr>
          <w:rFonts w:ascii="Times New Roman" w:eastAsia="黑体" w:hAnsi="Times New Roman" w:cs="Times New Roman"/>
          <w:sz w:val="15"/>
          <w:szCs w:val="15"/>
        </w:rPr>
        <w:t xml:space="preserve"> Liaocheng University</w:t>
      </w:r>
      <w:r w:rsidR="00053BF6" w:rsidRPr="00BB4F96">
        <w:rPr>
          <w:rFonts w:ascii="Times New Roman" w:eastAsia="黑体" w:hAnsi="Times New Roman" w:cs="Times New Roman" w:hint="eastAsia"/>
          <w:sz w:val="15"/>
          <w:szCs w:val="15"/>
        </w:rPr>
        <w:t xml:space="preserve">, </w:t>
      </w:r>
      <w:r w:rsidR="00452AB7" w:rsidRPr="00BB4F96">
        <w:rPr>
          <w:rFonts w:ascii="Times New Roman" w:eastAsia="黑体" w:hAnsi="Times New Roman" w:cs="Times New Roman"/>
          <w:sz w:val="15"/>
          <w:szCs w:val="15"/>
        </w:rPr>
        <w:t>Liaocheng 252000, Shandong, China</w:t>
      </w:r>
      <w:r w:rsidR="00CD3646" w:rsidRPr="00BB4F96">
        <w:rPr>
          <w:rFonts w:ascii="Times New Roman" w:eastAsia="黑体" w:hAnsi="Times New Roman" w:cs="Times New Roman" w:hint="eastAsia"/>
          <w:sz w:val="15"/>
          <w:szCs w:val="15"/>
        </w:rPr>
        <w:t>)</w:t>
      </w:r>
    </w:p>
    <w:p w14:paraId="40A2D75F" w14:textId="77777777" w:rsidR="00CD3646" w:rsidRPr="00BB4F96" w:rsidRDefault="00CD3646" w:rsidP="00CD3646">
      <w:pPr>
        <w:rPr>
          <w:rFonts w:ascii="Times New Roman" w:eastAsia="黑体" w:hAnsi="Times New Roman" w:cs="Times New Roman"/>
          <w:sz w:val="15"/>
          <w:szCs w:val="15"/>
        </w:rPr>
      </w:pPr>
    </w:p>
    <w:p w14:paraId="1A387724" w14:textId="43E625F8" w:rsidR="00F1111C" w:rsidRPr="009D714E" w:rsidRDefault="00F1111C" w:rsidP="00CD3646">
      <w:pPr>
        <w:rPr>
          <w:rFonts w:ascii="Times New Roman" w:eastAsia="宋体" w:hAnsi="Times New Roman" w:cs="Times New Roman"/>
          <w:sz w:val="18"/>
          <w:szCs w:val="18"/>
        </w:rPr>
      </w:pPr>
      <w:bookmarkStart w:id="2" w:name="_Hlk198140590"/>
      <w:r w:rsidRPr="00BB4F96">
        <w:rPr>
          <w:rFonts w:ascii="Times New Roman" w:eastAsia="黑体" w:hAnsi="Times New Roman" w:cs="Times New Roman"/>
          <w:b/>
          <w:bCs/>
          <w:sz w:val="18"/>
          <w:szCs w:val="18"/>
        </w:rPr>
        <w:t>Abstract</w:t>
      </w:r>
      <w:r w:rsidR="007D2031" w:rsidRPr="00BB4F96">
        <w:rPr>
          <w:rFonts w:ascii="Times New Roman" w:hAnsi="Times New Roman" w:cs="Times New Roman"/>
          <w:b/>
          <w:bCs/>
          <w:sz w:val="18"/>
          <w:szCs w:val="18"/>
        </w:rPr>
        <w:t xml:space="preserve">: </w:t>
      </w:r>
      <w:r w:rsidR="00EE7DF1" w:rsidRPr="00EE7DF1">
        <w:rPr>
          <w:rFonts w:ascii="Times New Roman" w:eastAsia="宋体" w:hAnsi="Times New Roman" w:cs="Times New Roman" w:hint="eastAsia"/>
          <w:sz w:val="18"/>
          <w:szCs w:val="18"/>
        </w:rPr>
        <w:t xml:space="preserve">To eliminate the limitation problem of Hermitian Symmetry on filter bank multi-carrier (FBMC) in wireless optical communication (OWC) systems, this paper proposes a new scheme that applies discrete wavelet transform (DWT) to optical FBMC and introduces ultra-Nyquist (FTN) technology to improve the spectral efficiency of the system. The bit error rate, peak-to-average ratio (PAPR), spectral efficiency and complexity of the system were analyzed by using the Monte Carlo method, and compared with the traditional scheme. The simulation results show that, compared with DCO-FBMC and ACO-FBMC, the proposed scheme not only reduces the PAPR and computational complexity of the system, but also improves the bit error performance by approximately 5dB and 2dB </w:t>
      </w:r>
      <w:r w:rsidR="00EE7DF1" w:rsidRPr="00B80A4D">
        <w:rPr>
          <w:rFonts w:ascii="Times New Roman" w:eastAsia="宋体" w:hAnsi="Times New Roman" w:cs="Times New Roman" w:hint="eastAsia"/>
          <w:sz w:val="18"/>
          <w:szCs w:val="18"/>
        </w:rPr>
        <w:t>respectively. Meanwhile, the spectral efficiency is increased by 1.5</w:t>
      </w:r>
      <w:r w:rsidR="00B80A4D" w:rsidRPr="00B80A4D">
        <w:rPr>
          <w:rFonts w:ascii="宋体" w:eastAsia="宋体" w:hAnsi="宋体" w:cs="Segoe UI"/>
          <w:color w:val="404040"/>
          <w:sz w:val="18"/>
          <w:szCs w:val="18"/>
          <w:shd w:val="clear" w:color="auto" w:fill="FFFFFF"/>
        </w:rPr>
        <w:t xml:space="preserve"> </w:t>
      </w:r>
      <w:r w:rsidR="00B80A4D" w:rsidRPr="009D714E">
        <w:rPr>
          <w:rFonts w:ascii="Times New Roman" w:eastAsia="宋体" w:hAnsi="Times New Roman" w:cs="Times New Roman"/>
          <w:color w:val="404040"/>
          <w:sz w:val="18"/>
          <w:szCs w:val="18"/>
          <w:shd w:val="clear" w:color="auto" w:fill="FFFFFF"/>
        </w:rPr>
        <w:t>bit·s</w:t>
      </w:r>
      <w:r w:rsidR="00B80A4D" w:rsidRPr="009D714E">
        <w:rPr>
          <w:rFonts w:ascii="Cambria Math" w:eastAsia="MS Mincho" w:hAnsi="Cambria Math" w:cs="Cambria Math"/>
          <w:color w:val="404040"/>
          <w:sz w:val="18"/>
          <w:szCs w:val="18"/>
          <w:shd w:val="clear" w:color="auto" w:fill="FFFFFF"/>
        </w:rPr>
        <w:t>⁻</w:t>
      </w:r>
      <w:r w:rsidR="00B80A4D" w:rsidRPr="009D714E">
        <w:rPr>
          <w:rFonts w:ascii="Times New Roman" w:eastAsia="宋体" w:hAnsi="Times New Roman" w:cs="Times New Roman"/>
          <w:color w:val="404040"/>
          <w:sz w:val="18"/>
          <w:szCs w:val="18"/>
          <w:shd w:val="clear" w:color="auto" w:fill="FFFFFF"/>
        </w:rPr>
        <w:t>¹·Hz</w:t>
      </w:r>
      <w:r w:rsidR="00B80A4D" w:rsidRPr="009D714E">
        <w:rPr>
          <w:rFonts w:ascii="Cambria Math" w:eastAsia="MS Mincho" w:hAnsi="Cambria Math" w:cs="Cambria Math"/>
          <w:color w:val="404040"/>
          <w:sz w:val="18"/>
          <w:szCs w:val="18"/>
          <w:shd w:val="clear" w:color="auto" w:fill="FFFFFF"/>
        </w:rPr>
        <w:t>⁻</w:t>
      </w:r>
      <w:r w:rsidR="00B80A4D" w:rsidRPr="009D714E">
        <w:rPr>
          <w:rFonts w:ascii="Times New Roman" w:eastAsia="宋体" w:hAnsi="Times New Roman" w:cs="Times New Roman"/>
          <w:color w:val="404040"/>
          <w:sz w:val="18"/>
          <w:szCs w:val="18"/>
          <w:shd w:val="clear" w:color="auto" w:fill="FFFFFF"/>
        </w:rPr>
        <w:t>¹</w:t>
      </w:r>
      <w:r w:rsidR="00EE7DF1" w:rsidRPr="009D714E">
        <w:rPr>
          <w:rFonts w:ascii="Times New Roman" w:eastAsia="宋体" w:hAnsi="Times New Roman" w:cs="Times New Roman"/>
          <w:sz w:val="18"/>
          <w:szCs w:val="18"/>
        </w:rPr>
        <w:t xml:space="preserve"> and 1</w:t>
      </w:r>
      <w:r w:rsidR="00B80A4D" w:rsidRPr="009D714E">
        <w:rPr>
          <w:rFonts w:ascii="Times New Roman" w:eastAsia="宋体" w:hAnsi="Times New Roman" w:cs="Times New Roman"/>
          <w:color w:val="404040"/>
          <w:sz w:val="18"/>
          <w:szCs w:val="18"/>
          <w:shd w:val="clear" w:color="auto" w:fill="FFFFFF"/>
        </w:rPr>
        <w:t xml:space="preserve"> bit·s</w:t>
      </w:r>
      <w:r w:rsidR="00B80A4D" w:rsidRPr="009D714E">
        <w:rPr>
          <w:rFonts w:ascii="Cambria Math" w:eastAsia="MS Mincho" w:hAnsi="Cambria Math" w:cs="Cambria Math"/>
          <w:color w:val="404040"/>
          <w:sz w:val="18"/>
          <w:szCs w:val="18"/>
          <w:shd w:val="clear" w:color="auto" w:fill="FFFFFF"/>
        </w:rPr>
        <w:t>⁻</w:t>
      </w:r>
      <w:r w:rsidR="00B80A4D" w:rsidRPr="009D714E">
        <w:rPr>
          <w:rFonts w:ascii="Times New Roman" w:eastAsia="宋体" w:hAnsi="Times New Roman" w:cs="Times New Roman"/>
          <w:color w:val="404040"/>
          <w:sz w:val="18"/>
          <w:szCs w:val="18"/>
          <w:shd w:val="clear" w:color="auto" w:fill="FFFFFF"/>
        </w:rPr>
        <w:t>¹·Hz</w:t>
      </w:r>
      <w:r w:rsidR="00B80A4D" w:rsidRPr="009D714E">
        <w:rPr>
          <w:rFonts w:ascii="Cambria Math" w:eastAsia="MS Mincho" w:hAnsi="Cambria Math" w:cs="Cambria Math"/>
          <w:color w:val="404040"/>
          <w:sz w:val="18"/>
          <w:szCs w:val="18"/>
          <w:shd w:val="clear" w:color="auto" w:fill="FFFFFF"/>
        </w:rPr>
        <w:t>⁻</w:t>
      </w:r>
      <w:r w:rsidR="00B80A4D" w:rsidRPr="009D714E">
        <w:rPr>
          <w:rFonts w:ascii="Times New Roman" w:eastAsia="宋体" w:hAnsi="Times New Roman" w:cs="Times New Roman"/>
          <w:color w:val="404040"/>
          <w:sz w:val="18"/>
          <w:szCs w:val="18"/>
          <w:shd w:val="clear" w:color="auto" w:fill="FFFFFF"/>
        </w:rPr>
        <w:t>¹</w:t>
      </w:r>
      <w:r w:rsidR="00EE7DF1" w:rsidRPr="009D714E">
        <w:rPr>
          <w:rFonts w:ascii="Times New Roman" w:eastAsia="宋体" w:hAnsi="Times New Roman" w:cs="Times New Roman"/>
          <w:sz w:val="18"/>
          <w:szCs w:val="18"/>
        </w:rPr>
        <w:t xml:space="preserve"> respectively.</w:t>
      </w:r>
    </w:p>
    <w:p w14:paraId="1BE3F1AA" w14:textId="75C881F1" w:rsidR="00184441" w:rsidRPr="00BB4F96" w:rsidRDefault="00184441" w:rsidP="00CD3646">
      <w:pPr>
        <w:rPr>
          <w:rFonts w:ascii="Times New Roman" w:eastAsia="宋体" w:hAnsi="Times New Roman" w:cs="Times New Roman"/>
          <w:sz w:val="18"/>
          <w:szCs w:val="18"/>
        </w:rPr>
      </w:pPr>
      <w:r w:rsidRPr="00BB4F96">
        <w:rPr>
          <w:rFonts w:ascii="Times New Roman" w:eastAsia="黑体" w:hAnsi="Times New Roman" w:cs="Times New Roman" w:hint="eastAsia"/>
          <w:b/>
          <w:bCs/>
          <w:sz w:val="18"/>
          <w:szCs w:val="18"/>
        </w:rPr>
        <w:t>Key words</w:t>
      </w:r>
      <w:r w:rsidR="00F0568A" w:rsidRPr="00BB4F96">
        <w:rPr>
          <w:rFonts w:ascii="Times New Roman" w:eastAsia="黑体" w:hAnsi="Times New Roman" w:cs="Times New Roman" w:hint="eastAsia"/>
          <w:b/>
          <w:bCs/>
          <w:sz w:val="18"/>
          <w:szCs w:val="18"/>
        </w:rPr>
        <w:t>:</w:t>
      </w:r>
      <w:r w:rsidR="00F1111C" w:rsidRPr="00BB4F96">
        <w:rPr>
          <w:rFonts w:ascii="Times New Roman" w:eastAsia="黑体" w:hAnsi="Times New Roman" w:cs="Times New Roman" w:hint="eastAsia"/>
          <w:b/>
          <w:bCs/>
          <w:sz w:val="18"/>
          <w:szCs w:val="18"/>
        </w:rPr>
        <w:t xml:space="preserve"> </w:t>
      </w:r>
      <w:r w:rsidR="00B80A4D" w:rsidRPr="00BB4F96">
        <w:rPr>
          <w:rFonts w:ascii="Times New Roman" w:eastAsia="宋体" w:hAnsi="Times New Roman" w:cs="Times New Roman"/>
          <w:sz w:val="18"/>
          <w:szCs w:val="18"/>
        </w:rPr>
        <w:t>optical wireless communication</w:t>
      </w:r>
      <w:r w:rsidR="00B80A4D">
        <w:rPr>
          <w:rFonts w:ascii="Times New Roman" w:eastAsia="宋体" w:hAnsi="Times New Roman" w:cs="Times New Roman"/>
          <w:sz w:val="18"/>
          <w:szCs w:val="18"/>
        </w:rPr>
        <w:t>,</w:t>
      </w:r>
      <w:r w:rsidR="00B80A4D" w:rsidRPr="00BB4F96">
        <w:rPr>
          <w:rFonts w:ascii="Times New Roman" w:eastAsia="宋体" w:hAnsi="Times New Roman" w:cs="Times New Roman"/>
          <w:sz w:val="18"/>
          <w:szCs w:val="18"/>
        </w:rPr>
        <w:t xml:space="preserve"> filter bank multi-carrier</w:t>
      </w:r>
      <w:r w:rsidR="00B80A4D">
        <w:rPr>
          <w:rFonts w:ascii="Times New Roman" w:eastAsia="宋体" w:hAnsi="Times New Roman" w:cs="Times New Roman"/>
          <w:sz w:val="18"/>
          <w:szCs w:val="18"/>
        </w:rPr>
        <w:t>,</w:t>
      </w:r>
      <w:r w:rsidR="00B80A4D" w:rsidRPr="00BB4F96">
        <w:rPr>
          <w:rFonts w:ascii="Times New Roman" w:eastAsia="宋体" w:hAnsi="Times New Roman" w:cs="Times New Roman"/>
          <w:sz w:val="18"/>
          <w:szCs w:val="18"/>
        </w:rPr>
        <w:t xml:space="preserve"> wavelet transform</w:t>
      </w:r>
      <w:r w:rsidR="00B80A4D">
        <w:rPr>
          <w:rFonts w:ascii="Times New Roman" w:eastAsia="宋体" w:hAnsi="Times New Roman" w:cs="Times New Roman"/>
          <w:sz w:val="18"/>
          <w:szCs w:val="18"/>
        </w:rPr>
        <w:t>,</w:t>
      </w:r>
      <w:r w:rsidR="00B80A4D" w:rsidRPr="00BB4F96">
        <w:rPr>
          <w:rFonts w:ascii="Times New Roman" w:eastAsia="宋体" w:hAnsi="Times New Roman" w:cs="Times New Roman"/>
          <w:sz w:val="18"/>
          <w:szCs w:val="18"/>
        </w:rPr>
        <w:t xml:space="preserve"> faster-than</w:t>
      </w:r>
      <w:r w:rsidR="00F1111C" w:rsidRPr="00BB4F96">
        <w:rPr>
          <w:rFonts w:ascii="Times New Roman" w:eastAsia="宋体" w:hAnsi="Times New Roman" w:cs="Times New Roman"/>
          <w:sz w:val="18"/>
          <w:szCs w:val="18"/>
        </w:rPr>
        <w:t xml:space="preserve">-Nyquist </w:t>
      </w:r>
    </w:p>
    <w:bookmarkEnd w:id="2"/>
    <w:p w14:paraId="73A67248" w14:textId="77777777" w:rsidR="00EE7DF1" w:rsidRPr="00BB4F96" w:rsidRDefault="00EE7DF1" w:rsidP="00CD3646">
      <w:pPr>
        <w:rPr>
          <w:rFonts w:ascii="Times New Roman" w:eastAsia="黑体" w:hAnsi="Times New Roman" w:cs="Times New Roman"/>
          <w:b/>
          <w:bCs/>
          <w:sz w:val="18"/>
          <w:szCs w:val="18"/>
        </w:rPr>
      </w:pPr>
    </w:p>
    <w:p w14:paraId="118DFA8B" w14:textId="724069F2" w:rsidR="00EE3F4E" w:rsidRPr="00BB4F96" w:rsidRDefault="00CD3646" w:rsidP="00CD3646">
      <w:pPr>
        <w:pStyle w:val="1"/>
        <w:spacing w:before="0" w:after="0"/>
        <w:rPr>
          <w:rFonts w:ascii="Times New Roman" w:eastAsia="宋体" w:hAnsi="Times New Roman" w:cs="Times New Roman"/>
          <w:b/>
          <w:bCs/>
          <w:color w:val="auto"/>
          <w:sz w:val="24"/>
          <w:szCs w:val="24"/>
        </w:rPr>
      </w:pPr>
      <w:r w:rsidRPr="00BB4F96">
        <w:rPr>
          <w:rFonts w:ascii="Times New Roman" w:eastAsia="宋体" w:hAnsi="Times New Roman" w:cs="Times New Roman" w:hint="eastAsia"/>
          <w:b/>
          <w:bCs/>
          <w:color w:val="auto"/>
          <w:sz w:val="24"/>
          <w:szCs w:val="24"/>
        </w:rPr>
        <w:t>0</w:t>
      </w:r>
      <w:r w:rsidR="007D2031" w:rsidRPr="00BB4F96">
        <w:rPr>
          <w:rFonts w:ascii="Times New Roman" w:eastAsia="宋体" w:hAnsi="Times New Roman" w:cs="Times New Roman"/>
          <w:b/>
          <w:bCs/>
          <w:color w:val="auto"/>
          <w:sz w:val="24"/>
          <w:szCs w:val="24"/>
        </w:rPr>
        <w:t xml:space="preserve"> </w:t>
      </w:r>
      <w:r w:rsidR="00EE3F4E" w:rsidRPr="00BB4F96">
        <w:rPr>
          <w:rFonts w:ascii="黑体" w:eastAsia="黑体" w:hAnsi="黑体" w:cs="Times New Roman"/>
          <w:b/>
          <w:bCs/>
          <w:color w:val="auto"/>
          <w:sz w:val="24"/>
          <w:szCs w:val="24"/>
        </w:rPr>
        <w:t>引言</w:t>
      </w:r>
    </w:p>
    <w:p w14:paraId="0784E5A7" w14:textId="77777777" w:rsidR="00CA24C3" w:rsidRPr="00CA24C3" w:rsidRDefault="00CA24C3" w:rsidP="00CA24C3">
      <w:pPr>
        <w:ind w:firstLineChars="200" w:firstLine="420"/>
        <w:rPr>
          <w:rFonts w:ascii="Times New Roman" w:eastAsia="宋体" w:hAnsi="Times New Roman" w:cs="Times New Roman"/>
          <w:szCs w:val="21"/>
        </w:rPr>
      </w:pPr>
      <w:bookmarkStart w:id="3" w:name="_Hlk198140595"/>
      <w:bookmarkStart w:id="4" w:name="_Hlk198144277"/>
      <w:bookmarkStart w:id="5" w:name="_Hlk198142222"/>
      <w:r w:rsidRPr="00CA24C3">
        <w:rPr>
          <w:rFonts w:ascii="Times New Roman" w:eastAsia="宋体" w:hAnsi="Times New Roman" w:cs="Times New Roman" w:hint="eastAsia"/>
          <w:szCs w:val="21"/>
        </w:rPr>
        <w:t>光无线通信（</w:t>
      </w:r>
      <w:r w:rsidRPr="00CA24C3">
        <w:rPr>
          <w:rFonts w:ascii="Times New Roman" w:eastAsia="宋体" w:hAnsi="Times New Roman" w:cs="Times New Roman"/>
          <w:szCs w:val="21"/>
        </w:rPr>
        <w:t>OWC</w:t>
      </w:r>
      <w:r w:rsidRPr="00CA24C3">
        <w:rPr>
          <w:rFonts w:ascii="Times New Roman" w:eastAsia="宋体" w:hAnsi="Times New Roman" w:cs="Times New Roman"/>
          <w:szCs w:val="21"/>
        </w:rPr>
        <w:t>）因其带宽不受限、安全性高和通信容量充足等优势，成为当前研究的热点领域之一</w:t>
      </w:r>
      <w:r w:rsidRPr="00B93BA9">
        <w:rPr>
          <w:rFonts w:ascii="Times New Roman" w:eastAsia="宋体" w:hAnsi="Times New Roman" w:cs="Times New Roman"/>
          <w:szCs w:val="21"/>
          <w:vertAlign w:val="superscript"/>
        </w:rPr>
        <w:t>[1-2]</w:t>
      </w:r>
      <w:r w:rsidRPr="00CA24C3">
        <w:rPr>
          <w:rFonts w:ascii="Times New Roman" w:eastAsia="宋体" w:hAnsi="Times New Roman" w:cs="Times New Roman"/>
          <w:szCs w:val="21"/>
        </w:rPr>
        <w:t>。多载波技术凭借其优异的抗多径干扰能力，在</w:t>
      </w:r>
      <w:r w:rsidRPr="00CA24C3">
        <w:rPr>
          <w:rFonts w:ascii="Times New Roman" w:eastAsia="宋体" w:hAnsi="Times New Roman" w:cs="Times New Roman"/>
          <w:szCs w:val="21"/>
        </w:rPr>
        <w:t>OWC</w:t>
      </w:r>
      <w:r w:rsidRPr="00CA24C3">
        <w:rPr>
          <w:rFonts w:ascii="Times New Roman" w:eastAsia="宋体" w:hAnsi="Times New Roman" w:cs="Times New Roman"/>
          <w:szCs w:val="21"/>
        </w:rPr>
        <w:t>系统中得到了广泛应用。其中，光正交频分复用（</w:t>
      </w:r>
      <w:r w:rsidRPr="00CA24C3">
        <w:rPr>
          <w:rFonts w:ascii="Times New Roman" w:eastAsia="宋体" w:hAnsi="Times New Roman" w:cs="Times New Roman"/>
          <w:szCs w:val="21"/>
        </w:rPr>
        <w:t>O-OFDM</w:t>
      </w:r>
      <w:r w:rsidRPr="00CA24C3">
        <w:rPr>
          <w:rFonts w:ascii="Times New Roman" w:eastAsia="宋体" w:hAnsi="Times New Roman" w:cs="Times New Roman"/>
          <w:szCs w:val="21"/>
        </w:rPr>
        <w:t>）通过并行子载波传输，有效抑制了符号间干扰（</w:t>
      </w:r>
      <w:r w:rsidRPr="00CA24C3">
        <w:rPr>
          <w:rFonts w:ascii="Times New Roman" w:eastAsia="宋体" w:hAnsi="Times New Roman" w:cs="Times New Roman"/>
          <w:szCs w:val="21"/>
        </w:rPr>
        <w:t>ISI</w:t>
      </w:r>
      <w:r w:rsidRPr="00CA24C3">
        <w:rPr>
          <w:rFonts w:ascii="Times New Roman" w:eastAsia="宋体" w:hAnsi="Times New Roman" w:cs="Times New Roman"/>
          <w:szCs w:val="21"/>
        </w:rPr>
        <w:t>），提升了系统的传输效率和可靠性，成为</w:t>
      </w:r>
      <w:r w:rsidRPr="00CA24C3">
        <w:rPr>
          <w:rFonts w:ascii="Times New Roman" w:eastAsia="宋体" w:hAnsi="Times New Roman" w:cs="Times New Roman"/>
          <w:szCs w:val="21"/>
        </w:rPr>
        <w:t>OWC</w:t>
      </w:r>
      <w:r w:rsidRPr="00CA24C3">
        <w:rPr>
          <w:rFonts w:ascii="Times New Roman" w:eastAsia="宋体" w:hAnsi="Times New Roman" w:cs="Times New Roman"/>
          <w:szCs w:val="21"/>
        </w:rPr>
        <w:t>中最具潜力的关键技术之一</w:t>
      </w:r>
      <w:r w:rsidRPr="00B93BA9">
        <w:rPr>
          <w:rFonts w:ascii="Times New Roman" w:eastAsia="宋体" w:hAnsi="Times New Roman" w:cs="Times New Roman"/>
          <w:szCs w:val="21"/>
          <w:vertAlign w:val="superscript"/>
        </w:rPr>
        <w:t>[3]</w:t>
      </w:r>
      <w:r w:rsidRPr="00CA24C3">
        <w:rPr>
          <w:rFonts w:ascii="Times New Roman" w:eastAsia="宋体" w:hAnsi="Times New Roman" w:cs="Times New Roman"/>
          <w:szCs w:val="21"/>
        </w:rPr>
        <w:t>。然而，</w:t>
      </w:r>
      <w:r w:rsidRPr="00CA24C3">
        <w:rPr>
          <w:rFonts w:ascii="Times New Roman" w:eastAsia="宋体" w:hAnsi="Times New Roman" w:cs="Times New Roman"/>
          <w:szCs w:val="21"/>
        </w:rPr>
        <w:lastRenderedPageBreak/>
        <w:t>O-OFDM</w:t>
      </w:r>
      <w:r w:rsidRPr="00CA24C3">
        <w:rPr>
          <w:rFonts w:ascii="Times New Roman" w:eastAsia="宋体" w:hAnsi="Times New Roman" w:cs="Times New Roman"/>
          <w:szCs w:val="21"/>
        </w:rPr>
        <w:t>仍存在循环前缀（</w:t>
      </w:r>
      <w:r w:rsidRPr="00CA24C3">
        <w:rPr>
          <w:rFonts w:ascii="Times New Roman" w:eastAsia="宋体" w:hAnsi="Times New Roman" w:cs="Times New Roman"/>
          <w:szCs w:val="21"/>
        </w:rPr>
        <w:t>CP</w:t>
      </w:r>
      <w:r w:rsidRPr="00CA24C3">
        <w:rPr>
          <w:rFonts w:ascii="Times New Roman" w:eastAsia="宋体" w:hAnsi="Times New Roman" w:cs="Times New Roman"/>
          <w:szCs w:val="21"/>
        </w:rPr>
        <w:t>）导致的频谱效率降低和高峰均功率比（</w:t>
      </w:r>
      <w:r w:rsidRPr="00CA24C3">
        <w:rPr>
          <w:rFonts w:ascii="Times New Roman" w:eastAsia="宋体" w:hAnsi="Times New Roman" w:cs="Times New Roman"/>
          <w:szCs w:val="21"/>
        </w:rPr>
        <w:t>PAPR</w:t>
      </w:r>
      <w:r w:rsidRPr="00CA24C3">
        <w:rPr>
          <w:rFonts w:ascii="Times New Roman" w:eastAsia="宋体" w:hAnsi="Times New Roman" w:cs="Times New Roman"/>
          <w:szCs w:val="21"/>
        </w:rPr>
        <w:t>）等问题</w:t>
      </w:r>
      <w:r w:rsidRPr="00B93BA9">
        <w:rPr>
          <w:rFonts w:ascii="Times New Roman" w:eastAsia="宋体" w:hAnsi="Times New Roman" w:cs="Times New Roman"/>
          <w:szCs w:val="21"/>
          <w:vertAlign w:val="superscript"/>
        </w:rPr>
        <w:t>[4]</w:t>
      </w:r>
      <w:r w:rsidRPr="00CA24C3">
        <w:rPr>
          <w:rFonts w:ascii="Times New Roman" w:eastAsia="宋体" w:hAnsi="Times New Roman" w:cs="Times New Roman"/>
          <w:szCs w:val="21"/>
        </w:rPr>
        <w:t>。作为替代方案，滤波器组多载波（</w:t>
      </w:r>
      <w:r w:rsidRPr="00CA24C3">
        <w:rPr>
          <w:rFonts w:ascii="Times New Roman" w:eastAsia="宋体" w:hAnsi="Times New Roman" w:cs="Times New Roman"/>
          <w:szCs w:val="21"/>
        </w:rPr>
        <w:t>FBMC</w:t>
      </w:r>
      <w:r w:rsidRPr="00CA24C3">
        <w:rPr>
          <w:rFonts w:ascii="Times New Roman" w:eastAsia="宋体" w:hAnsi="Times New Roman" w:cs="Times New Roman"/>
          <w:szCs w:val="21"/>
        </w:rPr>
        <w:t>）技术因其更低的带外辐射、更强的频偏鲁棒性以</w:t>
      </w:r>
      <w:r w:rsidRPr="00CA24C3">
        <w:rPr>
          <w:rFonts w:ascii="Times New Roman" w:eastAsia="宋体" w:hAnsi="Times New Roman" w:cs="Times New Roman" w:hint="eastAsia"/>
          <w:szCs w:val="21"/>
        </w:rPr>
        <w:t>及无需</w:t>
      </w:r>
      <w:r w:rsidRPr="00CA24C3">
        <w:rPr>
          <w:rFonts w:ascii="Times New Roman" w:eastAsia="宋体" w:hAnsi="Times New Roman" w:cs="Times New Roman"/>
          <w:szCs w:val="21"/>
        </w:rPr>
        <w:t>CP</w:t>
      </w:r>
      <w:r w:rsidRPr="00CA24C3">
        <w:rPr>
          <w:rFonts w:ascii="Times New Roman" w:eastAsia="宋体" w:hAnsi="Times New Roman" w:cs="Times New Roman"/>
          <w:szCs w:val="21"/>
        </w:rPr>
        <w:t>等优势，逐渐成为光多载波系统的研究重点</w:t>
      </w:r>
      <w:r w:rsidRPr="00B93BA9">
        <w:rPr>
          <w:rFonts w:ascii="Times New Roman" w:eastAsia="宋体" w:hAnsi="Times New Roman" w:cs="Times New Roman"/>
          <w:szCs w:val="21"/>
          <w:vertAlign w:val="superscript"/>
        </w:rPr>
        <w:t>[5]</w:t>
      </w:r>
      <w:r w:rsidRPr="00CA24C3">
        <w:rPr>
          <w:rFonts w:ascii="Times New Roman" w:eastAsia="宋体" w:hAnsi="Times New Roman" w:cs="Times New Roman"/>
          <w:szCs w:val="21"/>
        </w:rPr>
        <w:t>。目前，研究人员已提出多种</w:t>
      </w:r>
      <w:r w:rsidRPr="00CA24C3">
        <w:rPr>
          <w:rFonts w:ascii="Times New Roman" w:eastAsia="宋体" w:hAnsi="Times New Roman" w:cs="Times New Roman"/>
          <w:szCs w:val="21"/>
        </w:rPr>
        <w:t>FBMC</w:t>
      </w:r>
      <w:r w:rsidRPr="00CA24C3">
        <w:rPr>
          <w:rFonts w:ascii="Times New Roman" w:eastAsia="宋体" w:hAnsi="Times New Roman" w:cs="Times New Roman"/>
          <w:szCs w:val="21"/>
        </w:rPr>
        <w:t>在</w:t>
      </w:r>
      <w:r w:rsidRPr="00CA24C3">
        <w:rPr>
          <w:rFonts w:ascii="Times New Roman" w:eastAsia="宋体" w:hAnsi="Times New Roman" w:cs="Times New Roman"/>
          <w:szCs w:val="21"/>
        </w:rPr>
        <w:t>OWC</w:t>
      </w:r>
      <w:r w:rsidRPr="00CA24C3">
        <w:rPr>
          <w:rFonts w:ascii="Times New Roman" w:eastAsia="宋体" w:hAnsi="Times New Roman" w:cs="Times New Roman"/>
          <w:szCs w:val="21"/>
        </w:rPr>
        <w:t>中的应用方案，如</w:t>
      </w:r>
      <w:r w:rsidRPr="00CA24C3">
        <w:rPr>
          <w:rFonts w:ascii="Times New Roman" w:eastAsia="宋体" w:hAnsi="Times New Roman" w:cs="Times New Roman"/>
          <w:szCs w:val="21"/>
        </w:rPr>
        <w:t>DCO-FBMC</w:t>
      </w:r>
      <w:r w:rsidRPr="00CA24C3">
        <w:rPr>
          <w:rFonts w:ascii="Times New Roman" w:eastAsia="宋体" w:hAnsi="Times New Roman" w:cs="Times New Roman"/>
          <w:szCs w:val="21"/>
        </w:rPr>
        <w:t>、</w:t>
      </w:r>
      <w:r w:rsidRPr="00CA24C3">
        <w:rPr>
          <w:rFonts w:ascii="Times New Roman" w:eastAsia="宋体" w:hAnsi="Times New Roman" w:cs="Times New Roman"/>
          <w:szCs w:val="21"/>
        </w:rPr>
        <w:t>ACO-FBMC</w:t>
      </w:r>
      <w:r w:rsidRPr="00CA24C3">
        <w:rPr>
          <w:rFonts w:ascii="Times New Roman" w:eastAsia="宋体" w:hAnsi="Times New Roman" w:cs="Times New Roman"/>
          <w:szCs w:val="21"/>
        </w:rPr>
        <w:t>和</w:t>
      </w:r>
      <w:r w:rsidRPr="00CA24C3">
        <w:rPr>
          <w:rFonts w:ascii="Times New Roman" w:eastAsia="宋体" w:hAnsi="Times New Roman" w:cs="Times New Roman"/>
          <w:szCs w:val="21"/>
        </w:rPr>
        <w:t>Flip-FBMC</w:t>
      </w:r>
      <w:r w:rsidRPr="00CA24C3">
        <w:rPr>
          <w:rFonts w:ascii="Times New Roman" w:eastAsia="宋体" w:hAnsi="Times New Roman" w:cs="Times New Roman"/>
          <w:szCs w:val="21"/>
        </w:rPr>
        <w:t>等</w:t>
      </w:r>
      <w:r w:rsidRPr="00B93BA9">
        <w:rPr>
          <w:rFonts w:ascii="Times New Roman" w:eastAsia="宋体" w:hAnsi="Times New Roman" w:cs="Times New Roman"/>
          <w:szCs w:val="21"/>
          <w:vertAlign w:val="superscript"/>
        </w:rPr>
        <w:t>[6-8]</w:t>
      </w:r>
      <w:r w:rsidRPr="00CA24C3">
        <w:rPr>
          <w:rFonts w:ascii="Times New Roman" w:eastAsia="宋体" w:hAnsi="Times New Roman" w:cs="Times New Roman"/>
          <w:szCs w:val="21"/>
        </w:rPr>
        <w:t>。然而，由于强度调制</w:t>
      </w:r>
      <w:r w:rsidRPr="00CA24C3">
        <w:rPr>
          <w:rFonts w:ascii="Times New Roman" w:eastAsia="宋体" w:hAnsi="Times New Roman" w:cs="Times New Roman"/>
          <w:szCs w:val="21"/>
        </w:rPr>
        <w:t>/</w:t>
      </w:r>
      <w:r w:rsidRPr="00CA24C3">
        <w:rPr>
          <w:rFonts w:ascii="Times New Roman" w:eastAsia="宋体" w:hAnsi="Times New Roman" w:cs="Times New Roman"/>
          <w:szCs w:val="21"/>
        </w:rPr>
        <w:t>直接检测（</w:t>
      </w:r>
      <w:r w:rsidRPr="00CA24C3">
        <w:rPr>
          <w:rFonts w:ascii="Times New Roman" w:eastAsia="宋体" w:hAnsi="Times New Roman" w:cs="Times New Roman"/>
          <w:szCs w:val="21"/>
        </w:rPr>
        <w:t>IM/DD</w:t>
      </w:r>
      <w:r w:rsidRPr="00CA24C3">
        <w:rPr>
          <w:rFonts w:ascii="Times New Roman" w:eastAsia="宋体" w:hAnsi="Times New Roman" w:cs="Times New Roman"/>
          <w:szCs w:val="21"/>
        </w:rPr>
        <w:t>）系统要求信号为非负实数，通常需采用厄米特对称方式，导致实际用于数据传输的子载波数量大幅减少，限制了系统的频谱效率和传输速率。</w:t>
      </w:r>
    </w:p>
    <w:p w14:paraId="62A93CA3" w14:textId="0E8BC861" w:rsidR="00D033CF" w:rsidRPr="00C63B02" w:rsidRDefault="00CA24C3" w:rsidP="00CA24C3">
      <w:pPr>
        <w:ind w:firstLineChars="200" w:firstLine="420"/>
        <w:rPr>
          <w:rFonts w:ascii="Times New Roman" w:eastAsia="宋体" w:hAnsi="Times New Roman" w:cs="Times New Roman"/>
          <w:szCs w:val="21"/>
        </w:rPr>
      </w:pPr>
      <w:r w:rsidRPr="00CA24C3">
        <w:rPr>
          <w:rFonts w:ascii="Times New Roman" w:eastAsia="宋体" w:hAnsi="Times New Roman" w:cs="Times New Roman" w:hint="eastAsia"/>
          <w:szCs w:val="21"/>
        </w:rPr>
        <w:t>针对上述问题，现有研究主要采用</w:t>
      </w:r>
      <w:r>
        <w:rPr>
          <w:rFonts w:ascii="Times New Roman" w:eastAsia="宋体" w:hAnsi="Times New Roman" w:cs="Times New Roman" w:hint="eastAsia"/>
          <w:szCs w:val="21"/>
        </w:rPr>
        <w:t>2</w:t>
      </w:r>
      <w:r w:rsidRPr="00CA24C3">
        <w:rPr>
          <w:rFonts w:ascii="Times New Roman" w:eastAsia="宋体" w:hAnsi="Times New Roman" w:cs="Times New Roman" w:hint="eastAsia"/>
          <w:szCs w:val="21"/>
        </w:rPr>
        <w:t>种方案：一种是混合调制方案，如将</w:t>
      </w:r>
      <w:r w:rsidRPr="00CA24C3">
        <w:rPr>
          <w:rFonts w:ascii="Times New Roman" w:eastAsia="宋体" w:hAnsi="Times New Roman" w:cs="Times New Roman"/>
          <w:szCs w:val="21"/>
        </w:rPr>
        <w:t>ACO-FBMC</w:t>
      </w:r>
      <w:r w:rsidRPr="00CA24C3">
        <w:rPr>
          <w:rFonts w:ascii="Times New Roman" w:eastAsia="宋体" w:hAnsi="Times New Roman" w:cs="Times New Roman"/>
          <w:szCs w:val="21"/>
        </w:rPr>
        <w:t>与</w:t>
      </w:r>
      <w:r w:rsidRPr="00CA24C3">
        <w:rPr>
          <w:rFonts w:ascii="Times New Roman" w:eastAsia="宋体" w:hAnsi="Times New Roman" w:cs="Times New Roman"/>
          <w:szCs w:val="21"/>
        </w:rPr>
        <w:t>PAM-DMT</w:t>
      </w:r>
      <w:r w:rsidRPr="00CA24C3">
        <w:rPr>
          <w:rFonts w:ascii="Times New Roman" w:eastAsia="宋体" w:hAnsi="Times New Roman" w:cs="Times New Roman"/>
          <w:szCs w:val="21"/>
        </w:rPr>
        <w:t>相结合，虽能提升频谱效率，但计算复杂度较高</w:t>
      </w:r>
      <w:r w:rsidRPr="00B93BA9">
        <w:rPr>
          <w:rFonts w:ascii="Times New Roman" w:eastAsia="宋体" w:hAnsi="Times New Roman" w:cs="Times New Roman"/>
          <w:szCs w:val="21"/>
          <w:vertAlign w:val="superscript"/>
        </w:rPr>
        <w:t>[9]</w:t>
      </w:r>
      <w:r w:rsidRPr="00CA24C3">
        <w:rPr>
          <w:rFonts w:ascii="Times New Roman" w:eastAsia="宋体" w:hAnsi="Times New Roman" w:cs="Times New Roman"/>
          <w:szCs w:val="21"/>
        </w:rPr>
        <w:t>；另一种是基于实数变换的方法，如小波变换（</w:t>
      </w:r>
      <w:r w:rsidRPr="00CA24C3">
        <w:rPr>
          <w:rFonts w:ascii="Times New Roman" w:eastAsia="宋体" w:hAnsi="Times New Roman" w:cs="Times New Roman"/>
          <w:szCs w:val="21"/>
        </w:rPr>
        <w:t>DWT</w:t>
      </w:r>
      <w:r w:rsidRPr="00CA24C3">
        <w:rPr>
          <w:rFonts w:ascii="Times New Roman" w:eastAsia="宋体" w:hAnsi="Times New Roman" w:cs="Times New Roman"/>
          <w:szCs w:val="21"/>
        </w:rPr>
        <w:t>），其不仅能够实现信号的正实数化，还能在误比特性能和计算复杂度上优于传统</w:t>
      </w:r>
      <w:r w:rsidRPr="00CA24C3">
        <w:rPr>
          <w:rFonts w:ascii="Times New Roman" w:eastAsia="宋体" w:hAnsi="Times New Roman" w:cs="Times New Roman"/>
          <w:szCs w:val="21"/>
        </w:rPr>
        <w:t>FBMC</w:t>
      </w:r>
      <w:r w:rsidRPr="00CA24C3">
        <w:rPr>
          <w:rFonts w:ascii="Times New Roman" w:eastAsia="宋体" w:hAnsi="Times New Roman" w:cs="Times New Roman"/>
          <w:szCs w:val="21"/>
        </w:rPr>
        <w:t>方案</w:t>
      </w:r>
      <w:r w:rsidRPr="00B93BA9">
        <w:rPr>
          <w:rFonts w:ascii="Times New Roman" w:eastAsia="宋体" w:hAnsi="Times New Roman" w:cs="Times New Roman"/>
          <w:szCs w:val="21"/>
          <w:vertAlign w:val="superscript"/>
        </w:rPr>
        <w:t>[10-13]</w:t>
      </w:r>
      <w:r w:rsidRPr="00CA24C3">
        <w:rPr>
          <w:rFonts w:ascii="Times New Roman" w:eastAsia="宋体" w:hAnsi="Times New Roman" w:cs="Times New Roman"/>
          <w:szCs w:val="21"/>
        </w:rPr>
        <w:t>。此外，超奈奎斯特（</w:t>
      </w:r>
      <w:r w:rsidRPr="00CA24C3">
        <w:rPr>
          <w:rFonts w:ascii="Times New Roman" w:eastAsia="宋体" w:hAnsi="Times New Roman" w:cs="Times New Roman"/>
          <w:szCs w:val="21"/>
        </w:rPr>
        <w:t>FTN</w:t>
      </w:r>
      <w:r w:rsidRPr="00CA24C3">
        <w:rPr>
          <w:rFonts w:ascii="Times New Roman" w:eastAsia="宋体" w:hAnsi="Times New Roman" w:cs="Times New Roman"/>
          <w:szCs w:val="21"/>
        </w:rPr>
        <w:t>）技术的引入可在不增加带宽的情况下进一步提升系统传输速率</w:t>
      </w:r>
      <w:r w:rsidRPr="00B93BA9">
        <w:rPr>
          <w:rFonts w:ascii="Times New Roman" w:eastAsia="宋体" w:hAnsi="Times New Roman" w:cs="Times New Roman"/>
          <w:szCs w:val="21"/>
          <w:vertAlign w:val="superscript"/>
        </w:rPr>
        <w:t>[14-15]</w:t>
      </w:r>
      <w:r w:rsidRPr="00CA24C3">
        <w:rPr>
          <w:rFonts w:ascii="Times New Roman" w:eastAsia="宋体" w:hAnsi="Times New Roman" w:cs="Times New Roman"/>
          <w:szCs w:val="21"/>
        </w:rPr>
        <w:t>。因此，本文提出一种结合</w:t>
      </w:r>
      <w:r w:rsidRPr="00CA24C3">
        <w:rPr>
          <w:rFonts w:ascii="Times New Roman" w:eastAsia="宋体" w:hAnsi="Times New Roman" w:cs="Times New Roman"/>
          <w:szCs w:val="21"/>
        </w:rPr>
        <w:t>FTN</w:t>
      </w:r>
      <w:r w:rsidRPr="00CA24C3">
        <w:rPr>
          <w:rFonts w:ascii="Times New Roman" w:eastAsia="宋体" w:hAnsi="Times New Roman" w:cs="Times New Roman"/>
          <w:szCs w:val="21"/>
        </w:rPr>
        <w:t>与</w:t>
      </w:r>
      <w:r w:rsidRPr="00CA24C3">
        <w:rPr>
          <w:rFonts w:ascii="Times New Roman" w:eastAsia="宋体" w:hAnsi="Times New Roman" w:cs="Times New Roman"/>
          <w:szCs w:val="21"/>
        </w:rPr>
        <w:t>DWT</w:t>
      </w:r>
      <w:r w:rsidRPr="00CA24C3">
        <w:rPr>
          <w:rFonts w:ascii="Times New Roman" w:eastAsia="宋体" w:hAnsi="Times New Roman" w:cs="Times New Roman"/>
          <w:szCs w:val="21"/>
        </w:rPr>
        <w:t>的</w:t>
      </w:r>
      <w:r w:rsidRPr="00CA24C3">
        <w:rPr>
          <w:rFonts w:ascii="Times New Roman" w:eastAsia="宋体" w:hAnsi="Times New Roman" w:cs="Times New Roman"/>
          <w:szCs w:val="21"/>
        </w:rPr>
        <w:t>FBMC</w:t>
      </w:r>
      <w:r w:rsidRPr="00CA24C3">
        <w:rPr>
          <w:rFonts w:ascii="Times New Roman" w:eastAsia="宋体" w:hAnsi="Times New Roman" w:cs="Times New Roman"/>
          <w:szCs w:val="21"/>
        </w:rPr>
        <w:t>系统（</w:t>
      </w:r>
      <w:r w:rsidRPr="00CA24C3">
        <w:rPr>
          <w:rFonts w:ascii="Times New Roman" w:eastAsia="宋体" w:hAnsi="Times New Roman" w:cs="Times New Roman"/>
          <w:szCs w:val="21"/>
        </w:rPr>
        <w:t>FTN-DWT-FBMC</w:t>
      </w:r>
      <w:r w:rsidRPr="00CA24C3">
        <w:rPr>
          <w:rFonts w:ascii="Times New Roman" w:eastAsia="宋体" w:hAnsi="Times New Roman" w:cs="Times New Roman"/>
          <w:szCs w:val="21"/>
        </w:rPr>
        <w:t>），旨在优化系统的误比特性能、频谱效率和</w:t>
      </w:r>
      <w:r w:rsidRPr="00CA24C3">
        <w:rPr>
          <w:rFonts w:ascii="Times New Roman" w:eastAsia="宋体" w:hAnsi="Times New Roman" w:cs="Times New Roman"/>
          <w:szCs w:val="21"/>
        </w:rPr>
        <w:t>PAPR</w:t>
      </w:r>
      <w:r w:rsidRPr="00CA24C3">
        <w:rPr>
          <w:rFonts w:ascii="Times New Roman" w:eastAsia="宋体" w:hAnsi="Times New Roman" w:cs="Times New Roman" w:hint="eastAsia"/>
          <w:szCs w:val="21"/>
        </w:rPr>
        <w:t>，同时降低计算复杂度，为</w:t>
      </w:r>
      <w:r w:rsidRPr="00CA24C3">
        <w:rPr>
          <w:rFonts w:ascii="Times New Roman" w:eastAsia="宋体" w:hAnsi="Times New Roman" w:cs="Times New Roman"/>
          <w:szCs w:val="21"/>
        </w:rPr>
        <w:t>OWC</w:t>
      </w:r>
      <w:r w:rsidRPr="00CA24C3">
        <w:rPr>
          <w:rFonts w:ascii="Times New Roman" w:eastAsia="宋体" w:hAnsi="Times New Roman" w:cs="Times New Roman"/>
          <w:szCs w:val="21"/>
        </w:rPr>
        <w:t>多载波技术的发展提供新的解决方案。</w:t>
      </w:r>
    </w:p>
    <w:bookmarkEnd w:id="3"/>
    <w:bookmarkEnd w:id="4"/>
    <w:bookmarkEnd w:id="5"/>
    <w:p w14:paraId="1D2E1FD9" w14:textId="77777777" w:rsidR="00CD3646" w:rsidRPr="00BB4F96" w:rsidRDefault="00CD3646" w:rsidP="00F352AE">
      <w:pPr>
        <w:rPr>
          <w:rFonts w:ascii="Times New Roman" w:eastAsia="宋体" w:hAnsi="Times New Roman" w:cs="Times New Roman"/>
          <w:szCs w:val="21"/>
        </w:rPr>
      </w:pPr>
    </w:p>
    <w:p w14:paraId="00054E5D" w14:textId="27D1FCFB" w:rsidR="003740F3" w:rsidRPr="00BB4F96" w:rsidRDefault="00CD3646" w:rsidP="00CD3646">
      <w:pPr>
        <w:pStyle w:val="1"/>
        <w:spacing w:before="0" w:after="0"/>
        <w:rPr>
          <w:rFonts w:ascii="Times New Roman" w:eastAsia="黑体" w:hAnsi="Times New Roman" w:cs="Times New Roman"/>
          <w:b/>
          <w:bCs/>
          <w:color w:val="auto"/>
          <w:sz w:val="24"/>
          <w:szCs w:val="24"/>
        </w:rPr>
      </w:pPr>
      <w:bookmarkStart w:id="6" w:name="_Hlk164175854"/>
      <w:bookmarkStart w:id="7" w:name="_Hlk175647401"/>
      <w:r w:rsidRPr="00BB4F96">
        <w:rPr>
          <w:rFonts w:ascii="Times New Roman" w:eastAsia="黑体" w:hAnsi="Times New Roman" w:cs="Times New Roman"/>
          <w:b/>
          <w:bCs/>
          <w:color w:val="auto"/>
          <w:sz w:val="24"/>
          <w:szCs w:val="24"/>
        </w:rPr>
        <w:t>1</w:t>
      </w:r>
      <w:r w:rsidR="00170902" w:rsidRPr="00BB4F96">
        <w:rPr>
          <w:rFonts w:ascii="Times New Roman" w:eastAsia="黑体" w:hAnsi="Times New Roman" w:cs="Times New Roman"/>
          <w:b/>
          <w:bCs/>
          <w:color w:val="auto"/>
          <w:sz w:val="24"/>
          <w:szCs w:val="24"/>
        </w:rPr>
        <w:t xml:space="preserve"> </w:t>
      </w:r>
      <w:r w:rsidR="007E4838" w:rsidRPr="00BB4F96">
        <w:rPr>
          <w:rFonts w:ascii="Times New Roman" w:eastAsia="黑体" w:hAnsi="Times New Roman" w:cs="Times New Roman"/>
          <w:b/>
          <w:bCs/>
          <w:color w:val="auto"/>
          <w:sz w:val="24"/>
          <w:szCs w:val="24"/>
        </w:rPr>
        <w:t>FTN-DWT-FBMC</w:t>
      </w:r>
      <w:r w:rsidR="007E4838" w:rsidRPr="00BB4F96">
        <w:rPr>
          <w:rFonts w:ascii="Times New Roman" w:eastAsia="黑体" w:hAnsi="Times New Roman" w:cs="Times New Roman"/>
          <w:b/>
          <w:bCs/>
          <w:color w:val="auto"/>
          <w:sz w:val="24"/>
          <w:szCs w:val="24"/>
        </w:rPr>
        <w:t>系统模型</w:t>
      </w:r>
      <w:bookmarkEnd w:id="6"/>
      <w:bookmarkEnd w:id="7"/>
    </w:p>
    <w:p w14:paraId="1D098FFD" w14:textId="49FD0A45" w:rsidR="00FB667D" w:rsidRDefault="002C173A" w:rsidP="00FB667D">
      <w:pPr>
        <w:jc w:val="center"/>
        <w:rPr>
          <w:rFonts w:ascii="Times New Roman" w:eastAsia="宋体" w:hAnsi="Times New Roman" w:cs="Times New Roman"/>
          <w:b/>
          <w:bCs/>
          <w:sz w:val="15"/>
          <w:szCs w:val="15"/>
        </w:rPr>
      </w:pPr>
      <w:r>
        <w:object w:dxaOrig="6330" w:dyaOrig="3195" w14:anchorId="628601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7pt;height:159.5pt" o:ole="">
            <v:imagedata r:id="rId9" o:title=""/>
          </v:shape>
          <o:OLEObject Type="Embed" ProgID="Visio.Drawing.15" ShapeID="_x0000_i1025" DrawAspect="Content" ObjectID="_1817015319" r:id="rId10"/>
        </w:object>
      </w:r>
    </w:p>
    <w:p w14:paraId="59B80E9F" w14:textId="26C98BEB" w:rsidR="00D432B6" w:rsidRPr="00BB4F96" w:rsidRDefault="00D432B6" w:rsidP="00FB667D">
      <w:pPr>
        <w:jc w:val="center"/>
        <w:rPr>
          <w:rFonts w:ascii="Times New Roman" w:eastAsia="宋体" w:hAnsi="Times New Roman" w:cs="Times New Roman"/>
          <w:b/>
          <w:bCs/>
          <w:sz w:val="15"/>
          <w:szCs w:val="15"/>
        </w:rPr>
      </w:pPr>
      <w:r w:rsidRPr="00BB4F96">
        <w:rPr>
          <w:rFonts w:ascii="Times New Roman" w:eastAsia="宋体" w:hAnsi="Times New Roman" w:cs="Times New Roman"/>
          <w:b/>
          <w:bCs/>
          <w:sz w:val="15"/>
          <w:szCs w:val="15"/>
        </w:rPr>
        <w:t>图</w:t>
      </w:r>
      <w:r w:rsidRPr="00BB4F96">
        <w:rPr>
          <w:rFonts w:ascii="Times New Roman" w:eastAsia="宋体" w:hAnsi="Times New Roman" w:cs="Times New Roman"/>
          <w:b/>
          <w:bCs/>
          <w:sz w:val="15"/>
          <w:szCs w:val="15"/>
        </w:rPr>
        <w:t>1 FTN-DWT-FBMC</w:t>
      </w:r>
      <w:r w:rsidRPr="00BB4F96">
        <w:rPr>
          <w:rFonts w:ascii="Times New Roman" w:eastAsia="宋体" w:hAnsi="Times New Roman" w:cs="Times New Roman"/>
          <w:b/>
          <w:bCs/>
          <w:sz w:val="15"/>
          <w:szCs w:val="15"/>
        </w:rPr>
        <w:t>系统模型</w:t>
      </w:r>
    </w:p>
    <w:p w14:paraId="62A3524B" w14:textId="56FAA2CA" w:rsidR="00D47431" w:rsidRDefault="00D47431" w:rsidP="00CA560C">
      <w:pPr>
        <w:ind w:firstLineChars="200" w:firstLine="420"/>
        <w:rPr>
          <w:rFonts w:ascii="Times New Roman" w:eastAsia="宋体" w:hAnsi="Times New Roman" w:cs="Times New Roman"/>
          <w:szCs w:val="21"/>
        </w:rPr>
      </w:pPr>
      <w:r w:rsidRPr="00D47431">
        <w:rPr>
          <w:rFonts w:ascii="Times New Roman" w:eastAsia="宋体" w:hAnsi="Times New Roman" w:cs="Times New Roman"/>
          <w:szCs w:val="21"/>
        </w:rPr>
        <w:t>FTN-DWT-FBMC</w:t>
      </w:r>
      <w:r w:rsidRPr="00D47431">
        <w:rPr>
          <w:rFonts w:ascii="Times New Roman" w:eastAsia="宋体" w:hAnsi="Times New Roman" w:cs="Times New Roman"/>
          <w:szCs w:val="21"/>
        </w:rPr>
        <w:t>系统是一种结合了</w:t>
      </w:r>
      <w:r w:rsidRPr="00D47431">
        <w:rPr>
          <w:rFonts w:ascii="Times New Roman" w:eastAsia="宋体" w:hAnsi="Times New Roman" w:cs="Times New Roman"/>
          <w:szCs w:val="21"/>
        </w:rPr>
        <w:t xml:space="preserve">FTN </w:t>
      </w:r>
      <w:r w:rsidRPr="00D47431">
        <w:rPr>
          <w:rFonts w:ascii="Times New Roman" w:eastAsia="宋体" w:hAnsi="Times New Roman" w:cs="Times New Roman"/>
          <w:szCs w:val="21"/>
        </w:rPr>
        <w:t>技术、</w:t>
      </w:r>
      <w:r w:rsidRPr="00D47431">
        <w:rPr>
          <w:rFonts w:ascii="Times New Roman" w:eastAsia="宋体" w:hAnsi="Times New Roman" w:cs="Times New Roman"/>
          <w:szCs w:val="21"/>
        </w:rPr>
        <w:t>DWT</w:t>
      </w:r>
      <w:r w:rsidRPr="00D47431">
        <w:rPr>
          <w:rFonts w:ascii="Times New Roman" w:eastAsia="宋体" w:hAnsi="Times New Roman" w:cs="Times New Roman"/>
          <w:szCs w:val="21"/>
        </w:rPr>
        <w:t>和</w:t>
      </w:r>
      <w:r w:rsidRPr="00D47431">
        <w:rPr>
          <w:rFonts w:ascii="Times New Roman" w:eastAsia="宋体" w:hAnsi="Times New Roman" w:cs="Times New Roman"/>
          <w:szCs w:val="21"/>
        </w:rPr>
        <w:t>FBMC</w:t>
      </w:r>
      <w:r w:rsidRPr="00D47431">
        <w:rPr>
          <w:rFonts w:ascii="Times New Roman" w:eastAsia="宋体" w:hAnsi="Times New Roman" w:cs="Times New Roman"/>
          <w:szCs w:val="21"/>
        </w:rPr>
        <w:t>调制的新型通信系统。该系统通过小波变换的多分辨率分析特性，优化了传统</w:t>
      </w:r>
      <w:r w:rsidRPr="00D47431">
        <w:rPr>
          <w:rFonts w:ascii="Times New Roman" w:eastAsia="宋体" w:hAnsi="Times New Roman" w:cs="Times New Roman"/>
          <w:szCs w:val="21"/>
        </w:rPr>
        <w:t>FBMC</w:t>
      </w:r>
      <w:r w:rsidRPr="00D47431">
        <w:rPr>
          <w:rFonts w:ascii="Times New Roman" w:eastAsia="宋体" w:hAnsi="Times New Roman" w:cs="Times New Roman"/>
          <w:szCs w:val="21"/>
        </w:rPr>
        <w:t>系统的性能，同时利用</w:t>
      </w:r>
      <w:r w:rsidRPr="00D47431">
        <w:rPr>
          <w:rFonts w:ascii="Times New Roman" w:eastAsia="宋体" w:hAnsi="Times New Roman" w:cs="Times New Roman"/>
          <w:szCs w:val="21"/>
        </w:rPr>
        <w:t>FTN</w:t>
      </w:r>
      <w:r w:rsidRPr="00D47431">
        <w:rPr>
          <w:rFonts w:ascii="Times New Roman" w:eastAsia="宋体" w:hAnsi="Times New Roman" w:cs="Times New Roman"/>
          <w:szCs w:val="21"/>
        </w:rPr>
        <w:t>技术提升了频谱效率。</w:t>
      </w:r>
      <w:r w:rsidR="00667357" w:rsidRPr="00BB4F96">
        <w:rPr>
          <w:rFonts w:ascii="Times New Roman" w:eastAsia="宋体" w:hAnsi="Times New Roman" w:cs="Times New Roman"/>
          <w:szCs w:val="21"/>
        </w:rPr>
        <w:t>图</w:t>
      </w:r>
      <w:r w:rsidR="00667357" w:rsidRPr="00BB4F96">
        <w:rPr>
          <w:rFonts w:ascii="Times New Roman" w:eastAsia="宋体" w:hAnsi="Times New Roman" w:cs="Times New Roman"/>
          <w:szCs w:val="21"/>
        </w:rPr>
        <w:t>1</w:t>
      </w:r>
      <w:r w:rsidR="00667357" w:rsidRPr="00BB4F96">
        <w:rPr>
          <w:rFonts w:ascii="Times New Roman" w:eastAsia="宋体" w:hAnsi="Times New Roman" w:cs="Times New Roman"/>
          <w:szCs w:val="21"/>
        </w:rPr>
        <w:t>为</w:t>
      </w:r>
      <w:r w:rsidR="00667357" w:rsidRPr="00BB4F96">
        <w:rPr>
          <w:rFonts w:ascii="Times New Roman" w:eastAsia="宋体" w:hAnsi="Times New Roman" w:cs="Times New Roman"/>
          <w:szCs w:val="21"/>
        </w:rPr>
        <w:t>FTN-DWT-FBMC</w:t>
      </w:r>
      <w:r w:rsidR="00667357" w:rsidRPr="00BB4F96">
        <w:rPr>
          <w:rFonts w:ascii="Times New Roman" w:eastAsia="宋体" w:hAnsi="Times New Roman" w:cs="Times New Roman"/>
          <w:szCs w:val="21"/>
        </w:rPr>
        <w:t>系统的原理图</w:t>
      </w:r>
      <w:r>
        <w:rPr>
          <w:rFonts w:ascii="Times New Roman" w:eastAsia="宋体" w:hAnsi="Times New Roman" w:cs="Times New Roman" w:hint="eastAsia"/>
          <w:szCs w:val="21"/>
        </w:rPr>
        <w:t>。</w:t>
      </w:r>
    </w:p>
    <w:p w14:paraId="6AD9932F" w14:textId="0532CC09" w:rsidR="00D47431" w:rsidRPr="00D47431" w:rsidRDefault="00D47431" w:rsidP="00D47431">
      <w:pPr>
        <w:rPr>
          <w:rFonts w:ascii="Times New Roman" w:eastAsia="宋体" w:hAnsi="Times New Roman" w:cs="Times New Roman"/>
          <w:b/>
          <w:szCs w:val="21"/>
        </w:rPr>
      </w:pPr>
      <w:r w:rsidRPr="00D47431">
        <w:rPr>
          <w:rFonts w:ascii="Times New Roman" w:eastAsia="宋体" w:hAnsi="Times New Roman" w:cs="Times New Roman"/>
          <w:b/>
          <w:szCs w:val="21"/>
        </w:rPr>
        <w:t xml:space="preserve">1.1 </w:t>
      </w:r>
      <w:r w:rsidRPr="00D47431">
        <w:rPr>
          <w:rFonts w:ascii="Times New Roman" w:eastAsia="宋体" w:hAnsi="Times New Roman" w:cs="Times New Roman"/>
          <w:b/>
          <w:szCs w:val="21"/>
        </w:rPr>
        <w:t>核心模块与关键技术</w:t>
      </w:r>
    </w:p>
    <w:p w14:paraId="37F05881" w14:textId="325E5BA0" w:rsidR="00D47431" w:rsidRPr="00D47431" w:rsidRDefault="00D47431" w:rsidP="00D47431">
      <w:pPr>
        <w:rPr>
          <w:rFonts w:ascii="Times New Roman" w:eastAsia="宋体" w:hAnsi="Times New Roman" w:cs="Times New Roman"/>
          <w:b/>
          <w:szCs w:val="21"/>
        </w:rPr>
      </w:pPr>
      <w:r w:rsidRPr="00D47431">
        <w:rPr>
          <w:rFonts w:ascii="Times New Roman" w:eastAsia="宋体" w:hAnsi="Times New Roman" w:cs="Times New Roman"/>
          <w:b/>
          <w:szCs w:val="21"/>
        </w:rPr>
        <w:t>1.1.1 FBMC/OQAM</w:t>
      </w:r>
      <w:r w:rsidRPr="00D47431">
        <w:rPr>
          <w:rFonts w:ascii="Times New Roman" w:eastAsia="宋体" w:hAnsi="Times New Roman" w:cs="Times New Roman"/>
          <w:b/>
          <w:szCs w:val="21"/>
        </w:rPr>
        <w:t>调制</w:t>
      </w:r>
    </w:p>
    <w:p w14:paraId="1A800C08" w14:textId="77777777" w:rsidR="00D47431" w:rsidRPr="00D47431" w:rsidRDefault="00D47431" w:rsidP="00D47431">
      <w:pPr>
        <w:ind w:firstLineChars="200" w:firstLine="420"/>
        <w:rPr>
          <w:rFonts w:ascii="Times New Roman" w:eastAsia="宋体" w:hAnsi="Times New Roman" w:cs="Times New Roman"/>
          <w:szCs w:val="21"/>
        </w:rPr>
      </w:pPr>
      <w:r w:rsidRPr="00D47431">
        <w:rPr>
          <w:rFonts w:ascii="Times New Roman" w:eastAsia="宋体" w:hAnsi="Times New Roman" w:cs="Times New Roman"/>
          <w:szCs w:val="21"/>
        </w:rPr>
        <w:t>FBMC</w:t>
      </w:r>
      <w:r w:rsidRPr="00D47431">
        <w:rPr>
          <w:rFonts w:ascii="Times New Roman" w:eastAsia="宋体" w:hAnsi="Times New Roman" w:cs="Times New Roman"/>
          <w:szCs w:val="21"/>
        </w:rPr>
        <w:t>系统采用偏移正交幅度调制（</w:t>
      </w:r>
      <w:r w:rsidRPr="00D47431">
        <w:rPr>
          <w:rFonts w:ascii="Times New Roman" w:eastAsia="宋体" w:hAnsi="Times New Roman" w:cs="Times New Roman"/>
          <w:szCs w:val="21"/>
        </w:rPr>
        <w:t>OQAM</w:t>
      </w:r>
      <w:r w:rsidRPr="00D47431">
        <w:rPr>
          <w:rFonts w:ascii="Times New Roman" w:eastAsia="宋体" w:hAnsi="Times New Roman" w:cs="Times New Roman"/>
          <w:szCs w:val="21"/>
        </w:rPr>
        <w:t>），将输入的二进制比特流映射为</w:t>
      </w:r>
      <w:r w:rsidRPr="00D47431">
        <w:rPr>
          <w:rFonts w:ascii="Times New Roman" w:eastAsia="宋体" w:hAnsi="Times New Roman" w:cs="Times New Roman"/>
          <w:szCs w:val="21"/>
        </w:rPr>
        <w:t>QAM</w:t>
      </w:r>
      <w:r w:rsidRPr="00D47431">
        <w:rPr>
          <w:rFonts w:ascii="Times New Roman" w:eastAsia="宋体" w:hAnsi="Times New Roman" w:cs="Times New Roman"/>
          <w:szCs w:val="21"/>
        </w:rPr>
        <w:t>符号，并通过交错处理实部和虚部数据（间隔</w:t>
      </w:r>
      <w:r w:rsidRPr="00D47431">
        <w:rPr>
          <w:rFonts w:ascii="Times New Roman" w:eastAsia="宋体" w:hAnsi="Times New Roman" w:cs="Times New Roman"/>
          <w:szCs w:val="21"/>
        </w:rPr>
        <w:t>T/2</w:t>
      </w:r>
      <w:r w:rsidRPr="00D47431">
        <w:rPr>
          <w:rFonts w:ascii="Times New Roman" w:eastAsia="宋体" w:hAnsi="Times New Roman" w:cs="Times New Roman"/>
          <w:szCs w:val="21"/>
        </w:rPr>
        <w:t>）来降低符号间干扰（</w:t>
      </w:r>
      <w:r w:rsidRPr="00D47431">
        <w:rPr>
          <w:rFonts w:ascii="Times New Roman" w:eastAsia="宋体" w:hAnsi="Times New Roman" w:cs="Times New Roman"/>
          <w:szCs w:val="21"/>
        </w:rPr>
        <w:t>ISI</w:t>
      </w:r>
      <w:r w:rsidRPr="00D47431">
        <w:rPr>
          <w:rFonts w:ascii="Times New Roman" w:eastAsia="宋体" w:hAnsi="Times New Roman" w:cs="Times New Roman"/>
          <w:szCs w:val="21"/>
        </w:rPr>
        <w:t>）。相较于传统</w:t>
      </w:r>
      <w:r w:rsidRPr="00D47431">
        <w:rPr>
          <w:rFonts w:ascii="Times New Roman" w:eastAsia="宋体" w:hAnsi="Times New Roman" w:cs="Times New Roman"/>
          <w:szCs w:val="21"/>
        </w:rPr>
        <w:t>OFDM</w:t>
      </w:r>
      <w:r w:rsidRPr="00D47431">
        <w:rPr>
          <w:rFonts w:ascii="Times New Roman" w:eastAsia="宋体" w:hAnsi="Times New Roman" w:cs="Times New Roman"/>
          <w:szCs w:val="21"/>
        </w:rPr>
        <w:t>系统，</w:t>
      </w:r>
      <w:r w:rsidRPr="00D47431">
        <w:rPr>
          <w:rFonts w:ascii="Times New Roman" w:eastAsia="宋体" w:hAnsi="Times New Roman" w:cs="Times New Roman"/>
          <w:szCs w:val="21"/>
        </w:rPr>
        <w:t>FBMC/OQAM</w:t>
      </w:r>
      <w:r w:rsidRPr="00D47431">
        <w:rPr>
          <w:rFonts w:ascii="Times New Roman" w:eastAsia="宋体" w:hAnsi="Times New Roman" w:cs="Times New Roman"/>
          <w:szCs w:val="21"/>
        </w:rPr>
        <w:t>在实数域满足正交性条件，进一步减少了干扰。</w:t>
      </w:r>
    </w:p>
    <w:p w14:paraId="4B669320" w14:textId="46C36E16" w:rsidR="00D47431" w:rsidRPr="00D47431" w:rsidRDefault="00D47431" w:rsidP="00D47431">
      <w:pPr>
        <w:rPr>
          <w:rFonts w:ascii="Times New Roman" w:eastAsia="宋体" w:hAnsi="Times New Roman" w:cs="Times New Roman"/>
          <w:b/>
          <w:szCs w:val="21"/>
        </w:rPr>
      </w:pPr>
      <w:r w:rsidRPr="00D47431">
        <w:rPr>
          <w:rFonts w:ascii="Times New Roman" w:eastAsia="宋体" w:hAnsi="Times New Roman" w:cs="Times New Roman"/>
          <w:b/>
          <w:szCs w:val="21"/>
        </w:rPr>
        <w:t xml:space="preserve">1.1.2 </w:t>
      </w:r>
      <w:r w:rsidRPr="00D47431">
        <w:rPr>
          <w:rFonts w:ascii="Times New Roman" w:eastAsia="宋体" w:hAnsi="Times New Roman" w:cs="Times New Roman"/>
          <w:b/>
          <w:szCs w:val="21"/>
        </w:rPr>
        <w:t>小波变换替换傅里叶变换</w:t>
      </w:r>
      <w:r w:rsidR="000565AD">
        <w:rPr>
          <w:rFonts w:ascii="Times New Roman" w:eastAsia="宋体" w:hAnsi="Times New Roman" w:cs="Times New Roman" w:hint="eastAsia"/>
          <w:b/>
          <w:szCs w:val="21"/>
        </w:rPr>
        <w:t>（</w:t>
      </w:r>
      <w:r w:rsidR="000565AD">
        <w:rPr>
          <w:rFonts w:ascii="Times New Roman" w:eastAsia="宋体" w:hAnsi="Times New Roman" w:cs="Times New Roman" w:hint="eastAsia"/>
          <w:b/>
          <w:szCs w:val="21"/>
        </w:rPr>
        <w:t>FFT</w:t>
      </w:r>
      <w:r w:rsidR="000565AD">
        <w:rPr>
          <w:rFonts w:ascii="Times New Roman" w:eastAsia="宋体" w:hAnsi="Times New Roman" w:cs="Times New Roman"/>
          <w:b/>
          <w:szCs w:val="21"/>
        </w:rPr>
        <w:t>）</w:t>
      </w:r>
    </w:p>
    <w:p w14:paraId="392714EF" w14:textId="1F996051" w:rsidR="00D47431" w:rsidRPr="00D47431" w:rsidRDefault="00D47431" w:rsidP="00D47431">
      <w:pPr>
        <w:ind w:firstLineChars="200" w:firstLine="420"/>
        <w:rPr>
          <w:rFonts w:ascii="Times New Roman" w:eastAsia="宋体" w:hAnsi="Times New Roman" w:cs="Times New Roman"/>
          <w:szCs w:val="21"/>
        </w:rPr>
      </w:pPr>
      <w:r w:rsidRPr="00D47431">
        <w:rPr>
          <w:rFonts w:ascii="Times New Roman" w:eastAsia="宋体" w:hAnsi="Times New Roman" w:cs="Times New Roman" w:hint="eastAsia"/>
          <w:szCs w:val="21"/>
        </w:rPr>
        <w:t>传统</w:t>
      </w:r>
      <w:r w:rsidRPr="00D47431">
        <w:rPr>
          <w:rFonts w:ascii="Times New Roman" w:eastAsia="宋体" w:hAnsi="Times New Roman" w:cs="Times New Roman"/>
          <w:szCs w:val="21"/>
        </w:rPr>
        <w:t>FBMC</w:t>
      </w:r>
      <w:r w:rsidRPr="00D47431">
        <w:rPr>
          <w:rFonts w:ascii="Times New Roman" w:eastAsia="宋体" w:hAnsi="Times New Roman" w:cs="Times New Roman"/>
          <w:szCs w:val="21"/>
        </w:rPr>
        <w:t>系统使用</w:t>
      </w:r>
      <w:r w:rsidR="000565AD">
        <w:rPr>
          <w:rFonts w:ascii="Times New Roman" w:eastAsia="宋体" w:hAnsi="Times New Roman" w:cs="Times New Roman" w:hint="eastAsia"/>
          <w:szCs w:val="21"/>
        </w:rPr>
        <w:t>逆</w:t>
      </w:r>
      <w:r w:rsidR="000565AD">
        <w:rPr>
          <w:rFonts w:ascii="Times New Roman" w:eastAsia="宋体" w:hAnsi="Times New Roman" w:cs="Times New Roman"/>
          <w:szCs w:val="21"/>
        </w:rPr>
        <w:t>傅里叶变换（</w:t>
      </w:r>
      <w:r w:rsidRPr="00D47431">
        <w:rPr>
          <w:rFonts w:ascii="Times New Roman" w:eastAsia="宋体" w:hAnsi="Times New Roman" w:cs="Times New Roman"/>
          <w:szCs w:val="21"/>
        </w:rPr>
        <w:t>IFFT</w:t>
      </w:r>
      <w:r w:rsidR="000565AD">
        <w:rPr>
          <w:rFonts w:ascii="Times New Roman" w:eastAsia="宋体" w:hAnsi="Times New Roman" w:cs="Times New Roman" w:hint="eastAsia"/>
          <w:szCs w:val="21"/>
        </w:rPr>
        <w:t>）</w:t>
      </w:r>
      <w:r w:rsidRPr="00D47431">
        <w:rPr>
          <w:rFonts w:ascii="Times New Roman" w:eastAsia="宋体" w:hAnsi="Times New Roman" w:cs="Times New Roman"/>
          <w:szCs w:val="21"/>
        </w:rPr>
        <w:t>/FFT</w:t>
      </w:r>
      <w:r w:rsidRPr="00D47431">
        <w:rPr>
          <w:rFonts w:ascii="Times New Roman" w:eastAsia="宋体" w:hAnsi="Times New Roman" w:cs="Times New Roman"/>
          <w:szCs w:val="21"/>
        </w:rPr>
        <w:t>模块进行频域转换，而本系统创新性地采用逆离散小波变换（</w:t>
      </w:r>
      <w:r w:rsidRPr="00D47431">
        <w:rPr>
          <w:rFonts w:ascii="Times New Roman" w:eastAsia="宋体" w:hAnsi="Times New Roman" w:cs="Times New Roman"/>
          <w:szCs w:val="21"/>
        </w:rPr>
        <w:t>IDWT</w:t>
      </w:r>
      <w:r w:rsidRPr="00D47431">
        <w:rPr>
          <w:rFonts w:ascii="Times New Roman" w:eastAsia="宋体" w:hAnsi="Times New Roman" w:cs="Times New Roman"/>
          <w:szCs w:val="21"/>
        </w:rPr>
        <w:t>）和</w:t>
      </w:r>
      <w:r w:rsidRPr="00D47431">
        <w:rPr>
          <w:rFonts w:ascii="Times New Roman" w:eastAsia="宋体" w:hAnsi="Times New Roman" w:cs="Times New Roman"/>
          <w:szCs w:val="21"/>
        </w:rPr>
        <w:t>DWT</w:t>
      </w:r>
      <w:r w:rsidRPr="00D47431">
        <w:rPr>
          <w:rFonts w:ascii="Times New Roman" w:eastAsia="宋体" w:hAnsi="Times New Roman" w:cs="Times New Roman"/>
          <w:szCs w:val="21"/>
        </w:rPr>
        <w:t>模块。具体过程如下：</w:t>
      </w:r>
    </w:p>
    <w:p w14:paraId="568EEEF4" w14:textId="0BF4447C" w:rsidR="00D47431" w:rsidRPr="00D47431" w:rsidRDefault="00D47431" w:rsidP="00D47431">
      <w:pPr>
        <w:ind w:firstLineChars="200" w:firstLine="420"/>
        <w:rPr>
          <w:rFonts w:ascii="Times New Roman" w:eastAsia="宋体" w:hAnsi="Times New Roman" w:cs="Times New Roman"/>
          <w:szCs w:val="21"/>
        </w:rPr>
      </w:pPr>
      <w:r w:rsidRPr="00D47431">
        <w:rPr>
          <w:rFonts w:ascii="Times New Roman" w:eastAsia="宋体" w:hAnsi="Times New Roman" w:cs="Times New Roman" w:hint="eastAsia"/>
          <w:szCs w:val="21"/>
        </w:rPr>
        <w:t>发送端</w:t>
      </w:r>
      <w:r w:rsidRPr="00D47431">
        <w:rPr>
          <w:rFonts w:ascii="Times New Roman" w:eastAsia="宋体" w:hAnsi="Times New Roman" w:cs="Times New Roman"/>
          <w:szCs w:val="21"/>
        </w:rPr>
        <w:t>：将信号的实部和虚部分别通过低通和高通重构滤波器</w:t>
      </w:r>
      <w:r w:rsidR="00712580">
        <w:rPr>
          <w:rFonts w:ascii="Times New Roman" w:eastAsia="宋体" w:hAnsi="Times New Roman" w:cs="Times New Roman" w:hint="eastAsia"/>
          <w:szCs w:val="21"/>
        </w:rPr>
        <w:t>（形成</w:t>
      </w:r>
      <w:r w:rsidR="00712580">
        <w:rPr>
          <w:rFonts w:ascii="Times New Roman" w:eastAsia="宋体" w:hAnsi="Times New Roman" w:cs="Times New Roman"/>
          <w:szCs w:val="21"/>
        </w:rPr>
        <w:t>综合滤波器组，</w:t>
      </w:r>
      <w:r w:rsidR="00712580">
        <w:rPr>
          <w:rFonts w:ascii="Times New Roman" w:eastAsia="宋体" w:hAnsi="Times New Roman" w:cs="Times New Roman" w:hint="eastAsia"/>
          <w:szCs w:val="21"/>
        </w:rPr>
        <w:t>SFB</w:t>
      </w:r>
      <w:r w:rsidR="00712580">
        <w:rPr>
          <w:rFonts w:ascii="Times New Roman" w:eastAsia="宋体" w:hAnsi="Times New Roman" w:cs="Times New Roman"/>
          <w:szCs w:val="21"/>
        </w:rPr>
        <w:t>）</w:t>
      </w:r>
      <w:r w:rsidRPr="00D47431">
        <w:rPr>
          <w:rFonts w:ascii="Times New Roman" w:eastAsia="宋体" w:hAnsi="Times New Roman" w:cs="Times New Roman"/>
          <w:szCs w:val="21"/>
        </w:rPr>
        <w:t>，合并后生成实数信号。这一过程避免了传统方案中厄米特对称操作的需求，简化了系统结构。</w:t>
      </w:r>
    </w:p>
    <w:p w14:paraId="5E986D8C" w14:textId="34F40391" w:rsidR="00D47431" w:rsidRPr="00D47431" w:rsidRDefault="00D47431" w:rsidP="00D47431">
      <w:pPr>
        <w:ind w:firstLineChars="200" w:firstLine="420"/>
        <w:rPr>
          <w:rFonts w:ascii="Times New Roman" w:eastAsia="宋体" w:hAnsi="Times New Roman" w:cs="Times New Roman"/>
          <w:szCs w:val="21"/>
        </w:rPr>
      </w:pPr>
      <w:r w:rsidRPr="00D47431">
        <w:rPr>
          <w:rFonts w:ascii="Times New Roman" w:eastAsia="宋体" w:hAnsi="Times New Roman" w:cs="Times New Roman" w:hint="eastAsia"/>
          <w:szCs w:val="21"/>
        </w:rPr>
        <w:t>接收端</w:t>
      </w:r>
      <w:r w:rsidRPr="00D47431">
        <w:rPr>
          <w:rFonts w:ascii="Times New Roman" w:eastAsia="宋体" w:hAnsi="Times New Roman" w:cs="Times New Roman"/>
          <w:szCs w:val="21"/>
        </w:rPr>
        <w:t>：通过分</w:t>
      </w:r>
      <w:r>
        <w:rPr>
          <w:rFonts w:ascii="Times New Roman" w:eastAsia="宋体" w:hAnsi="Times New Roman" w:cs="Times New Roman" w:hint="eastAsia"/>
          <w:szCs w:val="21"/>
        </w:rPr>
        <w:t>析</w:t>
      </w:r>
      <w:r w:rsidRPr="00D47431">
        <w:rPr>
          <w:rFonts w:ascii="Times New Roman" w:eastAsia="宋体" w:hAnsi="Times New Roman" w:cs="Times New Roman"/>
          <w:szCs w:val="21"/>
        </w:rPr>
        <w:t>滤波器</w:t>
      </w:r>
      <w:r w:rsidR="00712580" w:rsidRPr="00D47431">
        <w:rPr>
          <w:rFonts w:ascii="Times New Roman" w:eastAsia="宋体" w:hAnsi="Times New Roman" w:cs="Times New Roman"/>
          <w:szCs w:val="21"/>
        </w:rPr>
        <w:t>组</w:t>
      </w:r>
      <w:r w:rsidR="00712580">
        <w:rPr>
          <w:rFonts w:ascii="Times New Roman" w:eastAsia="宋体" w:hAnsi="Times New Roman" w:cs="Times New Roman" w:hint="eastAsia"/>
          <w:szCs w:val="21"/>
        </w:rPr>
        <w:t>（</w:t>
      </w:r>
      <w:r w:rsidR="00712580">
        <w:rPr>
          <w:rFonts w:ascii="Times New Roman" w:eastAsia="宋体" w:hAnsi="Times New Roman" w:cs="Times New Roman" w:hint="eastAsia"/>
          <w:szCs w:val="21"/>
        </w:rPr>
        <w:t>AFB</w:t>
      </w:r>
      <w:r w:rsidR="00712580">
        <w:rPr>
          <w:rFonts w:ascii="Times New Roman" w:eastAsia="宋体" w:hAnsi="Times New Roman" w:cs="Times New Roman" w:hint="eastAsia"/>
          <w:szCs w:val="21"/>
        </w:rPr>
        <w:t>）</w:t>
      </w:r>
      <w:r w:rsidRPr="00D47431">
        <w:rPr>
          <w:rFonts w:ascii="Times New Roman" w:eastAsia="宋体" w:hAnsi="Times New Roman" w:cs="Times New Roman"/>
          <w:szCs w:val="21"/>
        </w:rPr>
        <w:t>恢复原始信号。</w:t>
      </w:r>
    </w:p>
    <w:p w14:paraId="1CBFC153" w14:textId="77777777" w:rsidR="00D47431" w:rsidRPr="00D47431" w:rsidRDefault="00D47431" w:rsidP="00D47431">
      <w:pPr>
        <w:ind w:firstLineChars="200" w:firstLine="420"/>
        <w:rPr>
          <w:rFonts w:ascii="Times New Roman" w:eastAsia="宋体" w:hAnsi="Times New Roman" w:cs="Times New Roman"/>
          <w:szCs w:val="21"/>
        </w:rPr>
      </w:pPr>
      <w:r w:rsidRPr="00D47431">
        <w:rPr>
          <w:rFonts w:ascii="Times New Roman" w:eastAsia="宋体" w:hAnsi="Times New Roman" w:cs="Times New Roman" w:hint="eastAsia"/>
          <w:szCs w:val="21"/>
        </w:rPr>
        <w:t>小波变换的多分辨率特性使得信号能够更高效地分解为高频和低频分量，提升了系统的抗干扰能力。</w:t>
      </w:r>
    </w:p>
    <w:p w14:paraId="517E726B" w14:textId="7E8B3587" w:rsidR="00D47431" w:rsidRPr="00D47431" w:rsidRDefault="00D47431" w:rsidP="00D47431">
      <w:pPr>
        <w:rPr>
          <w:rFonts w:ascii="Times New Roman" w:eastAsia="宋体" w:hAnsi="Times New Roman" w:cs="Times New Roman"/>
          <w:b/>
          <w:szCs w:val="21"/>
        </w:rPr>
      </w:pPr>
      <w:r w:rsidRPr="00D47431">
        <w:rPr>
          <w:rFonts w:ascii="Times New Roman" w:eastAsia="宋体" w:hAnsi="Times New Roman" w:cs="Times New Roman"/>
          <w:b/>
          <w:szCs w:val="21"/>
        </w:rPr>
        <w:lastRenderedPageBreak/>
        <w:t>1.</w:t>
      </w:r>
      <w:r>
        <w:rPr>
          <w:rFonts w:ascii="Times New Roman" w:eastAsia="宋体" w:hAnsi="Times New Roman" w:cs="Times New Roman"/>
          <w:b/>
          <w:szCs w:val="21"/>
        </w:rPr>
        <w:t>1.</w:t>
      </w:r>
      <w:r w:rsidRPr="00D47431">
        <w:rPr>
          <w:rFonts w:ascii="Times New Roman" w:eastAsia="宋体" w:hAnsi="Times New Roman" w:cs="Times New Roman"/>
          <w:b/>
          <w:szCs w:val="21"/>
        </w:rPr>
        <w:t>2 FTN</w:t>
      </w:r>
      <w:r w:rsidRPr="00D47431">
        <w:rPr>
          <w:rFonts w:ascii="Times New Roman" w:eastAsia="宋体" w:hAnsi="Times New Roman" w:cs="Times New Roman"/>
          <w:b/>
          <w:szCs w:val="21"/>
        </w:rPr>
        <w:t>技术</w:t>
      </w:r>
    </w:p>
    <w:p w14:paraId="7AF85480" w14:textId="77777777" w:rsidR="00D47431" w:rsidRPr="00D47431" w:rsidRDefault="00D47431" w:rsidP="00D47431">
      <w:pPr>
        <w:ind w:firstLineChars="200" w:firstLine="420"/>
        <w:rPr>
          <w:rFonts w:ascii="Times New Roman" w:eastAsia="宋体" w:hAnsi="Times New Roman" w:cs="Times New Roman"/>
          <w:szCs w:val="21"/>
        </w:rPr>
      </w:pPr>
      <w:r w:rsidRPr="00D47431">
        <w:rPr>
          <w:rFonts w:ascii="Times New Roman" w:eastAsia="宋体" w:hAnsi="Times New Roman" w:cs="Times New Roman" w:hint="eastAsia"/>
          <w:szCs w:val="21"/>
        </w:rPr>
        <w:t>为了进一步提高频谱效率，系统引入了</w:t>
      </w:r>
      <w:r w:rsidRPr="00D47431">
        <w:rPr>
          <w:rFonts w:ascii="Times New Roman" w:eastAsia="宋体" w:hAnsi="Times New Roman" w:cs="Times New Roman"/>
          <w:szCs w:val="21"/>
        </w:rPr>
        <w:t>FTN</w:t>
      </w:r>
      <w:r w:rsidRPr="00D47431">
        <w:rPr>
          <w:rFonts w:ascii="Times New Roman" w:eastAsia="宋体" w:hAnsi="Times New Roman" w:cs="Times New Roman"/>
          <w:szCs w:val="21"/>
        </w:rPr>
        <w:t>技术，通过升余弦滤波器对信号进行成型。</w:t>
      </w:r>
      <w:r w:rsidRPr="00D47431">
        <w:rPr>
          <w:rFonts w:ascii="Times New Roman" w:eastAsia="宋体" w:hAnsi="Times New Roman" w:cs="Times New Roman"/>
          <w:szCs w:val="21"/>
        </w:rPr>
        <w:t>FTN</w:t>
      </w:r>
      <w:r w:rsidRPr="00D47431">
        <w:rPr>
          <w:rFonts w:ascii="Times New Roman" w:eastAsia="宋体" w:hAnsi="Times New Roman" w:cs="Times New Roman"/>
          <w:szCs w:val="21"/>
        </w:rPr>
        <w:t>技术通过时间加速因子压缩符号间隔，从而在相同带宽内传输更多数据。需要注意的是，</w:t>
      </w:r>
      <w:r w:rsidRPr="00D47431">
        <w:rPr>
          <w:rFonts w:ascii="Times New Roman" w:eastAsia="宋体" w:hAnsi="Times New Roman" w:cs="Times New Roman"/>
          <w:szCs w:val="21"/>
        </w:rPr>
        <w:t>FTN</w:t>
      </w:r>
      <w:r w:rsidRPr="00D47431">
        <w:rPr>
          <w:rFonts w:ascii="Times New Roman" w:eastAsia="宋体" w:hAnsi="Times New Roman" w:cs="Times New Roman"/>
          <w:szCs w:val="21"/>
        </w:rPr>
        <w:t>会引入额外的干扰，但系统通过优化设计将这种干扰控制在可接受范围内。</w:t>
      </w:r>
    </w:p>
    <w:p w14:paraId="51FE08AA" w14:textId="566700FB" w:rsidR="00F37283" w:rsidRDefault="00D47431" w:rsidP="00D47431">
      <w:pPr>
        <w:rPr>
          <w:rFonts w:ascii="Times New Roman" w:eastAsia="宋体" w:hAnsi="Times New Roman" w:cs="Times New Roman"/>
          <w:b/>
          <w:szCs w:val="21"/>
        </w:rPr>
      </w:pPr>
      <w:r w:rsidRPr="00D47431">
        <w:rPr>
          <w:rFonts w:ascii="Times New Roman" w:eastAsia="宋体" w:hAnsi="Times New Roman" w:cs="Times New Roman"/>
          <w:b/>
          <w:szCs w:val="21"/>
        </w:rPr>
        <w:t xml:space="preserve">1.2 </w:t>
      </w:r>
      <w:r w:rsidRPr="00D47431">
        <w:rPr>
          <w:rFonts w:ascii="Times New Roman" w:eastAsia="宋体" w:hAnsi="Times New Roman" w:cs="Times New Roman"/>
          <w:b/>
          <w:szCs w:val="21"/>
        </w:rPr>
        <w:t>信号传输</w:t>
      </w:r>
      <w:r w:rsidR="00F37283">
        <w:rPr>
          <w:rFonts w:ascii="Times New Roman" w:eastAsia="宋体" w:hAnsi="Times New Roman" w:cs="Times New Roman" w:hint="eastAsia"/>
          <w:b/>
          <w:szCs w:val="21"/>
        </w:rPr>
        <w:t>过程</w:t>
      </w:r>
    </w:p>
    <w:p w14:paraId="74C40454" w14:textId="2A524C23" w:rsidR="00F37283" w:rsidRPr="006575DF" w:rsidRDefault="006575DF" w:rsidP="00F37283">
      <w:pPr>
        <w:pStyle w:val="3"/>
        <w:shd w:val="clear" w:color="auto" w:fill="FFFFFF"/>
        <w:adjustRightInd w:val="0"/>
        <w:snapToGrid w:val="0"/>
        <w:rPr>
          <w:rFonts w:ascii="宋体" w:eastAsia="宋体" w:hAnsi="宋体" w:cs="Segoe UI"/>
          <w:color w:val="404040"/>
          <w:sz w:val="21"/>
          <w:szCs w:val="21"/>
        </w:rPr>
      </w:pPr>
      <w:r w:rsidRPr="006575DF">
        <w:rPr>
          <w:rStyle w:val="aff1"/>
          <w:rFonts w:ascii="宋体" w:eastAsia="宋体" w:hAnsi="宋体" w:cs="Segoe UI" w:hint="eastAsia"/>
          <w:bCs w:val="0"/>
          <w:color w:val="404040"/>
          <w:sz w:val="21"/>
          <w:szCs w:val="21"/>
        </w:rPr>
        <w:t>1.2.1</w:t>
      </w:r>
      <w:r w:rsidR="00F37283" w:rsidRPr="006575DF">
        <w:rPr>
          <w:rStyle w:val="aff1"/>
          <w:rFonts w:ascii="宋体" w:eastAsia="宋体" w:hAnsi="宋体" w:cs="Segoe UI"/>
          <w:bCs w:val="0"/>
          <w:color w:val="404040"/>
          <w:sz w:val="21"/>
          <w:szCs w:val="21"/>
        </w:rPr>
        <w:t>信号成型与调制</w:t>
      </w:r>
    </w:p>
    <w:p w14:paraId="1EE6EF26" w14:textId="06E29AB4" w:rsidR="00F37283" w:rsidRPr="00F37283" w:rsidRDefault="00F37283" w:rsidP="006575DF">
      <w:pPr>
        <w:pStyle w:val="ds-markdown-paragraph"/>
        <w:shd w:val="clear" w:color="auto" w:fill="FFFFFF"/>
        <w:adjustRightInd w:val="0"/>
        <w:snapToGrid w:val="0"/>
        <w:ind w:firstLineChars="200" w:firstLine="420"/>
        <w:rPr>
          <w:rFonts w:cs="Segoe UI"/>
          <w:color w:val="404040"/>
          <w:sz w:val="21"/>
          <w:szCs w:val="21"/>
        </w:rPr>
      </w:pPr>
      <w:r w:rsidRPr="00F37283">
        <w:rPr>
          <w:rFonts w:cs="Segoe UI"/>
          <w:color w:val="404040"/>
          <w:sz w:val="21"/>
          <w:szCs w:val="21"/>
        </w:rPr>
        <w:t>在发送端，经过IDWT和FTN成型</w:t>
      </w:r>
      <w:r w:rsidR="00613994" w:rsidRPr="00613994">
        <w:rPr>
          <w:rFonts w:cs="Segoe UI" w:hint="eastAsia"/>
          <w:color w:val="404040"/>
          <w:sz w:val="21"/>
          <w:szCs w:val="21"/>
          <w:vertAlign w:val="superscript"/>
        </w:rPr>
        <w:t>[16]</w:t>
      </w:r>
      <w:r w:rsidRPr="00F37283">
        <w:rPr>
          <w:rFonts w:cs="Segoe UI"/>
          <w:color w:val="404040"/>
          <w:sz w:val="21"/>
          <w:szCs w:val="21"/>
        </w:rPr>
        <w:t>后的</w:t>
      </w:r>
      <w:r>
        <w:rPr>
          <w:rFonts w:cs="Segoe UI" w:hint="eastAsia"/>
          <w:color w:val="404040"/>
          <w:sz w:val="21"/>
          <w:szCs w:val="21"/>
        </w:rPr>
        <w:t>时域</w:t>
      </w:r>
      <w:r w:rsidRPr="00F37283">
        <w:rPr>
          <w:rFonts w:cs="Segoe UI"/>
          <w:color w:val="404040"/>
          <w:sz w:val="21"/>
          <w:szCs w:val="21"/>
        </w:rPr>
        <w:t>信号</w:t>
      </w:r>
      <w:r>
        <w:rPr>
          <w:rFonts w:cs="Segoe UI" w:hint="eastAsia"/>
          <w:color w:val="404040"/>
          <w:sz w:val="21"/>
          <w:szCs w:val="21"/>
        </w:rPr>
        <w:t>可表</w:t>
      </w:r>
      <w:r>
        <w:rPr>
          <w:rFonts w:cs="Segoe UI"/>
          <w:color w:val="404040"/>
          <w:sz w:val="21"/>
          <w:szCs w:val="21"/>
        </w:rPr>
        <w:t>示</w:t>
      </w:r>
      <w:r w:rsidRPr="00F37283">
        <w:rPr>
          <w:rFonts w:cs="Segoe UI"/>
          <w:color w:val="404040"/>
          <w:sz w:val="21"/>
          <w:szCs w:val="21"/>
        </w:rPr>
        <w:t>为</w:t>
      </w:r>
    </w:p>
    <w:p w14:paraId="284C0A66" w14:textId="0E4476CE" w:rsidR="00F37283" w:rsidRPr="00BB4F96" w:rsidRDefault="00F37283" w:rsidP="00F37283">
      <w:pPr>
        <w:pStyle w:val="MTDisplayEquation"/>
        <w:snapToGrid w:val="0"/>
        <w:rPr>
          <w:sz w:val="21"/>
          <w:szCs w:val="21"/>
        </w:rPr>
      </w:pPr>
      <w:r w:rsidRPr="00BB4F96">
        <w:tab/>
      </w:r>
      <w:r w:rsidRPr="00BB4F96">
        <w:rPr>
          <w:position w:val="-48"/>
        </w:rPr>
        <w:object w:dxaOrig="2820" w:dyaOrig="840" w14:anchorId="59511168">
          <v:shape id="_x0000_i1026" type="#_x0000_t75" style="width:141.5pt;height:42pt" o:ole="">
            <v:imagedata r:id="rId11" o:title=""/>
          </v:shape>
          <o:OLEObject Type="Embed" ProgID="Equation.DSMT4" ShapeID="_x0000_i1026" DrawAspect="Content" ObjectID="_1817015320" r:id="rId12"/>
        </w:object>
      </w:r>
      <w:r w:rsidRPr="00BB4F96">
        <w:tab/>
      </w:r>
      <w:r w:rsidR="00B42603">
        <w:rPr>
          <w:rFonts w:hint="eastAsia"/>
        </w:rPr>
        <w:t>（</w:t>
      </w:r>
      <w:r w:rsidR="00B42603">
        <w:rPr>
          <w:sz w:val="21"/>
          <w:szCs w:val="21"/>
        </w:rPr>
        <w:t>1</w:t>
      </w:r>
      <w:r w:rsidR="00B42603">
        <w:rPr>
          <w:rFonts w:hint="eastAsia"/>
          <w:sz w:val="21"/>
          <w:szCs w:val="21"/>
        </w:rPr>
        <w:t>）</w:t>
      </w:r>
    </w:p>
    <w:p w14:paraId="0837A73A" w14:textId="3B14E982" w:rsidR="00F37283" w:rsidRPr="00BB4F96" w:rsidRDefault="00F37283" w:rsidP="00F37283">
      <w:pPr>
        <w:rPr>
          <w:rFonts w:ascii="Times New Roman" w:eastAsia="宋体" w:hAnsi="Times New Roman" w:cs="Times New Roman"/>
          <w:szCs w:val="21"/>
        </w:rPr>
      </w:pPr>
      <w:r w:rsidRPr="00BB4F96">
        <w:rPr>
          <w:rFonts w:ascii="Times New Roman" w:eastAsia="宋体" w:hAnsi="Times New Roman" w:cs="Times New Roman" w:hint="eastAsia"/>
          <w:szCs w:val="21"/>
        </w:rPr>
        <w:t>其中，</w:t>
      </w:r>
      <w:r w:rsidR="00C819F9" w:rsidRPr="00BB4F96">
        <w:rPr>
          <w:rFonts w:ascii="Times New Roman" w:eastAsia="宋体" w:hAnsi="Times New Roman" w:cs="Times New Roman"/>
          <w:position w:val="-4"/>
        </w:rPr>
        <w:object w:dxaOrig="279" w:dyaOrig="220" w14:anchorId="3BA28B19">
          <v:shape id="_x0000_i1027" type="#_x0000_t75" style="width:13pt;height:12pt" o:ole="">
            <v:imagedata r:id="rId13" o:title=""/>
          </v:shape>
          <o:OLEObject Type="Embed" ProgID="Equation.DSMT4" ShapeID="_x0000_i1027" DrawAspect="Content" ObjectID="_1817015321" r:id="rId14"/>
        </w:object>
      </w:r>
      <w:r w:rsidR="00C90D7A">
        <w:rPr>
          <w:rFonts w:ascii="Times New Roman" w:eastAsia="宋体" w:hAnsi="Times New Roman" w:cs="Times New Roman" w:hint="eastAsia"/>
        </w:rPr>
        <w:t>为</w:t>
      </w:r>
      <w:r w:rsidR="00C819F9" w:rsidRPr="00BB4F96">
        <w:rPr>
          <w:rFonts w:ascii="Times New Roman" w:eastAsia="宋体" w:hAnsi="Times New Roman" w:cs="Times New Roman"/>
        </w:rPr>
        <w:t>载波个数，</w:t>
      </w:r>
      <w:r w:rsidR="00C819F9" w:rsidRPr="00BB4F96">
        <w:rPr>
          <w:rFonts w:ascii="Times New Roman" w:eastAsia="宋体" w:hAnsi="Times New Roman" w:cs="Times New Roman"/>
          <w:position w:val="-6"/>
        </w:rPr>
        <w:object w:dxaOrig="180" w:dyaOrig="200" w14:anchorId="65BF06E9">
          <v:shape id="_x0000_i1028" type="#_x0000_t75" style="width:7pt;height:12.5pt" o:ole="">
            <v:imagedata r:id="rId15" o:title=""/>
          </v:shape>
          <o:OLEObject Type="Embed" ProgID="Equation.DSMT4" ShapeID="_x0000_i1028" DrawAspect="Content" ObjectID="_1817015322" r:id="rId16"/>
        </w:object>
      </w:r>
      <w:r w:rsidR="00C90D7A">
        <w:rPr>
          <w:rFonts w:ascii="Times New Roman" w:eastAsia="宋体" w:hAnsi="Times New Roman" w:cs="Times New Roman" w:hint="eastAsia"/>
        </w:rPr>
        <w:t>为</w:t>
      </w:r>
      <w:r w:rsidR="00C819F9" w:rsidRPr="00BB4F96">
        <w:rPr>
          <w:rFonts w:ascii="Times New Roman" w:eastAsia="宋体" w:hAnsi="Times New Roman" w:cs="Times New Roman"/>
        </w:rPr>
        <w:t>第</w:t>
      </w:r>
      <w:r w:rsidR="00C819F9" w:rsidRPr="00BB4F96">
        <w:rPr>
          <w:rFonts w:ascii="Times New Roman" w:eastAsia="宋体" w:hAnsi="Times New Roman" w:cs="Times New Roman"/>
          <w:position w:val="-6"/>
        </w:rPr>
        <w:object w:dxaOrig="180" w:dyaOrig="200" w14:anchorId="6C7907C3">
          <v:shape id="_x0000_i1029" type="#_x0000_t75" style="width:7pt;height:12.5pt" o:ole="">
            <v:imagedata r:id="rId15" o:title=""/>
          </v:shape>
          <o:OLEObject Type="Embed" ProgID="Equation.DSMT4" ShapeID="_x0000_i1029" DrawAspect="Content" ObjectID="_1817015323" r:id="rId17"/>
        </w:object>
      </w:r>
      <w:r w:rsidR="00C819F9">
        <w:rPr>
          <w:rFonts w:ascii="Times New Roman" w:eastAsia="宋体" w:hAnsi="Times New Roman" w:cs="Times New Roman"/>
        </w:rPr>
        <w:t>个符号</w:t>
      </w:r>
      <w:r w:rsidR="00C819F9">
        <w:rPr>
          <w:rFonts w:ascii="Times New Roman" w:eastAsia="宋体" w:hAnsi="Times New Roman" w:cs="Times New Roman" w:hint="eastAsia"/>
        </w:rPr>
        <w:t>，</w:t>
      </w:r>
      <w:r w:rsidRPr="00BB4F96">
        <w:rPr>
          <w:rFonts w:ascii="Times New Roman" w:eastAsia="宋体" w:hAnsi="Times New Roman" w:cs="Times New Roman"/>
          <w:position w:val="-12"/>
          <w:szCs w:val="21"/>
        </w:rPr>
        <w:object w:dxaOrig="360" w:dyaOrig="320" w14:anchorId="1615B008">
          <v:shape id="_x0000_i1030" type="#_x0000_t75" style="width:18pt;height:15.5pt" o:ole="">
            <v:imagedata r:id="rId18" o:title=""/>
          </v:shape>
          <o:OLEObject Type="Embed" ProgID="Equation.DSMT4" ShapeID="_x0000_i1030" DrawAspect="Content" ObjectID="_1817015324" r:id="rId19"/>
        </w:object>
      </w:r>
      <w:r w:rsidRPr="00BB4F96">
        <w:rPr>
          <w:rFonts w:ascii="Times New Roman" w:eastAsia="宋体" w:hAnsi="Times New Roman" w:cs="Times New Roman" w:hint="eastAsia"/>
          <w:szCs w:val="21"/>
        </w:rPr>
        <w:t>为经过</w:t>
      </w:r>
      <w:r w:rsidRPr="00BB4F96">
        <w:rPr>
          <w:rFonts w:ascii="Times New Roman" w:eastAsia="宋体" w:hAnsi="Times New Roman" w:cs="Times New Roman" w:hint="eastAsia"/>
          <w:szCs w:val="21"/>
        </w:rPr>
        <w:t>IDWT</w:t>
      </w:r>
      <w:r w:rsidRPr="00BB4F96">
        <w:rPr>
          <w:rFonts w:ascii="Times New Roman" w:eastAsia="宋体" w:hAnsi="Times New Roman" w:cs="Times New Roman" w:hint="eastAsia"/>
          <w:szCs w:val="21"/>
        </w:rPr>
        <w:t>后的正实数信号，</w:t>
      </w:r>
      <w:r w:rsidRPr="00BB4F96">
        <w:rPr>
          <w:rFonts w:ascii="Times New Roman" w:eastAsia="宋体" w:hAnsi="Times New Roman" w:cs="Times New Roman"/>
          <w:position w:val="-6"/>
          <w:szCs w:val="21"/>
        </w:rPr>
        <w:object w:dxaOrig="180" w:dyaOrig="200" w14:anchorId="590ECFF0">
          <v:shape id="_x0000_i1031" type="#_x0000_t75" style="width:7pt;height:10pt" o:ole="">
            <v:imagedata r:id="rId20" o:title=""/>
          </v:shape>
          <o:OLEObject Type="Embed" ProgID="Equation.DSMT4" ShapeID="_x0000_i1031" DrawAspect="Content" ObjectID="_1817015325" r:id="rId21"/>
        </w:object>
      </w:r>
      <w:r w:rsidRPr="00BB4F96">
        <w:rPr>
          <w:rFonts w:ascii="Times New Roman" w:eastAsia="宋体" w:hAnsi="Times New Roman" w:cs="Times New Roman" w:hint="eastAsia"/>
          <w:szCs w:val="21"/>
        </w:rPr>
        <w:t>为时间加速因子</w:t>
      </w:r>
      <w:r w:rsidR="00C90D7A">
        <w:rPr>
          <w:rFonts w:ascii="Times New Roman" w:eastAsia="宋体" w:hAnsi="Times New Roman" w:cs="Times New Roman" w:hint="eastAsia"/>
          <w:szCs w:val="21"/>
        </w:rPr>
        <w:t>，</w:t>
      </w:r>
      <w:r w:rsidR="00C90D7A" w:rsidRPr="00FA1FF2">
        <w:rPr>
          <w:rFonts w:ascii="Times New Roman" w:eastAsia="宋体" w:hAnsi="Times New Roman" w:cs="Times New Roman" w:hint="eastAsia"/>
          <w:i/>
          <w:szCs w:val="21"/>
        </w:rPr>
        <w:t>t</w:t>
      </w:r>
      <w:r w:rsidR="00C90D7A">
        <w:rPr>
          <w:rFonts w:ascii="Times New Roman" w:eastAsia="宋体" w:hAnsi="Times New Roman" w:cs="Times New Roman" w:hint="eastAsia"/>
          <w:szCs w:val="21"/>
        </w:rPr>
        <w:t>为</w:t>
      </w:r>
      <w:r w:rsidR="00C90D7A">
        <w:rPr>
          <w:rFonts w:ascii="Times New Roman" w:eastAsia="宋体" w:hAnsi="Times New Roman" w:cs="Times New Roman"/>
          <w:szCs w:val="21"/>
        </w:rPr>
        <w:t>时间，</w:t>
      </w:r>
      <w:r w:rsidR="00C90D7A" w:rsidRPr="00FA1FF2">
        <w:rPr>
          <w:rFonts w:ascii="Times New Roman" w:eastAsia="宋体" w:hAnsi="Times New Roman" w:cs="Times New Roman" w:hint="eastAsia"/>
          <w:i/>
          <w:szCs w:val="21"/>
        </w:rPr>
        <w:t>T</w:t>
      </w:r>
      <w:r w:rsidR="00C90D7A">
        <w:rPr>
          <w:rFonts w:ascii="Times New Roman" w:eastAsia="宋体" w:hAnsi="Times New Roman" w:cs="Times New Roman" w:hint="eastAsia"/>
          <w:szCs w:val="21"/>
        </w:rPr>
        <w:t>为</w:t>
      </w:r>
      <w:r w:rsidR="00C90D7A">
        <w:rPr>
          <w:rFonts w:ascii="Times New Roman" w:eastAsia="宋体" w:hAnsi="Times New Roman" w:cs="Times New Roman"/>
          <w:szCs w:val="21"/>
        </w:rPr>
        <w:t>符号周期。</w:t>
      </w:r>
    </w:p>
    <w:p w14:paraId="75429E47" w14:textId="2B8512FF" w:rsidR="00F37283" w:rsidRPr="00F37283" w:rsidRDefault="00F37283" w:rsidP="006575DF">
      <w:pPr>
        <w:pStyle w:val="ds-markdown-paragraph"/>
        <w:shd w:val="clear" w:color="auto" w:fill="FFFFFF"/>
        <w:adjustRightInd w:val="0"/>
        <w:snapToGrid w:val="0"/>
        <w:ind w:firstLineChars="200" w:firstLine="420"/>
        <w:rPr>
          <w:rFonts w:cs="Segoe UI"/>
          <w:color w:val="404040"/>
          <w:sz w:val="21"/>
          <w:szCs w:val="21"/>
        </w:rPr>
      </w:pPr>
      <w:r w:rsidRPr="00F37283">
        <w:rPr>
          <w:rFonts w:cs="Segoe UI"/>
          <w:color w:val="404040"/>
          <w:sz w:val="21"/>
          <w:szCs w:val="21"/>
        </w:rPr>
        <w:t>成型后的信号通过</w:t>
      </w:r>
      <w:r w:rsidRPr="006575DF">
        <w:rPr>
          <w:rStyle w:val="aff1"/>
          <w:rFonts w:cs="Segoe UI"/>
          <w:b w:val="0"/>
          <w:color w:val="404040"/>
          <w:sz w:val="21"/>
          <w:szCs w:val="21"/>
        </w:rPr>
        <w:t>并</w:t>
      </w:r>
      <w:r w:rsidR="00FA1FF2">
        <w:rPr>
          <w:rStyle w:val="aff1"/>
          <w:rFonts w:cs="Segoe UI" w:hint="eastAsia"/>
          <w:b w:val="0"/>
          <w:color w:val="404040"/>
          <w:sz w:val="21"/>
          <w:szCs w:val="21"/>
        </w:rPr>
        <w:t>/</w:t>
      </w:r>
      <w:r w:rsidRPr="006575DF">
        <w:rPr>
          <w:rStyle w:val="aff1"/>
          <w:rFonts w:cs="Segoe UI"/>
          <w:b w:val="0"/>
          <w:color w:val="404040"/>
          <w:sz w:val="21"/>
          <w:szCs w:val="21"/>
        </w:rPr>
        <w:t>串转换（P/S）</w:t>
      </w:r>
      <w:r w:rsidRPr="00F37283">
        <w:rPr>
          <w:rFonts w:cs="Segoe UI"/>
          <w:color w:val="404040"/>
          <w:sz w:val="21"/>
          <w:szCs w:val="21"/>
        </w:rPr>
        <w:t>转换为串行数据流，再经过</w:t>
      </w:r>
      <w:r w:rsidRPr="006575DF">
        <w:rPr>
          <w:rStyle w:val="aff1"/>
          <w:rFonts w:cs="Segoe UI"/>
          <w:b w:val="0"/>
          <w:color w:val="404040"/>
          <w:sz w:val="21"/>
          <w:szCs w:val="21"/>
        </w:rPr>
        <w:t>数</w:t>
      </w:r>
      <w:r w:rsidR="00FA1FF2">
        <w:rPr>
          <w:rStyle w:val="aff1"/>
          <w:rFonts w:cs="Segoe UI" w:hint="eastAsia"/>
          <w:b w:val="0"/>
          <w:color w:val="404040"/>
          <w:sz w:val="21"/>
          <w:szCs w:val="21"/>
        </w:rPr>
        <w:t>/</w:t>
      </w:r>
      <w:r w:rsidRPr="006575DF">
        <w:rPr>
          <w:rStyle w:val="aff1"/>
          <w:rFonts w:cs="Segoe UI"/>
          <w:b w:val="0"/>
          <w:color w:val="404040"/>
          <w:sz w:val="21"/>
          <w:szCs w:val="21"/>
        </w:rPr>
        <w:t>模转换（DAC）</w:t>
      </w:r>
      <w:r w:rsidRPr="00F37283">
        <w:rPr>
          <w:rFonts w:cs="Segoe UI"/>
          <w:color w:val="404040"/>
          <w:sz w:val="21"/>
          <w:szCs w:val="21"/>
        </w:rPr>
        <w:t>生成模拟电信号。该电信号驱动激光器，将电信号转换为光信号，并通过光学天线发射至自由空间光信道。</w:t>
      </w:r>
    </w:p>
    <w:p w14:paraId="17BF02F4" w14:textId="7F5F3670" w:rsidR="00F37283" w:rsidRPr="006575DF" w:rsidRDefault="006575DF" w:rsidP="00F37283">
      <w:pPr>
        <w:pStyle w:val="3"/>
        <w:shd w:val="clear" w:color="auto" w:fill="FFFFFF"/>
        <w:adjustRightInd w:val="0"/>
        <w:snapToGrid w:val="0"/>
        <w:rPr>
          <w:rFonts w:ascii="宋体" w:eastAsia="宋体" w:hAnsi="宋体" w:cs="Segoe UI"/>
          <w:color w:val="404040"/>
          <w:sz w:val="21"/>
          <w:szCs w:val="21"/>
        </w:rPr>
      </w:pPr>
      <w:r w:rsidRPr="006575DF">
        <w:rPr>
          <w:rStyle w:val="aff1"/>
          <w:rFonts w:ascii="宋体" w:eastAsia="宋体" w:hAnsi="宋体" w:cs="Segoe UI" w:hint="eastAsia"/>
          <w:bCs w:val="0"/>
          <w:color w:val="404040"/>
          <w:sz w:val="21"/>
          <w:szCs w:val="21"/>
        </w:rPr>
        <w:t>1</w:t>
      </w:r>
      <w:r w:rsidRPr="006575DF">
        <w:rPr>
          <w:rStyle w:val="aff1"/>
          <w:rFonts w:ascii="宋体" w:eastAsia="宋体" w:hAnsi="宋体" w:cs="Segoe UI"/>
          <w:bCs w:val="0"/>
          <w:color w:val="404040"/>
          <w:sz w:val="21"/>
          <w:szCs w:val="21"/>
        </w:rPr>
        <w:t>.2.2</w:t>
      </w:r>
      <w:r w:rsidR="00F37283" w:rsidRPr="006575DF">
        <w:rPr>
          <w:rStyle w:val="aff1"/>
          <w:rFonts w:ascii="宋体" w:eastAsia="宋体" w:hAnsi="宋体" w:cs="Segoe UI"/>
          <w:bCs w:val="0"/>
          <w:color w:val="404040"/>
          <w:sz w:val="21"/>
          <w:szCs w:val="21"/>
        </w:rPr>
        <w:t>大气湍流信道模型</w:t>
      </w:r>
    </w:p>
    <w:p w14:paraId="2B58C454" w14:textId="7588BEA5" w:rsidR="00590E8E" w:rsidRPr="00BB4F96" w:rsidRDefault="00F37283" w:rsidP="006575DF">
      <w:pPr>
        <w:pStyle w:val="ds-markdown-paragraph"/>
        <w:shd w:val="clear" w:color="auto" w:fill="FFFFFF"/>
        <w:adjustRightInd w:val="0"/>
        <w:snapToGrid w:val="0"/>
        <w:ind w:firstLineChars="200" w:firstLine="420"/>
        <w:rPr>
          <w:rFonts w:ascii="Times New Roman" w:hAnsi="Times New Roman" w:cs="Times New Roman"/>
          <w:szCs w:val="21"/>
        </w:rPr>
      </w:pPr>
      <w:r w:rsidRPr="00F37283">
        <w:rPr>
          <w:rFonts w:cs="Segoe UI"/>
          <w:color w:val="404040"/>
          <w:sz w:val="21"/>
          <w:szCs w:val="21"/>
        </w:rPr>
        <w:t>光信号在大气传输过程中会受到湍流效应的影响，导致光强随机起伏。该信道的衰落特性通常采用</w:t>
      </w:r>
      <w:r w:rsidRPr="006575DF">
        <w:rPr>
          <w:rStyle w:val="aff1"/>
          <w:rFonts w:cs="Segoe UI"/>
          <w:b w:val="0"/>
          <w:color w:val="404040"/>
          <w:sz w:val="21"/>
          <w:szCs w:val="21"/>
        </w:rPr>
        <w:t>Gamma-Gamma分布</w:t>
      </w:r>
      <w:r w:rsidRPr="00F37283">
        <w:rPr>
          <w:rFonts w:cs="Segoe UI"/>
          <w:color w:val="404040"/>
          <w:sz w:val="21"/>
          <w:szCs w:val="21"/>
        </w:rPr>
        <w:t>建模，其概率密度函数</w:t>
      </w:r>
      <w:r w:rsidR="00613994" w:rsidRPr="00BB4F96">
        <w:rPr>
          <w:rFonts w:ascii="Times New Roman" w:hAnsi="Times New Roman" w:cs="Times New Roman"/>
          <w:szCs w:val="21"/>
          <w:vertAlign w:val="superscript"/>
        </w:rPr>
        <w:fldChar w:fldCharType="begin"/>
      </w:r>
      <w:r w:rsidR="00613994" w:rsidRPr="00BB4F96">
        <w:rPr>
          <w:rFonts w:ascii="Times New Roman" w:hAnsi="Times New Roman" w:cs="Times New Roman"/>
          <w:szCs w:val="21"/>
          <w:vertAlign w:val="superscript"/>
        </w:rPr>
        <w:instrText xml:space="preserve"> </w:instrText>
      </w:r>
      <w:r w:rsidR="00613994" w:rsidRPr="00BB4F96">
        <w:rPr>
          <w:rFonts w:ascii="Times New Roman" w:hAnsi="Times New Roman" w:cs="Times New Roman" w:hint="eastAsia"/>
          <w:szCs w:val="21"/>
          <w:vertAlign w:val="superscript"/>
        </w:rPr>
        <w:instrText>REF _Ref185000343 \r \h</w:instrText>
      </w:r>
      <w:r w:rsidR="00613994" w:rsidRPr="00BB4F96">
        <w:rPr>
          <w:rFonts w:ascii="Times New Roman" w:hAnsi="Times New Roman" w:cs="Times New Roman"/>
          <w:szCs w:val="21"/>
          <w:vertAlign w:val="superscript"/>
        </w:rPr>
        <w:instrText xml:space="preserve">  \* MERGEFORMAT </w:instrText>
      </w:r>
      <w:r w:rsidR="00613994" w:rsidRPr="00BB4F96">
        <w:rPr>
          <w:rFonts w:ascii="Times New Roman" w:hAnsi="Times New Roman" w:cs="Times New Roman"/>
          <w:szCs w:val="21"/>
          <w:vertAlign w:val="superscript"/>
        </w:rPr>
      </w:r>
      <w:r w:rsidR="00613994" w:rsidRPr="00BB4F96">
        <w:rPr>
          <w:rFonts w:ascii="Times New Roman" w:hAnsi="Times New Roman" w:cs="Times New Roman"/>
          <w:szCs w:val="21"/>
          <w:vertAlign w:val="superscript"/>
        </w:rPr>
        <w:fldChar w:fldCharType="separate"/>
      </w:r>
      <w:r w:rsidR="00613994" w:rsidRPr="00BB4F96">
        <w:rPr>
          <w:rFonts w:ascii="Times New Roman" w:hAnsi="Times New Roman" w:cs="Times New Roman"/>
          <w:szCs w:val="21"/>
          <w:vertAlign w:val="superscript"/>
        </w:rPr>
        <w:t>[</w:t>
      </w:r>
      <w:r w:rsidR="00613994">
        <w:rPr>
          <w:rFonts w:ascii="Times New Roman" w:hAnsi="Times New Roman" w:cs="Times New Roman"/>
          <w:szCs w:val="21"/>
          <w:vertAlign w:val="superscript"/>
        </w:rPr>
        <w:t>17</w:t>
      </w:r>
      <w:r w:rsidR="00613994" w:rsidRPr="00BB4F96">
        <w:rPr>
          <w:rFonts w:ascii="Times New Roman" w:hAnsi="Times New Roman" w:cs="Times New Roman"/>
          <w:szCs w:val="21"/>
          <w:vertAlign w:val="superscript"/>
        </w:rPr>
        <w:t>]</w:t>
      </w:r>
      <w:r w:rsidR="00613994" w:rsidRPr="00BB4F96">
        <w:rPr>
          <w:rFonts w:ascii="Times New Roman" w:hAnsi="Times New Roman" w:cs="Times New Roman"/>
          <w:szCs w:val="21"/>
          <w:vertAlign w:val="superscript"/>
        </w:rPr>
        <w:fldChar w:fldCharType="end"/>
      </w:r>
      <w:r w:rsidR="00590E8E" w:rsidRPr="00BB4F96">
        <w:rPr>
          <w:rFonts w:ascii="Times New Roman" w:hAnsi="Times New Roman" w:cs="Times New Roman" w:hint="eastAsia"/>
          <w:szCs w:val="21"/>
        </w:rPr>
        <w:t>可表示为</w:t>
      </w:r>
    </w:p>
    <w:p w14:paraId="077086B0" w14:textId="5932F200" w:rsidR="00590E8E" w:rsidRPr="00BB4F96" w:rsidRDefault="00590E8E" w:rsidP="00590E8E">
      <w:pPr>
        <w:pStyle w:val="MTDisplayEquation"/>
      </w:pPr>
      <w:r w:rsidRPr="00BB4F96">
        <w:tab/>
      </w:r>
      <w:r w:rsidRPr="00BB4F96">
        <w:rPr>
          <w:position w:val="-26"/>
        </w:rPr>
        <w:object w:dxaOrig="4020" w:dyaOrig="740" w14:anchorId="173BF959">
          <v:shape id="_x0000_i1032" type="#_x0000_t75" style="width:201pt;height:36.5pt" o:ole="">
            <v:imagedata r:id="rId22" o:title=""/>
          </v:shape>
          <o:OLEObject Type="Embed" ProgID="Equation.DSMT4" ShapeID="_x0000_i1032" DrawAspect="Content" ObjectID="_1817015326" r:id="rId23"/>
        </w:object>
      </w:r>
      <w:r w:rsidRPr="00BB4F96">
        <w:tab/>
      </w:r>
      <w:r w:rsidR="00B42603">
        <w:rPr>
          <w:rFonts w:hint="eastAsia"/>
          <w:sz w:val="21"/>
          <w:szCs w:val="22"/>
        </w:rPr>
        <w:t>（</w:t>
      </w:r>
      <w:r w:rsidR="00B42603">
        <w:rPr>
          <w:rFonts w:hint="eastAsia"/>
          <w:sz w:val="21"/>
          <w:szCs w:val="22"/>
        </w:rPr>
        <w:t>2</w:t>
      </w:r>
      <w:r w:rsidR="00B42603">
        <w:rPr>
          <w:rFonts w:hint="eastAsia"/>
          <w:sz w:val="21"/>
          <w:szCs w:val="22"/>
        </w:rPr>
        <w:t>）</w:t>
      </w:r>
    </w:p>
    <w:p w14:paraId="02EBBBF3" w14:textId="15BB2A3B" w:rsidR="00590E8E" w:rsidRPr="00BB4F96" w:rsidRDefault="00590E8E" w:rsidP="00590E8E">
      <w:pPr>
        <w:rPr>
          <w:rFonts w:ascii="Times New Roman" w:eastAsia="宋体" w:hAnsi="Times New Roman" w:cs="Times New Roman"/>
          <w:szCs w:val="21"/>
        </w:rPr>
      </w:pPr>
      <w:r w:rsidRPr="00BB4F96">
        <w:rPr>
          <w:rFonts w:ascii="Times New Roman" w:eastAsia="宋体" w:hAnsi="Times New Roman" w:cs="Times New Roman" w:hint="eastAsia"/>
          <w:szCs w:val="21"/>
        </w:rPr>
        <w:t>其中</w:t>
      </w:r>
      <w:r w:rsidR="004C3063">
        <w:rPr>
          <w:rFonts w:ascii="Times New Roman" w:eastAsia="宋体" w:hAnsi="Times New Roman" w:cs="Times New Roman" w:hint="eastAsia"/>
          <w:szCs w:val="21"/>
        </w:rPr>
        <w:t>，</w:t>
      </w:r>
      <w:r w:rsidR="004C3063" w:rsidRPr="00BD4B4D">
        <w:rPr>
          <w:rFonts w:ascii="Times New Roman" w:eastAsia="宋体" w:hAnsi="Times New Roman" w:cs="Times New Roman" w:hint="eastAsia"/>
          <w:i/>
          <w:szCs w:val="21"/>
        </w:rPr>
        <w:t>h</w:t>
      </w:r>
      <w:r w:rsidR="004C3063">
        <w:rPr>
          <w:rFonts w:ascii="Times New Roman" w:eastAsia="宋体" w:hAnsi="Times New Roman" w:cs="Times New Roman" w:hint="eastAsia"/>
          <w:szCs w:val="21"/>
        </w:rPr>
        <w:t>为</w:t>
      </w:r>
      <w:r w:rsidR="004C3063">
        <w:rPr>
          <w:rFonts w:ascii="Times New Roman" w:eastAsia="宋体" w:hAnsi="Times New Roman" w:cs="Times New Roman"/>
          <w:szCs w:val="21"/>
        </w:rPr>
        <w:t>信道的光强衰落系数，</w:t>
      </w:r>
      <w:r w:rsidRPr="00BB4F96">
        <w:rPr>
          <w:rFonts w:ascii="Times New Roman" w:eastAsia="宋体" w:hAnsi="Times New Roman" w:cs="Times New Roman"/>
          <w:position w:val="-12"/>
          <w:szCs w:val="21"/>
        </w:rPr>
        <w:object w:dxaOrig="660" w:dyaOrig="320" w14:anchorId="72D9895F">
          <v:shape id="_x0000_i1033" type="#_x0000_t75" style="width:34pt;height:15.5pt" o:ole="">
            <v:imagedata r:id="rId24" o:title=""/>
          </v:shape>
          <o:OLEObject Type="Embed" ProgID="Equation.DSMT4" ShapeID="_x0000_i1033" DrawAspect="Content" ObjectID="_1817015327" r:id="rId25"/>
        </w:object>
      </w:r>
      <w:r w:rsidRPr="00BB4F96">
        <w:rPr>
          <w:rFonts w:ascii="Times New Roman" w:eastAsia="宋体" w:hAnsi="Times New Roman" w:cs="Times New Roman" w:hint="eastAsia"/>
          <w:szCs w:val="21"/>
        </w:rPr>
        <w:t>为修正的</w:t>
      </w:r>
      <w:r w:rsidRPr="00BB4F96">
        <w:rPr>
          <w:rFonts w:ascii="Times New Roman" w:eastAsia="宋体" w:hAnsi="Times New Roman" w:cs="Times New Roman"/>
          <w:position w:val="-10"/>
          <w:szCs w:val="21"/>
        </w:rPr>
        <w:object w:dxaOrig="520" w:dyaOrig="279" w14:anchorId="1E77EAA3">
          <v:shape id="_x0000_i1034" type="#_x0000_t75" style="width:26pt;height:14.5pt" o:ole="">
            <v:imagedata r:id="rId26" o:title=""/>
          </v:shape>
          <o:OLEObject Type="Embed" ProgID="Equation.DSMT4" ShapeID="_x0000_i1034" DrawAspect="Content" ObjectID="_1817015328" r:id="rId27"/>
        </w:object>
      </w:r>
      <w:r w:rsidRPr="00BB4F96">
        <w:rPr>
          <w:rFonts w:ascii="Times New Roman" w:eastAsia="宋体" w:hAnsi="Times New Roman" w:cs="Times New Roman" w:hint="eastAsia"/>
          <w:szCs w:val="21"/>
        </w:rPr>
        <w:t>阶第二类贝塞尔函数，</w:t>
      </w:r>
      <w:r w:rsidRPr="00BB4F96">
        <w:rPr>
          <w:rFonts w:ascii="Times New Roman" w:eastAsia="宋体" w:hAnsi="Times New Roman" w:cs="Times New Roman"/>
          <w:position w:val="-10"/>
          <w:szCs w:val="21"/>
        </w:rPr>
        <w:object w:dxaOrig="380" w:dyaOrig="300" w14:anchorId="7971430E">
          <v:shape id="_x0000_i1035" type="#_x0000_t75" style="width:19pt;height:16pt" o:ole="">
            <v:imagedata r:id="rId28" o:title=""/>
          </v:shape>
          <o:OLEObject Type="Embed" ProgID="Equation.DSMT4" ShapeID="_x0000_i1035" DrawAspect="Content" ObjectID="_1817015329" r:id="rId29"/>
        </w:object>
      </w:r>
      <w:r w:rsidRPr="00BB4F96">
        <w:rPr>
          <w:rFonts w:ascii="Times New Roman" w:eastAsia="宋体" w:hAnsi="Times New Roman" w:cs="Times New Roman" w:hint="eastAsia"/>
          <w:szCs w:val="21"/>
        </w:rPr>
        <w:t>为伽马函数，</w:t>
      </w:r>
      <w:r w:rsidRPr="00BB4F96">
        <w:rPr>
          <w:rFonts w:ascii="Times New Roman" w:eastAsia="宋体" w:hAnsi="Times New Roman" w:cs="Times New Roman"/>
          <w:position w:val="-6"/>
          <w:szCs w:val="21"/>
        </w:rPr>
        <w:object w:dxaOrig="220" w:dyaOrig="200" w14:anchorId="09267A1C">
          <v:shape id="_x0000_i1036" type="#_x0000_t75" style="width:10pt;height:10pt" o:ole="">
            <v:imagedata r:id="rId30" o:title=""/>
          </v:shape>
          <o:OLEObject Type="Embed" ProgID="Equation.DSMT4" ShapeID="_x0000_i1036" DrawAspect="Content" ObjectID="_1817015330" r:id="rId31"/>
        </w:object>
      </w:r>
      <w:r w:rsidRPr="00BB4F96">
        <w:rPr>
          <w:rFonts w:ascii="Times New Roman" w:eastAsia="宋体" w:hAnsi="Times New Roman" w:cs="Times New Roman" w:hint="eastAsia"/>
          <w:szCs w:val="21"/>
        </w:rPr>
        <w:t>和</w:t>
      </w:r>
      <w:r w:rsidRPr="00BB4F96">
        <w:rPr>
          <w:rFonts w:ascii="Times New Roman" w:eastAsia="宋体" w:hAnsi="Times New Roman" w:cs="Times New Roman"/>
          <w:position w:val="-10"/>
          <w:szCs w:val="21"/>
        </w:rPr>
        <w:object w:dxaOrig="220" w:dyaOrig="279" w14:anchorId="242727C4">
          <v:shape id="_x0000_i1037" type="#_x0000_t75" style="width:10pt;height:14.5pt" o:ole="">
            <v:imagedata r:id="rId32" o:title=""/>
          </v:shape>
          <o:OLEObject Type="Embed" ProgID="Equation.DSMT4" ShapeID="_x0000_i1037" DrawAspect="Content" ObjectID="_1817015331" r:id="rId33"/>
        </w:object>
      </w:r>
      <w:r w:rsidRPr="00BB4F96">
        <w:rPr>
          <w:rFonts w:ascii="Times New Roman" w:eastAsia="宋体" w:hAnsi="Times New Roman" w:cs="Times New Roman" w:hint="eastAsia"/>
          <w:szCs w:val="21"/>
        </w:rPr>
        <w:t>为大尺度和小尺度散射系数，分别表示为</w:t>
      </w:r>
    </w:p>
    <w:p w14:paraId="2895FA9F" w14:textId="5A5B558D" w:rsidR="00590E8E" w:rsidRPr="00BB4F96" w:rsidRDefault="00590E8E" w:rsidP="00590E8E">
      <w:pPr>
        <w:pStyle w:val="MTDisplayEquation"/>
      </w:pPr>
      <w:r w:rsidRPr="00BB4F96">
        <w:tab/>
      </w:r>
      <w:r w:rsidRPr="00BB4F96">
        <w:rPr>
          <w:position w:val="-32"/>
        </w:rPr>
        <w:object w:dxaOrig="2740" w:dyaOrig="780" w14:anchorId="0D2D4866">
          <v:shape id="_x0000_i1038" type="#_x0000_t75" style="width:137.5pt;height:38.5pt" o:ole="">
            <v:imagedata r:id="rId34" o:title=""/>
          </v:shape>
          <o:OLEObject Type="Embed" ProgID="Equation.DSMT4" ShapeID="_x0000_i1038" DrawAspect="Content" ObjectID="_1817015332" r:id="rId35"/>
        </w:object>
      </w:r>
      <w:r w:rsidRPr="00BB4F96">
        <w:tab/>
      </w:r>
      <w:r w:rsidR="00B42603">
        <w:rPr>
          <w:rFonts w:hint="eastAsia"/>
          <w:sz w:val="21"/>
          <w:szCs w:val="22"/>
        </w:rPr>
        <w:t>（</w:t>
      </w:r>
      <w:r w:rsidR="00B42603">
        <w:rPr>
          <w:rFonts w:hint="eastAsia"/>
          <w:sz w:val="21"/>
          <w:szCs w:val="22"/>
        </w:rPr>
        <w:t>3</w:t>
      </w:r>
      <w:r w:rsidR="00B42603">
        <w:rPr>
          <w:rFonts w:hint="eastAsia"/>
          <w:sz w:val="21"/>
          <w:szCs w:val="22"/>
        </w:rPr>
        <w:t>）</w:t>
      </w:r>
    </w:p>
    <w:p w14:paraId="1CBC7916" w14:textId="3EDBBB81" w:rsidR="00590E8E" w:rsidRPr="00BB4F96" w:rsidRDefault="00590E8E" w:rsidP="00590E8E">
      <w:pPr>
        <w:pStyle w:val="MTDisplayEquation"/>
      </w:pPr>
      <w:r w:rsidRPr="00BB4F96">
        <w:tab/>
      </w:r>
      <w:r w:rsidRPr="00BB4F96">
        <w:rPr>
          <w:position w:val="-32"/>
        </w:rPr>
        <w:object w:dxaOrig="2780" w:dyaOrig="780" w14:anchorId="1D3F1B64">
          <v:shape id="_x0000_i1039" type="#_x0000_t75" style="width:138pt;height:38.5pt" o:ole="">
            <v:imagedata r:id="rId36" o:title=""/>
          </v:shape>
          <o:OLEObject Type="Embed" ProgID="Equation.DSMT4" ShapeID="_x0000_i1039" DrawAspect="Content" ObjectID="_1817015333" r:id="rId37"/>
        </w:object>
      </w:r>
      <w:r w:rsidRPr="00BB4F96">
        <w:tab/>
      </w:r>
      <w:r w:rsidR="00B42603">
        <w:rPr>
          <w:rFonts w:hint="eastAsia"/>
          <w:sz w:val="21"/>
          <w:szCs w:val="22"/>
        </w:rPr>
        <w:t>（</w:t>
      </w:r>
      <w:r w:rsidR="00B42603">
        <w:rPr>
          <w:rFonts w:hint="eastAsia"/>
          <w:sz w:val="21"/>
          <w:szCs w:val="22"/>
        </w:rPr>
        <w:t>4</w:t>
      </w:r>
      <w:r w:rsidR="00B42603">
        <w:rPr>
          <w:rFonts w:hint="eastAsia"/>
          <w:sz w:val="21"/>
          <w:szCs w:val="22"/>
        </w:rPr>
        <w:t>）</w:t>
      </w:r>
    </w:p>
    <w:p w14:paraId="7F2D2C85" w14:textId="057E0AE0" w:rsidR="00590E8E" w:rsidRPr="00F37283" w:rsidRDefault="00590E8E" w:rsidP="00590E8E">
      <w:pPr>
        <w:pStyle w:val="ds-markdown-paragraph"/>
        <w:shd w:val="clear" w:color="auto" w:fill="FFFFFF"/>
        <w:adjustRightInd w:val="0"/>
        <w:snapToGrid w:val="0"/>
        <w:rPr>
          <w:rFonts w:cs="Segoe UI"/>
          <w:color w:val="404040"/>
          <w:sz w:val="21"/>
          <w:szCs w:val="21"/>
        </w:rPr>
      </w:pPr>
      <w:r w:rsidRPr="00BB4F96">
        <w:rPr>
          <w:rFonts w:ascii="Times New Roman" w:hAnsi="Times New Roman" w:cs="Times New Roman" w:hint="eastAsia"/>
          <w:szCs w:val="21"/>
        </w:rPr>
        <w:t>式中，</w:t>
      </w:r>
      <w:r w:rsidRPr="00BB4F96">
        <w:rPr>
          <w:rFonts w:ascii="Times New Roman" w:hAnsi="Times New Roman" w:cs="Times New Roman"/>
          <w:position w:val="-10"/>
          <w:szCs w:val="21"/>
        </w:rPr>
        <w:object w:dxaOrig="1680" w:dyaOrig="320" w14:anchorId="190A96DC">
          <v:shape id="_x0000_i1040" type="#_x0000_t75" style="width:85pt;height:15.5pt" o:ole="">
            <v:imagedata r:id="rId38" o:title=""/>
          </v:shape>
          <o:OLEObject Type="Embed" ProgID="Equation.DSMT4" ShapeID="_x0000_i1040" DrawAspect="Content" ObjectID="_1817015334" r:id="rId39"/>
        </w:object>
      </w:r>
      <w:r w:rsidRPr="00BB4F96">
        <w:rPr>
          <w:rFonts w:ascii="Times New Roman" w:hAnsi="Times New Roman" w:cs="Times New Roman" w:hint="eastAsia"/>
          <w:szCs w:val="21"/>
        </w:rPr>
        <w:t>是</w:t>
      </w:r>
      <w:r w:rsidRPr="00BB4F96">
        <w:rPr>
          <w:rFonts w:ascii="Times New Roman" w:hAnsi="Times New Roman" w:cs="Times New Roman" w:hint="eastAsia"/>
          <w:szCs w:val="21"/>
        </w:rPr>
        <w:t>Rytov</w:t>
      </w:r>
      <w:r w:rsidRPr="00BB4F96">
        <w:rPr>
          <w:rFonts w:ascii="Times New Roman" w:hAnsi="Times New Roman" w:cs="Times New Roman" w:hint="eastAsia"/>
          <w:szCs w:val="21"/>
        </w:rPr>
        <w:t>方差，</w:t>
      </w:r>
      <w:r w:rsidRPr="00BB4F96">
        <w:rPr>
          <w:rFonts w:ascii="Times New Roman" w:hAnsi="Times New Roman" w:cs="Times New Roman"/>
          <w:position w:val="-10"/>
          <w:szCs w:val="21"/>
        </w:rPr>
        <w:object w:dxaOrig="900" w:dyaOrig="300" w14:anchorId="464A2CFE">
          <v:shape id="_x0000_i1041" type="#_x0000_t75" style="width:44pt;height:16pt" o:ole="">
            <v:imagedata r:id="rId40" o:title=""/>
          </v:shape>
          <o:OLEObject Type="Embed" ProgID="Equation.DSMT4" ShapeID="_x0000_i1041" DrawAspect="Content" ObjectID="_1817015335" r:id="rId41"/>
        </w:object>
      </w:r>
      <w:r w:rsidRPr="00BB4F96">
        <w:rPr>
          <w:rFonts w:ascii="Times New Roman" w:hAnsi="Times New Roman" w:cs="Times New Roman" w:hint="eastAsia"/>
          <w:szCs w:val="21"/>
        </w:rPr>
        <w:t>，</w:t>
      </w:r>
      <w:r w:rsidRPr="00BB4F96">
        <w:rPr>
          <w:rFonts w:ascii="Times New Roman" w:hAnsi="Times New Roman" w:cs="Times New Roman"/>
          <w:position w:val="-6"/>
          <w:szCs w:val="21"/>
        </w:rPr>
        <w:object w:dxaOrig="200" w:dyaOrig="240" w14:anchorId="26ACF985">
          <v:shape id="_x0000_i1042" type="#_x0000_t75" style="width:10pt;height:13pt" o:ole="">
            <v:imagedata r:id="rId42" o:title=""/>
          </v:shape>
          <o:OLEObject Type="Embed" ProgID="Equation.DSMT4" ShapeID="_x0000_i1042" DrawAspect="Content" ObjectID="_1817015336" r:id="rId43"/>
        </w:object>
      </w:r>
      <w:r w:rsidRPr="00BB4F96">
        <w:rPr>
          <w:rFonts w:ascii="Times New Roman" w:hAnsi="Times New Roman" w:cs="Times New Roman" w:hint="eastAsia"/>
          <w:szCs w:val="21"/>
        </w:rPr>
        <w:t>表示波长，</w:t>
      </w:r>
      <w:r w:rsidRPr="00BB4F96">
        <w:rPr>
          <w:rFonts w:ascii="Times New Roman" w:hAnsi="Times New Roman" w:cs="Times New Roman"/>
          <w:position w:val="-10"/>
          <w:szCs w:val="21"/>
        </w:rPr>
        <w:object w:dxaOrig="279" w:dyaOrig="320" w14:anchorId="54ED36B6">
          <v:shape id="_x0000_i1043" type="#_x0000_t75" style="width:14.5pt;height:15.5pt" o:ole="">
            <v:imagedata r:id="rId44" o:title=""/>
          </v:shape>
          <o:OLEObject Type="Embed" ProgID="Equation.DSMT4" ShapeID="_x0000_i1043" DrawAspect="Content" ObjectID="_1817015337" r:id="rId45"/>
        </w:object>
      </w:r>
      <w:r w:rsidRPr="00BB4F96">
        <w:rPr>
          <w:rFonts w:ascii="Times New Roman" w:hAnsi="Times New Roman" w:cs="Times New Roman" w:hint="eastAsia"/>
          <w:szCs w:val="21"/>
        </w:rPr>
        <w:t>为大气折射率结构常数。</w:t>
      </w:r>
    </w:p>
    <w:p w14:paraId="25398993" w14:textId="2BBA7BFD" w:rsidR="00F37283" w:rsidRPr="00BD4B4D" w:rsidRDefault="00BD4B4D" w:rsidP="00F37283">
      <w:pPr>
        <w:pStyle w:val="2"/>
        <w:shd w:val="clear" w:color="auto" w:fill="FFFFFF"/>
        <w:adjustRightInd w:val="0"/>
        <w:snapToGrid w:val="0"/>
        <w:rPr>
          <w:rFonts w:ascii="宋体" w:eastAsia="宋体" w:hAnsi="宋体" w:cs="Segoe UI"/>
          <w:color w:val="404040"/>
          <w:sz w:val="21"/>
          <w:szCs w:val="21"/>
        </w:rPr>
      </w:pPr>
      <w:r w:rsidRPr="00BD4B4D">
        <w:rPr>
          <w:rStyle w:val="aff1"/>
          <w:rFonts w:ascii="宋体" w:eastAsia="宋体" w:hAnsi="宋体" w:cs="Segoe UI"/>
          <w:bCs w:val="0"/>
          <w:color w:val="404040"/>
          <w:sz w:val="21"/>
          <w:szCs w:val="21"/>
        </w:rPr>
        <w:t>1.3</w:t>
      </w:r>
      <w:r w:rsidR="00F37283" w:rsidRPr="00BD4B4D">
        <w:rPr>
          <w:rStyle w:val="aff1"/>
          <w:rFonts w:ascii="宋体" w:eastAsia="宋体" w:hAnsi="宋体" w:cs="Segoe UI"/>
          <w:bCs w:val="0"/>
          <w:color w:val="404040"/>
          <w:sz w:val="21"/>
          <w:szCs w:val="21"/>
        </w:rPr>
        <w:t xml:space="preserve"> 信号接收与恢复</w:t>
      </w:r>
    </w:p>
    <w:p w14:paraId="2B5F9263" w14:textId="1AB603E7" w:rsidR="00F37283" w:rsidRPr="00582BD7" w:rsidRDefault="00582BD7" w:rsidP="00F37283">
      <w:pPr>
        <w:pStyle w:val="3"/>
        <w:shd w:val="clear" w:color="auto" w:fill="FFFFFF"/>
        <w:adjustRightInd w:val="0"/>
        <w:snapToGrid w:val="0"/>
        <w:rPr>
          <w:rFonts w:ascii="宋体" w:eastAsia="宋体" w:hAnsi="宋体" w:cs="Segoe UI"/>
          <w:color w:val="404040"/>
          <w:sz w:val="21"/>
          <w:szCs w:val="21"/>
        </w:rPr>
      </w:pPr>
      <w:r w:rsidRPr="00582BD7">
        <w:rPr>
          <w:rStyle w:val="aff1"/>
          <w:rFonts w:ascii="宋体" w:eastAsia="宋体" w:hAnsi="宋体" w:cs="Segoe UI" w:hint="eastAsia"/>
          <w:bCs w:val="0"/>
          <w:color w:val="404040"/>
          <w:sz w:val="21"/>
          <w:szCs w:val="21"/>
        </w:rPr>
        <w:t>1.3.1</w:t>
      </w:r>
      <w:r w:rsidR="00F37283" w:rsidRPr="00582BD7">
        <w:rPr>
          <w:rStyle w:val="aff1"/>
          <w:rFonts w:ascii="宋体" w:eastAsia="宋体" w:hAnsi="宋体" w:cs="Segoe UI"/>
          <w:bCs w:val="0"/>
          <w:color w:val="404040"/>
          <w:sz w:val="21"/>
          <w:szCs w:val="21"/>
        </w:rPr>
        <w:t>光电检测</w:t>
      </w:r>
    </w:p>
    <w:p w14:paraId="0C7FAC78" w14:textId="09468DB6" w:rsidR="00F37283" w:rsidRDefault="00F37283" w:rsidP="00F54EA9">
      <w:pPr>
        <w:pStyle w:val="ds-markdown-paragraph"/>
        <w:shd w:val="clear" w:color="auto" w:fill="FFFFFF"/>
        <w:adjustRightInd w:val="0"/>
        <w:snapToGrid w:val="0"/>
        <w:ind w:firstLineChars="200" w:firstLine="420"/>
        <w:rPr>
          <w:rFonts w:cs="Segoe UI"/>
          <w:color w:val="404040"/>
          <w:sz w:val="21"/>
          <w:szCs w:val="21"/>
        </w:rPr>
      </w:pPr>
      <w:r w:rsidRPr="00F37283">
        <w:rPr>
          <w:rFonts w:cs="Segoe UI"/>
          <w:color w:val="404040"/>
          <w:sz w:val="21"/>
          <w:szCs w:val="21"/>
        </w:rPr>
        <w:t>在接收端，光学天线收集光信号，并由光电探测器（如APD或PIN二极管）转换为电信号。接收信号可表示为</w:t>
      </w:r>
    </w:p>
    <w:p w14:paraId="3DF83AAC" w14:textId="781996A2" w:rsidR="00F54EA9" w:rsidRPr="00BB4F96" w:rsidRDefault="00F54EA9" w:rsidP="00F54EA9">
      <w:pPr>
        <w:pStyle w:val="MTDisplayEquation"/>
        <w:spacing w:line="360" w:lineRule="auto"/>
        <w:rPr>
          <w:sz w:val="21"/>
          <w:szCs w:val="21"/>
        </w:rPr>
      </w:pPr>
      <w:r w:rsidRPr="00BB4F96">
        <w:lastRenderedPageBreak/>
        <w:tab/>
      </w:r>
      <w:r w:rsidRPr="00BB4F96">
        <w:rPr>
          <w:position w:val="-10"/>
        </w:rPr>
        <w:object w:dxaOrig="1620" w:dyaOrig="300" w14:anchorId="7C19607D">
          <v:shape id="_x0000_i1044" type="#_x0000_t75" style="width:81pt;height:17pt" o:ole="">
            <v:imagedata r:id="rId46" o:title=""/>
          </v:shape>
          <o:OLEObject Type="Embed" ProgID="Equation.DSMT4" ShapeID="_x0000_i1044" DrawAspect="Content" ObjectID="_1817015338" r:id="rId47"/>
        </w:object>
      </w:r>
      <w:r w:rsidRPr="00BB4F96">
        <w:tab/>
      </w:r>
      <w:r w:rsidR="00B42603">
        <w:rPr>
          <w:rFonts w:hint="eastAsia"/>
        </w:rPr>
        <w:t>（</w:t>
      </w:r>
      <w:r w:rsidR="00B42603">
        <w:rPr>
          <w:rFonts w:hint="eastAsia"/>
        </w:rPr>
        <w:t>5</w:t>
      </w:r>
      <w:r w:rsidR="00B42603">
        <w:rPr>
          <w:rFonts w:hint="eastAsia"/>
        </w:rPr>
        <w:t>）</w:t>
      </w:r>
    </w:p>
    <w:p w14:paraId="7CFD7B1B" w14:textId="152F74DC" w:rsidR="00F37283" w:rsidRPr="00F37283" w:rsidRDefault="00F54EA9" w:rsidP="00F54EA9">
      <w:pPr>
        <w:pStyle w:val="ds-markdown-paragraph"/>
        <w:shd w:val="clear" w:color="auto" w:fill="FFFFFF"/>
        <w:adjustRightInd w:val="0"/>
        <w:snapToGrid w:val="0"/>
        <w:rPr>
          <w:rFonts w:cs="Segoe UI"/>
          <w:color w:val="404040"/>
          <w:sz w:val="21"/>
          <w:szCs w:val="21"/>
        </w:rPr>
      </w:pPr>
      <w:r>
        <w:rPr>
          <w:rFonts w:ascii="Times New Roman" w:hAnsi="Times New Roman" w:cs="Times New Roman" w:hint="eastAsia"/>
          <w:szCs w:val="21"/>
        </w:rPr>
        <w:t>其中</w:t>
      </w:r>
      <w:r>
        <w:rPr>
          <w:rFonts w:ascii="Times New Roman" w:hAnsi="Times New Roman" w:cs="Times New Roman"/>
          <w:szCs w:val="21"/>
        </w:rPr>
        <w:t>，</w:t>
      </w:r>
      <w:r w:rsidRPr="00BB4F96">
        <w:rPr>
          <w:rFonts w:ascii="Times New Roman" w:hAnsi="Times New Roman" w:cs="Times New Roman"/>
          <w:position w:val="-10"/>
          <w:szCs w:val="21"/>
        </w:rPr>
        <w:object w:dxaOrig="420" w:dyaOrig="300" w14:anchorId="74978522">
          <v:shape id="_x0000_i1045" type="#_x0000_t75" style="width:22pt;height:17pt" o:ole="">
            <v:imagedata r:id="rId48" o:title=""/>
          </v:shape>
          <o:OLEObject Type="Embed" ProgID="Equation.DSMT4" ShapeID="_x0000_i1045" DrawAspect="Content" ObjectID="_1817015339" r:id="rId49"/>
        </w:object>
      </w:r>
      <w:r w:rsidRPr="00BB4F96">
        <w:rPr>
          <w:rFonts w:ascii="Times New Roman" w:hAnsi="Times New Roman" w:cs="Times New Roman" w:hint="eastAsia"/>
          <w:szCs w:val="21"/>
        </w:rPr>
        <w:t>是加性高斯白噪声，</w:t>
      </w:r>
      <w:r w:rsidRPr="00BB4F96">
        <w:rPr>
          <w:rFonts w:ascii="Times New Roman" w:hAnsi="Times New Roman" w:cs="Times New Roman"/>
          <w:position w:val="-10"/>
          <w:szCs w:val="21"/>
        </w:rPr>
        <w:object w:dxaOrig="180" w:dyaOrig="240" w14:anchorId="73DB4E94">
          <v:shape id="_x0000_i1046" type="#_x0000_t75" style="width:7pt;height:12.5pt" o:ole="">
            <v:imagedata r:id="rId50" o:title=""/>
          </v:shape>
          <o:OLEObject Type="Embed" ProgID="Equation.DSMT4" ShapeID="_x0000_i1046" DrawAspect="Content" ObjectID="_1817015340" r:id="rId51"/>
        </w:object>
      </w:r>
      <w:r w:rsidRPr="00BB4F96">
        <w:rPr>
          <w:rFonts w:ascii="Times New Roman" w:hAnsi="Times New Roman" w:cs="Times New Roman" w:hint="eastAsia"/>
          <w:szCs w:val="21"/>
        </w:rPr>
        <w:t>是光电转换系数</w:t>
      </w:r>
      <w:r>
        <w:rPr>
          <w:rFonts w:ascii="Times New Roman" w:hAnsi="Times New Roman" w:cs="Times New Roman" w:hint="eastAsia"/>
          <w:szCs w:val="21"/>
        </w:rPr>
        <w:t>。</w:t>
      </w:r>
    </w:p>
    <w:p w14:paraId="1D0B3EDE" w14:textId="6719632E" w:rsidR="00F37283" w:rsidRPr="00582BD7" w:rsidRDefault="00582BD7" w:rsidP="00F37283">
      <w:pPr>
        <w:pStyle w:val="3"/>
        <w:shd w:val="clear" w:color="auto" w:fill="FFFFFF"/>
        <w:adjustRightInd w:val="0"/>
        <w:snapToGrid w:val="0"/>
        <w:rPr>
          <w:rFonts w:ascii="宋体" w:eastAsia="宋体" w:hAnsi="宋体" w:cs="Segoe UI"/>
          <w:color w:val="404040"/>
          <w:sz w:val="21"/>
          <w:szCs w:val="21"/>
        </w:rPr>
      </w:pPr>
      <w:r w:rsidRPr="00582BD7">
        <w:rPr>
          <w:rStyle w:val="aff1"/>
          <w:rFonts w:ascii="宋体" w:eastAsia="宋体" w:hAnsi="宋体" w:cs="Segoe UI" w:hint="eastAsia"/>
          <w:bCs w:val="0"/>
          <w:color w:val="404040"/>
          <w:sz w:val="21"/>
          <w:szCs w:val="21"/>
        </w:rPr>
        <w:t>1.3.2</w:t>
      </w:r>
      <w:r w:rsidR="00F37283" w:rsidRPr="00582BD7">
        <w:rPr>
          <w:rStyle w:val="aff1"/>
          <w:rFonts w:ascii="宋体" w:eastAsia="宋体" w:hAnsi="宋体" w:cs="Segoe UI"/>
          <w:bCs w:val="0"/>
          <w:color w:val="404040"/>
          <w:sz w:val="21"/>
          <w:szCs w:val="21"/>
        </w:rPr>
        <w:t>小波域信号恢复</w:t>
      </w:r>
    </w:p>
    <w:p w14:paraId="53779461" w14:textId="2344C61B" w:rsidR="00F37283" w:rsidRDefault="00F37283" w:rsidP="00582BD7">
      <w:pPr>
        <w:pStyle w:val="ds-markdown-paragraph"/>
        <w:shd w:val="clear" w:color="auto" w:fill="FFFFFF"/>
        <w:adjustRightInd w:val="0"/>
        <w:snapToGrid w:val="0"/>
        <w:ind w:firstLineChars="150" w:firstLine="315"/>
        <w:rPr>
          <w:rFonts w:cs="Segoe UI"/>
          <w:color w:val="404040"/>
          <w:sz w:val="21"/>
          <w:szCs w:val="21"/>
        </w:rPr>
      </w:pPr>
      <w:r w:rsidRPr="00F37283">
        <w:rPr>
          <w:rFonts w:cs="Segoe UI"/>
          <w:color w:val="404040"/>
          <w:sz w:val="21"/>
          <w:szCs w:val="21"/>
        </w:rPr>
        <w:t>均衡后的信号经过模数转换（ADC）和串并转换（S/P），送入离散小波变换（DWT）模</w:t>
      </w:r>
      <w:r w:rsidRPr="00582BD7">
        <w:rPr>
          <w:rFonts w:cs="Segoe UI"/>
          <w:color w:val="404040"/>
          <w:sz w:val="21"/>
          <w:szCs w:val="21"/>
        </w:rPr>
        <w:t>块进行分解。DWT通过</w:t>
      </w:r>
      <w:r w:rsidRPr="00582BD7">
        <w:rPr>
          <w:rStyle w:val="aff1"/>
          <w:rFonts w:cs="Segoe UI"/>
          <w:b w:val="0"/>
          <w:color w:val="404040"/>
          <w:sz w:val="21"/>
          <w:szCs w:val="21"/>
        </w:rPr>
        <w:t>Mallat算法</w:t>
      </w:r>
      <w:r w:rsidR="00613994" w:rsidRPr="00613994">
        <w:rPr>
          <w:rStyle w:val="aff1"/>
          <w:rFonts w:cs="Segoe UI" w:hint="eastAsia"/>
          <w:b w:val="0"/>
          <w:color w:val="404040"/>
          <w:sz w:val="21"/>
          <w:szCs w:val="21"/>
          <w:vertAlign w:val="superscript"/>
        </w:rPr>
        <w:t>[18]</w:t>
      </w:r>
      <w:r w:rsidRPr="00582BD7">
        <w:rPr>
          <w:rFonts w:cs="Segoe UI"/>
          <w:color w:val="404040"/>
          <w:sz w:val="21"/>
          <w:szCs w:val="21"/>
        </w:rPr>
        <w:t>将信号分解为高频（细节系数）和低频（近似系数）分</w:t>
      </w:r>
      <w:r w:rsidRPr="00F37283">
        <w:rPr>
          <w:rFonts w:cs="Segoe UI"/>
          <w:color w:val="404040"/>
          <w:sz w:val="21"/>
          <w:szCs w:val="21"/>
        </w:rPr>
        <w:t>量</w:t>
      </w:r>
      <w:r w:rsidR="00566C9B">
        <w:rPr>
          <w:rFonts w:cs="Segoe UI" w:hint="eastAsia"/>
          <w:color w:val="404040"/>
          <w:sz w:val="21"/>
          <w:szCs w:val="21"/>
        </w:rPr>
        <w:t>，</w:t>
      </w:r>
      <w:r w:rsidR="001473C1">
        <w:rPr>
          <w:rFonts w:cs="Segoe UI" w:hint="eastAsia"/>
          <w:color w:val="404040"/>
          <w:sz w:val="21"/>
          <w:szCs w:val="21"/>
        </w:rPr>
        <w:t>如</w:t>
      </w:r>
      <w:r w:rsidR="001473C1">
        <w:rPr>
          <w:rFonts w:cs="Segoe UI"/>
          <w:color w:val="404040"/>
          <w:sz w:val="21"/>
          <w:szCs w:val="21"/>
        </w:rPr>
        <w:t>式</w:t>
      </w:r>
      <w:r w:rsidR="00566C9B">
        <w:rPr>
          <w:rFonts w:cs="Segoe UI" w:hint="eastAsia"/>
          <w:color w:val="404040"/>
          <w:sz w:val="21"/>
          <w:szCs w:val="21"/>
        </w:rPr>
        <w:t>（</w:t>
      </w:r>
      <w:r w:rsidR="000B426A">
        <w:rPr>
          <w:rFonts w:cs="Segoe UI" w:hint="eastAsia"/>
          <w:color w:val="404040"/>
          <w:sz w:val="21"/>
          <w:szCs w:val="21"/>
        </w:rPr>
        <w:t>6</w:t>
      </w:r>
      <w:r w:rsidR="00566C9B">
        <w:rPr>
          <w:rFonts w:cs="Segoe UI"/>
          <w:color w:val="404040"/>
          <w:sz w:val="21"/>
          <w:szCs w:val="21"/>
        </w:rPr>
        <w:t>）</w:t>
      </w:r>
      <w:r w:rsidR="000B426A">
        <w:rPr>
          <w:rFonts w:cs="Segoe UI" w:hint="eastAsia"/>
          <w:color w:val="404040"/>
          <w:sz w:val="21"/>
          <w:szCs w:val="21"/>
        </w:rPr>
        <w:t>、</w:t>
      </w:r>
      <w:r w:rsidR="000B426A">
        <w:rPr>
          <w:rFonts w:cs="Segoe UI"/>
          <w:color w:val="404040"/>
          <w:sz w:val="21"/>
          <w:szCs w:val="21"/>
        </w:rPr>
        <w:t>式</w:t>
      </w:r>
      <w:r w:rsidR="000B426A">
        <w:rPr>
          <w:rFonts w:cs="Segoe UI" w:hint="eastAsia"/>
          <w:color w:val="404040"/>
          <w:sz w:val="21"/>
          <w:szCs w:val="21"/>
        </w:rPr>
        <w:t>（7</w:t>
      </w:r>
      <w:r w:rsidR="000B426A">
        <w:rPr>
          <w:rFonts w:cs="Segoe UI"/>
          <w:color w:val="404040"/>
          <w:sz w:val="21"/>
          <w:szCs w:val="21"/>
        </w:rPr>
        <w:t>）</w:t>
      </w:r>
      <w:r w:rsidR="001473C1">
        <w:rPr>
          <w:rFonts w:cs="Segoe UI"/>
          <w:color w:val="404040"/>
          <w:sz w:val="21"/>
          <w:szCs w:val="21"/>
        </w:rPr>
        <w:t>所示。</w:t>
      </w:r>
    </w:p>
    <w:p w14:paraId="3C7F738A" w14:textId="07B8ADB4" w:rsidR="001473C1" w:rsidRPr="00BB4F96" w:rsidRDefault="001473C1" w:rsidP="001473C1">
      <w:pPr>
        <w:pStyle w:val="MTDisplayEquation"/>
        <w:rPr>
          <w:sz w:val="21"/>
          <w:szCs w:val="22"/>
        </w:rPr>
      </w:pPr>
      <w:r w:rsidRPr="00BB4F96">
        <w:tab/>
      </w:r>
      <w:r w:rsidRPr="00BB4F96">
        <w:rPr>
          <w:position w:val="-24"/>
        </w:rPr>
        <w:object w:dxaOrig="1900" w:dyaOrig="460" w14:anchorId="641322C0">
          <v:shape id="_x0000_i1047" type="#_x0000_t75" style="width:96pt;height:24pt" o:ole="">
            <v:imagedata r:id="rId52" o:title=""/>
          </v:shape>
          <o:OLEObject Type="Embed" ProgID="Equation.DSMT4" ShapeID="_x0000_i1047" DrawAspect="Content" ObjectID="_1817015341" r:id="rId53"/>
        </w:object>
      </w:r>
      <w:r w:rsidRPr="00BB4F96">
        <w:tab/>
      </w:r>
      <w:r w:rsidR="00B42603">
        <w:rPr>
          <w:rFonts w:hint="eastAsia"/>
          <w:sz w:val="21"/>
          <w:szCs w:val="22"/>
        </w:rPr>
        <w:t>（</w:t>
      </w:r>
      <w:r w:rsidR="00B42603">
        <w:rPr>
          <w:rFonts w:hint="eastAsia"/>
          <w:sz w:val="21"/>
          <w:szCs w:val="22"/>
        </w:rPr>
        <w:t>6</w:t>
      </w:r>
      <w:r w:rsidR="00B42603">
        <w:rPr>
          <w:rFonts w:hint="eastAsia"/>
          <w:sz w:val="21"/>
          <w:szCs w:val="22"/>
        </w:rPr>
        <w:t>）</w:t>
      </w:r>
    </w:p>
    <w:p w14:paraId="0080477C" w14:textId="325DF15C" w:rsidR="001473C1" w:rsidRPr="00BB4F96" w:rsidRDefault="001473C1" w:rsidP="001473C1">
      <w:pPr>
        <w:pStyle w:val="MTDisplayEquation"/>
      </w:pPr>
      <w:r w:rsidRPr="00BB4F96">
        <w:tab/>
      </w:r>
      <w:r w:rsidRPr="00BB4F96">
        <w:rPr>
          <w:position w:val="-24"/>
        </w:rPr>
        <w:object w:dxaOrig="1960" w:dyaOrig="460" w14:anchorId="4D2917B6">
          <v:shape id="_x0000_i1048" type="#_x0000_t75" style="width:99pt;height:24pt" o:ole="">
            <v:imagedata r:id="rId54" o:title=""/>
          </v:shape>
          <o:OLEObject Type="Embed" ProgID="Equation.DSMT4" ShapeID="_x0000_i1048" DrawAspect="Content" ObjectID="_1817015342" r:id="rId55"/>
        </w:object>
      </w:r>
      <w:r w:rsidRPr="00BB4F96">
        <w:tab/>
      </w:r>
      <w:r w:rsidR="00B42603">
        <w:rPr>
          <w:rFonts w:hint="eastAsia"/>
          <w:sz w:val="21"/>
          <w:szCs w:val="22"/>
        </w:rPr>
        <w:t>（</w:t>
      </w:r>
      <w:r w:rsidR="00B42603">
        <w:rPr>
          <w:rFonts w:hint="eastAsia"/>
          <w:sz w:val="21"/>
          <w:szCs w:val="22"/>
        </w:rPr>
        <w:t>7</w:t>
      </w:r>
      <w:r w:rsidR="00B42603">
        <w:rPr>
          <w:rFonts w:hint="eastAsia"/>
          <w:sz w:val="21"/>
          <w:szCs w:val="22"/>
        </w:rPr>
        <w:t>）</w:t>
      </w:r>
    </w:p>
    <w:p w14:paraId="5C177BDE" w14:textId="53A5A710" w:rsidR="001473C1" w:rsidRPr="001473C1" w:rsidRDefault="001473C1" w:rsidP="00F37283">
      <w:pPr>
        <w:pStyle w:val="ds-markdown-paragraph"/>
        <w:shd w:val="clear" w:color="auto" w:fill="FFFFFF"/>
        <w:adjustRightInd w:val="0"/>
        <w:snapToGrid w:val="0"/>
        <w:rPr>
          <w:rFonts w:cs="Segoe UI"/>
          <w:color w:val="404040"/>
          <w:sz w:val="21"/>
          <w:szCs w:val="21"/>
        </w:rPr>
      </w:pPr>
      <w:r>
        <w:rPr>
          <w:rFonts w:cs="Segoe UI" w:hint="eastAsia"/>
          <w:color w:val="404040"/>
          <w:sz w:val="21"/>
          <w:szCs w:val="21"/>
        </w:rPr>
        <w:t>其中</w:t>
      </w:r>
      <w:r>
        <w:rPr>
          <w:rFonts w:cs="Segoe UI"/>
          <w:color w:val="404040"/>
          <w:sz w:val="21"/>
          <w:szCs w:val="21"/>
        </w:rPr>
        <w:t>，</w:t>
      </w:r>
      <w:r w:rsidRPr="001473C1">
        <w:rPr>
          <w:rFonts w:cs="Segoe UI" w:hint="eastAsia"/>
          <w:i/>
          <w:color w:val="404040"/>
          <w:sz w:val="21"/>
          <w:szCs w:val="21"/>
        </w:rPr>
        <w:t>h</w:t>
      </w:r>
      <w:r>
        <w:rPr>
          <w:rFonts w:cs="Segoe UI" w:hint="eastAsia"/>
          <w:color w:val="404040"/>
          <w:sz w:val="21"/>
          <w:szCs w:val="21"/>
        </w:rPr>
        <w:t>（·</w:t>
      </w:r>
      <w:r>
        <w:rPr>
          <w:rFonts w:cs="Segoe UI"/>
          <w:color w:val="404040"/>
          <w:sz w:val="21"/>
          <w:szCs w:val="21"/>
        </w:rPr>
        <w:t>）</w:t>
      </w:r>
      <w:r>
        <w:rPr>
          <w:rFonts w:cs="Segoe UI" w:hint="eastAsia"/>
          <w:color w:val="404040"/>
          <w:sz w:val="21"/>
          <w:szCs w:val="21"/>
        </w:rPr>
        <w:t>为</w:t>
      </w:r>
      <w:r>
        <w:rPr>
          <w:rFonts w:cs="Segoe UI"/>
          <w:color w:val="404040"/>
          <w:sz w:val="21"/>
          <w:szCs w:val="21"/>
        </w:rPr>
        <w:t>矩形窗</w:t>
      </w:r>
      <w:r>
        <w:rPr>
          <w:rFonts w:cs="Segoe UI" w:hint="eastAsia"/>
          <w:color w:val="404040"/>
          <w:sz w:val="21"/>
          <w:szCs w:val="21"/>
        </w:rPr>
        <w:t>函数</w:t>
      </w:r>
      <w:r>
        <w:rPr>
          <w:rFonts w:cs="Segoe UI"/>
          <w:color w:val="404040"/>
          <w:sz w:val="21"/>
          <w:szCs w:val="21"/>
        </w:rPr>
        <w:t>，</w:t>
      </w:r>
      <w:r>
        <w:rPr>
          <w:rFonts w:cs="Segoe UI"/>
          <w:i/>
          <w:color w:val="404040"/>
          <w:sz w:val="21"/>
          <w:szCs w:val="21"/>
        </w:rPr>
        <w:t>g</w:t>
      </w:r>
      <w:r>
        <w:rPr>
          <w:rFonts w:cs="Segoe UI" w:hint="eastAsia"/>
          <w:color w:val="404040"/>
          <w:sz w:val="21"/>
          <w:szCs w:val="21"/>
        </w:rPr>
        <w:t>（·</w:t>
      </w:r>
      <w:r>
        <w:rPr>
          <w:rFonts w:cs="Segoe UI"/>
          <w:color w:val="404040"/>
          <w:sz w:val="21"/>
          <w:szCs w:val="21"/>
        </w:rPr>
        <w:t>）</w:t>
      </w:r>
      <w:r>
        <w:rPr>
          <w:rFonts w:cs="Segoe UI" w:hint="eastAsia"/>
          <w:color w:val="404040"/>
          <w:sz w:val="21"/>
          <w:szCs w:val="21"/>
        </w:rPr>
        <w:t>为</w:t>
      </w:r>
      <w:r>
        <w:rPr>
          <w:rFonts w:cs="Segoe UI"/>
          <w:color w:val="404040"/>
          <w:sz w:val="21"/>
          <w:szCs w:val="21"/>
        </w:rPr>
        <w:t>矩形窗</w:t>
      </w:r>
      <w:r>
        <w:rPr>
          <w:rFonts w:cs="Segoe UI" w:hint="eastAsia"/>
          <w:color w:val="404040"/>
          <w:sz w:val="21"/>
          <w:szCs w:val="21"/>
        </w:rPr>
        <w:t>函数。</w:t>
      </w:r>
    </w:p>
    <w:p w14:paraId="3BFED7D8" w14:textId="196746BF" w:rsidR="00F37283" w:rsidRPr="00582BD7" w:rsidRDefault="00582BD7" w:rsidP="00F37283">
      <w:pPr>
        <w:pStyle w:val="3"/>
        <w:shd w:val="clear" w:color="auto" w:fill="FFFFFF"/>
        <w:adjustRightInd w:val="0"/>
        <w:snapToGrid w:val="0"/>
        <w:rPr>
          <w:rFonts w:ascii="宋体" w:eastAsia="宋体" w:hAnsi="宋体" w:cs="Segoe UI"/>
          <w:color w:val="404040"/>
          <w:sz w:val="21"/>
          <w:szCs w:val="21"/>
        </w:rPr>
      </w:pPr>
      <w:r w:rsidRPr="00582BD7">
        <w:rPr>
          <w:rStyle w:val="aff1"/>
          <w:rFonts w:ascii="宋体" w:eastAsia="宋体" w:hAnsi="宋体" w:cs="Segoe UI" w:hint="eastAsia"/>
          <w:bCs w:val="0"/>
          <w:color w:val="404040"/>
          <w:sz w:val="21"/>
          <w:szCs w:val="21"/>
        </w:rPr>
        <w:t>1</w:t>
      </w:r>
      <w:r w:rsidRPr="00582BD7">
        <w:rPr>
          <w:rStyle w:val="aff1"/>
          <w:rFonts w:ascii="宋体" w:eastAsia="宋体" w:hAnsi="宋体" w:cs="Segoe UI"/>
          <w:bCs w:val="0"/>
          <w:color w:val="404040"/>
          <w:sz w:val="21"/>
          <w:szCs w:val="21"/>
        </w:rPr>
        <w:t xml:space="preserve">.3.3 </w:t>
      </w:r>
      <w:r w:rsidR="00F37283" w:rsidRPr="00582BD7">
        <w:rPr>
          <w:rStyle w:val="aff1"/>
          <w:rFonts w:ascii="宋体" w:eastAsia="宋体" w:hAnsi="宋体" w:cs="Segoe UI"/>
          <w:bCs w:val="0"/>
          <w:color w:val="404040"/>
          <w:sz w:val="21"/>
          <w:szCs w:val="21"/>
        </w:rPr>
        <w:t>OQAM解调与数据恢复</w:t>
      </w:r>
    </w:p>
    <w:p w14:paraId="470B9868" w14:textId="1039A633" w:rsidR="002D53B7" w:rsidRPr="00BB4F96" w:rsidRDefault="00F37283" w:rsidP="004479C3">
      <w:pPr>
        <w:pStyle w:val="ds-markdown-paragraph"/>
        <w:shd w:val="clear" w:color="auto" w:fill="FFFFFF"/>
        <w:adjustRightInd w:val="0"/>
        <w:snapToGrid w:val="0"/>
        <w:ind w:firstLineChars="200" w:firstLine="420"/>
        <w:rPr>
          <w:rFonts w:ascii="Times New Roman" w:hAnsi="Times New Roman" w:cs="Times New Roman"/>
          <w:szCs w:val="21"/>
        </w:rPr>
      </w:pPr>
      <w:r w:rsidRPr="00F37283">
        <w:rPr>
          <w:rFonts w:cs="Segoe UI"/>
          <w:color w:val="404040"/>
          <w:sz w:val="21"/>
          <w:szCs w:val="21"/>
        </w:rPr>
        <w:t>DWT输出的</w:t>
      </w:r>
      <w:r w:rsidR="00582BD7">
        <w:rPr>
          <w:rFonts w:cs="Segoe UI" w:hint="eastAsia"/>
          <w:color w:val="404040"/>
          <w:sz w:val="21"/>
          <w:szCs w:val="21"/>
        </w:rPr>
        <w:t>2</w:t>
      </w:r>
      <w:r w:rsidRPr="00F37283">
        <w:rPr>
          <w:rFonts w:cs="Segoe UI"/>
          <w:color w:val="404040"/>
          <w:sz w:val="21"/>
          <w:szCs w:val="21"/>
        </w:rPr>
        <w:t>路信号分别进行下采样，恢复出OQAM符号的实部和虚部。通过QAM解映射和并串转换，最终还原出原始二进制比特流。</w:t>
      </w:r>
    </w:p>
    <w:p w14:paraId="14EAB746" w14:textId="77777777" w:rsidR="00671193" w:rsidRPr="00BB4F96" w:rsidRDefault="00671193" w:rsidP="00671193">
      <w:pPr>
        <w:snapToGrid w:val="0"/>
        <w:rPr>
          <w:rFonts w:ascii="Times New Roman" w:eastAsia="宋体" w:hAnsi="Times New Roman" w:cs="Times New Roman"/>
          <w:szCs w:val="21"/>
        </w:rPr>
      </w:pPr>
    </w:p>
    <w:p w14:paraId="2269154B" w14:textId="2C2D51F7" w:rsidR="000B2BAA" w:rsidRPr="00BB4F96" w:rsidRDefault="00671193" w:rsidP="00F8449F">
      <w:pPr>
        <w:pStyle w:val="1"/>
        <w:spacing w:before="0" w:after="0" w:line="360" w:lineRule="auto"/>
        <w:rPr>
          <w:rFonts w:ascii="Times New Roman" w:eastAsia="宋体" w:hAnsi="Times New Roman" w:cs="Times New Roman"/>
          <w:b/>
          <w:bCs/>
          <w:color w:val="auto"/>
          <w:sz w:val="28"/>
          <w:szCs w:val="28"/>
        </w:rPr>
      </w:pPr>
      <w:r w:rsidRPr="00BB4F96">
        <w:rPr>
          <w:rFonts w:ascii="Times New Roman" w:eastAsia="宋体" w:hAnsi="Times New Roman" w:cs="Times New Roman" w:hint="eastAsia"/>
          <w:b/>
          <w:bCs/>
          <w:color w:val="auto"/>
          <w:sz w:val="24"/>
          <w:szCs w:val="24"/>
        </w:rPr>
        <w:t>2</w:t>
      </w:r>
      <w:r w:rsidR="000B2BAA" w:rsidRPr="00BB4F96">
        <w:rPr>
          <w:rFonts w:ascii="黑体" w:eastAsia="黑体" w:hAnsi="黑体" w:cs="Times New Roman"/>
          <w:b/>
          <w:bCs/>
          <w:color w:val="auto"/>
          <w:sz w:val="24"/>
          <w:szCs w:val="24"/>
        </w:rPr>
        <w:t>仿真分析</w:t>
      </w:r>
    </w:p>
    <w:p w14:paraId="64759F36" w14:textId="6E809CC3" w:rsidR="00ED0B14" w:rsidRPr="00FD7E4B" w:rsidRDefault="00353FF7" w:rsidP="00873642">
      <w:pPr>
        <w:ind w:firstLineChars="200" w:firstLine="420"/>
        <w:rPr>
          <w:rFonts w:ascii="Times New Roman" w:eastAsia="宋体" w:hAnsi="Times New Roman" w:cs="Times New Roman"/>
          <w:szCs w:val="21"/>
        </w:rPr>
      </w:pPr>
      <w:r w:rsidRPr="00353FF7">
        <w:rPr>
          <w:rFonts w:ascii="Times New Roman" w:eastAsia="宋体" w:hAnsi="Times New Roman" w:cs="Times New Roman" w:hint="eastAsia"/>
          <w:szCs w:val="21"/>
        </w:rPr>
        <w:t>本文采用蒙特卡洛仿真方法，对</w:t>
      </w:r>
      <w:r w:rsidRPr="00353FF7">
        <w:rPr>
          <w:rFonts w:ascii="Times New Roman" w:eastAsia="宋体" w:hAnsi="Times New Roman" w:cs="Times New Roman"/>
          <w:szCs w:val="21"/>
        </w:rPr>
        <w:t>Gamma-Gamma</w:t>
      </w:r>
      <w:r w:rsidRPr="00353FF7">
        <w:rPr>
          <w:rFonts w:ascii="Times New Roman" w:eastAsia="宋体" w:hAnsi="Times New Roman" w:cs="Times New Roman"/>
          <w:szCs w:val="21"/>
        </w:rPr>
        <w:t>信道环境下</w:t>
      </w:r>
      <w:r w:rsidRPr="00353FF7">
        <w:rPr>
          <w:rFonts w:ascii="Times New Roman" w:eastAsia="宋体" w:hAnsi="Times New Roman" w:cs="Times New Roman"/>
          <w:szCs w:val="21"/>
        </w:rPr>
        <w:t>FTN-DWT-FBMC</w:t>
      </w:r>
      <w:r w:rsidRPr="00353FF7">
        <w:rPr>
          <w:rFonts w:ascii="Times New Roman" w:eastAsia="宋体" w:hAnsi="Times New Roman" w:cs="Times New Roman"/>
          <w:szCs w:val="21"/>
        </w:rPr>
        <w:t>通信系统的关键性能指标进行综合评估，包括比特率性能、频谱效率、峰均功率比（</w:t>
      </w:r>
      <w:r w:rsidRPr="00353FF7">
        <w:rPr>
          <w:rFonts w:ascii="Times New Roman" w:eastAsia="宋体" w:hAnsi="Times New Roman" w:cs="Times New Roman"/>
          <w:szCs w:val="21"/>
        </w:rPr>
        <w:t>PAPR</w:t>
      </w:r>
      <w:r w:rsidRPr="00353FF7">
        <w:rPr>
          <w:rFonts w:ascii="Times New Roman" w:eastAsia="宋体" w:hAnsi="Times New Roman" w:cs="Times New Roman"/>
          <w:szCs w:val="21"/>
        </w:rPr>
        <w:t>）及计算复杂度。研究重点分析大气湍流强度和时间加速因子对系统性能的影响，暂未纳入路径损耗与指向误差等因素。仿真设定中，假定</w:t>
      </w:r>
      <w:r w:rsidRPr="00353FF7">
        <w:rPr>
          <w:rFonts w:ascii="Times New Roman" w:eastAsia="宋体" w:hAnsi="Times New Roman" w:cs="Times New Roman"/>
          <w:szCs w:val="21"/>
        </w:rPr>
        <w:t>FTN-DWT-FBMC</w:t>
      </w:r>
      <w:r w:rsidRPr="00353FF7">
        <w:rPr>
          <w:rFonts w:ascii="Times New Roman" w:eastAsia="宋体" w:hAnsi="Times New Roman" w:cs="Times New Roman"/>
          <w:szCs w:val="21"/>
        </w:rPr>
        <w:t>系统处于理想工作状态。系统星座映射采用</w:t>
      </w:r>
      <w:r w:rsidRPr="00353FF7">
        <w:rPr>
          <w:rFonts w:ascii="Times New Roman" w:eastAsia="宋体" w:hAnsi="Times New Roman" w:cs="Times New Roman"/>
          <w:szCs w:val="21"/>
        </w:rPr>
        <w:t>4OQAM</w:t>
      </w:r>
      <w:r w:rsidRPr="00353FF7">
        <w:rPr>
          <w:rFonts w:ascii="Times New Roman" w:eastAsia="宋体" w:hAnsi="Times New Roman" w:cs="Times New Roman"/>
          <w:szCs w:val="21"/>
        </w:rPr>
        <w:t>调制，具体涵盖</w:t>
      </w:r>
      <w:r w:rsidRPr="00353FF7">
        <w:rPr>
          <w:rFonts w:ascii="Times New Roman" w:eastAsia="宋体" w:hAnsi="Times New Roman" w:cs="Times New Roman"/>
          <w:szCs w:val="21"/>
        </w:rPr>
        <w:t>DWT-FBMC</w:t>
      </w:r>
      <w:r w:rsidRPr="00353FF7">
        <w:rPr>
          <w:rFonts w:ascii="Times New Roman" w:eastAsia="宋体" w:hAnsi="Times New Roman" w:cs="Times New Roman"/>
          <w:szCs w:val="21"/>
        </w:rPr>
        <w:t>、</w:t>
      </w:r>
      <w:r w:rsidRPr="00353FF7">
        <w:rPr>
          <w:rStyle w:val="aff1"/>
          <w:rFonts w:ascii="Segoe UI" w:hAnsi="Segoe UI" w:cs="Segoe UI"/>
          <w:b w:val="0"/>
          <w:color w:val="404040"/>
          <w:shd w:val="clear" w:color="auto" w:fill="FFFFFF"/>
        </w:rPr>
        <w:t>直流光</w:t>
      </w:r>
      <w:r w:rsidRPr="00353FF7">
        <w:rPr>
          <w:rStyle w:val="aff1"/>
          <w:rFonts w:ascii="Segoe UI" w:hAnsi="Segoe UI" w:cs="Segoe UI"/>
          <w:b w:val="0"/>
          <w:color w:val="404040"/>
          <w:shd w:val="clear" w:color="auto" w:fill="FFFFFF"/>
        </w:rPr>
        <w:t>FBMC</w:t>
      </w:r>
      <w:r>
        <w:rPr>
          <w:rStyle w:val="aff1"/>
          <w:rFonts w:ascii="Segoe UI" w:hAnsi="Segoe UI" w:cs="Segoe UI" w:hint="eastAsia"/>
          <w:color w:val="404040"/>
          <w:shd w:val="clear" w:color="auto" w:fill="FFFFFF"/>
        </w:rPr>
        <w:t>（</w:t>
      </w:r>
      <w:r w:rsidRPr="00353FF7">
        <w:rPr>
          <w:rFonts w:ascii="Times New Roman" w:eastAsia="宋体" w:hAnsi="Times New Roman" w:cs="Times New Roman"/>
          <w:szCs w:val="21"/>
        </w:rPr>
        <w:t>DCO-FBMC</w:t>
      </w:r>
      <w:r>
        <w:rPr>
          <w:rFonts w:ascii="Times New Roman" w:eastAsia="宋体" w:hAnsi="Times New Roman" w:cs="Times New Roman" w:hint="eastAsia"/>
          <w:szCs w:val="21"/>
        </w:rPr>
        <w:t>）</w:t>
      </w:r>
      <w:r w:rsidRPr="00353FF7">
        <w:rPr>
          <w:rFonts w:ascii="Times New Roman" w:eastAsia="宋体" w:hAnsi="Times New Roman" w:cs="Times New Roman"/>
          <w:szCs w:val="21"/>
        </w:rPr>
        <w:t>和</w:t>
      </w:r>
      <w:r>
        <w:rPr>
          <w:rStyle w:val="aff1"/>
          <w:rFonts w:ascii="Segoe UI" w:hAnsi="Segoe UI" w:cs="Segoe UI" w:hint="eastAsia"/>
          <w:b w:val="0"/>
          <w:color w:val="404040"/>
          <w:shd w:val="clear" w:color="auto" w:fill="FFFFFF"/>
        </w:rPr>
        <w:t>交</w:t>
      </w:r>
      <w:r w:rsidRPr="00353FF7">
        <w:rPr>
          <w:rStyle w:val="aff1"/>
          <w:rFonts w:ascii="Segoe UI" w:hAnsi="Segoe UI" w:cs="Segoe UI"/>
          <w:b w:val="0"/>
          <w:color w:val="404040"/>
          <w:shd w:val="clear" w:color="auto" w:fill="FFFFFF"/>
        </w:rPr>
        <w:t>流光</w:t>
      </w:r>
      <w:r w:rsidRPr="00353FF7">
        <w:rPr>
          <w:rStyle w:val="aff1"/>
          <w:rFonts w:ascii="Segoe UI" w:hAnsi="Segoe UI" w:cs="Segoe UI"/>
          <w:b w:val="0"/>
          <w:color w:val="404040"/>
          <w:shd w:val="clear" w:color="auto" w:fill="FFFFFF"/>
        </w:rPr>
        <w:t>FBMC</w:t>
      </w:r>
      <w:r w:rsidRPr="00353FF7">
        <w:rPr>
          <w:rFonts w:ascii="Times New Roman" w:eastAsia="宋体" w:hAnsi="Times New Roman" w:cs="Times New Roman"/>
          <w:szCs w:val="21"/>
        </w:rPr>
        <w:t xml:space="preserve"> </w:t>
      </w:r>
      <w:r>
        <w:rPr>
          <w:rFonts w:ascii="Times New Roman" w:eastAsia="宋体" w:hAnsi="Times New Roman" w:cs="Times New Roman" w:hint="eastAsia"/>
          <w:szCs w:val="21"/>
        </w:rPr>
        <w:t>（</w:t>
      </w:r>
      <w:r w:rsidRPr="00353FF7">
        <w:rPr>
          <w:rFonts w:ascii="Times New Roman" w:eastAsia="宋体" w:hAnsi="Times New Roman" w:cs="Times New Roman"/>
          <w:szCs w:val="21"/>
        </w:rPr>
        <w:t>ACO-FBMC</w:t>
      </w:r>
      <w:r>
        <w:rPr>
          <w:rFonts w:ascii="Times New Roman" w:eastAsia="宋体" w:hAnsi="Times New Roman" w:cs="Times New Roman" w:hint="eastAsia"/>
          <w:szCs w:val="21"/>
        </w:rPr>
        <w:t>）这</w:t>
      </w:r>
      <w:r>
        <w:rPr>
          <w:rFonts w:ascii="Times New Roman" w:eastAsia="宋体" w:hAnsi="Times New Roman" w:cs="Times New Roman" w:hint="eastAsia"/>
          <w:szCs w:val="21"/>
        </w:rPr>
        <w:t>3</w:t>
      </w:r>
      <w:r w:rsidRPr="00353FF7">
        <w:rPr>
          <w:rFonts w:ascii="Times New Roman" w:eastAsia="宋体" w:hAnsi="Times New Roman" w:cs="Times New Roman"/>
          <w:szCs w:val="21"/>
        </w:rPr>
        <w:t>种实现方式。</w:t>
      </w:r>
      <w:r w:rsidR="00847ABB">
        <w:rPr>
          <w:rFonts w:ascii="Times New Roman" w:eastAsia="宋体" w:hAnsi="Times New Roman" w:cs="Times New Roman" w:hint="eastAsia"/>
          <w:szCs w:val="21"/>
        </w:rPr>
        <w:t>仿真</w:t>
      </w:r>
      <w:r w:rsidR="00847ABB">
        <w:rPr>
          <w:rFonts w:ascii="Times New Roman" w:eastAsia="宋体" w:hAnsi="Times New Roman" w:cs="Times New Roman"/>
          <w:szCs w:val="21"/>
        </w:rPr>
        <w:t>参数如表</w:t>
      </w:r>
      <w:r w:rsidR="00847ABB">
        <w:rPr>
          <w:rFonts w:ascii="Times New Roman" w:eastAsia="宋体" w:hAnsi="Times New Roman" w:cs="Times New Roman" w:hint="eastAsia"/>
          <w:szCs w:val="21"/>
        </w:rPr>
        <w:t>2</w:t>
      </w:r>
      <w:r w:rsidR="00847ABB">
        <w:rPr>
          <w:rFonts w:ascii="Times New Roman" w:eastAsia="宋体" w:hAnsi="Times New Roman" w:cs="Times New Roman" w:hint="eastAsia"/>
          <w:szCs w:val="21"/>
        </w:rPr>
        <w:t>所示</w:t>
      </w:r>
      <w:r w:rsidR="00847ABB">
        <w:rPr>
          <w:rFonts w:ascii="Times New Roman" w:eastAsia="宋体" w:hAnsi="Times New Roman" w:cs="Times New Roman"/>
          <w:szCs w:val="21"/>
        </w:rPr>
        <w:t>。</w:t>
      </w:r>
    </w:p>
    <w:p w14:paraId="403CFAAD" w14:textId="3E6CEFE5" w:rsidR="00707202" w:rsidRPr="00BB4F96" w:rsidRDefault="00AF3101" w:rsidP="00AF3101">
      <w:pPr>
        <w:jc w:val="center"/>
        <w:rPr>
          <w:rFonts w:ascii="Times New Roman" w:eastAsia="宋体" w:hAnsi="Times New Roman" w:cs="Times New Roman"/>
          <w:b/>
          <w:bCs/>
          <w:sz w:val="15"/>
          <w:szCs w:val="15"/>
        </w:rPr>
      </w:pPr>
      <w:r w:rsidRPr="00BB4F96">
        <w:rPr>
          <w:rFonts w:ascii="Times New Roman" w:eastAsia="宋体" w:hAnsi="Times New Roman" w:cs="Times New Roman" w:hint="eastAsia"/>
          <w:b/>
          <w:bCs/>
          <w:sz w:val="15"/>
          <w:szCs w:val="15"/>
        </w:rPr>
        <w:t>表</w:t>
      </w:r>
      <w:r w:rsidRPr="00BB4F96">
        <w:rPr>
          <w:rFonts w:ascii="Times New Roman" w:eastAsia="宋体" w:hAnsi="Times New Roman" w:cs="Times New Roman" w:hint="eastAsia"/>
          <w:b/>
          <w:bCs/>
          <w:sz w:val="15"/>
          <w:szCs w:val="15"/>
        </w:rPr>
        <w:t xml:space="preserve">2 </w:t>
      </w:r>
      <w:r w:rsidRPr="00BB4F96">
        <w:rPr>
          <w:rFonts w:ascii="Times New Roman" w:eastAsia="宋体" w:hAnsi="Times New Roman" w:cs="Times New Roman" w:hint="eastAsia"/>
          <w:b/>
          <w:bCs/>
          <w:sz w:val="15"/>
          <w:szCs w:val="15"/>
        </w:rPr>
        <w:t>仿真参数</w:t>
      </w:r>
    </w:p>
    <w:tbl>
      <w:tblPr>
        <w:tblStyle w:val="af3"/>
        <w:tblpPr w:leftFromText="180" w:rightFromText="180" w:vertAnchor="text" w:horzAnchor="margin" w:tblpXSpec="center" w:tblpY="45"/>
        <w:tblW w:w="0" w:type="auto"/>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2263"/>
        <w:gridCol w:w="6033"/>
      </w:tblGrid>
      <w:tr w:rsidR="000146A3" w:rsidRPr="00BB4F96" w14:paraId="44E12197" w14:textId="77777777" w:rsidTr="00D34909">
        <w:tc>
          <w:tcPr>
            <w:tcW w:w="2263" w:type="dxa"/>
            <w:vAlign w:val="center"/>
          </w:tcPr>
          <w:p w14:paraId="25FA8966" w14:textId="67BAF790" w:rsidR="000146A3" w:rsidRPr="00BB4F96" w:rsidRDefault="000146A3" w:rsidP="00873642">
            <w:pPr>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参数</w:t>
            </w:r>
          </w:p>
        </w:tc>
        <w:tc>
          <w:tcPr>
            <w:tcW w:w="6033" w:type="dxa"/>
          </w:tcPr>
          <w:p w14:paraId="1F5CC43D" w14:textId="38F11914" w:rsidR="000146A3" w:rsidRPr="00BB4F96" w:rsidRDefault="000146A3" w:rsidP="00873642">
            <w:pPr>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值</w:t>
            </w:r>
          </w:p>
        </w:tc>
      </w:tr>
      <w:tr w:rsidR="00BB4F96" w:rsidRPr="00BB4F96" w14:paraId="015A9933" w14:textId="77777777" w:rsidTr="00873642">
        <w:tc>
          <w:tcPr>
            <w:tcW w:w="2263" w:type="dxa"/>
            <w:vAlign w:val="center"/>
          </w:tcPr>
          <w:p w14:paraId="0BD277FF" w14:textId="145BEDCF"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子载波数</w:t>
            </w:r>
            <w:r w:rsidR="000146A3" w:rsidRPr="000146A3">
              <w:rPr>
                <w:rFonts w:ascii="Times New Roman" w:eastAsia="宋体" w:hAnsi="Times New Roman" w:cs="Times New Roman" w:hint="eastAsia"/>
                <w:i/>
                <w:sz w:val="15"/>
                <w:szCs w:val="15"/>
              </w:rPr>
              <w:t>M</w:t>
            </w:r>
          </w:p>
        </w:tc>
        <w:tc>
          <w:tcPr>
            <w:tcW w:w="6033" w:type="dxa"/>
          </w:tcPr>
          <w:p w14:paraId="245238D2" w14:textId="25BED400"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16</w:t>
            </w:r>
          </w:p>
        </w:tc>
      </w:tr>
      <w:tr w:rsidR="00BB4F96" w:rsidRPr="00BB4F96" w14:paraId="0DB093ED" w14:textId="77777777" w:rsidTr="00873642">
        <w:tc>
          <w:tcPr>
            <w:tcW w:w="2263" w:type="dxa"/>
            <w:vAlign w:val="center"/>
          </w:tcPr>
          <w:p w14:paraId="0BB3E2E4" w14:textId="24D7C783"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符号数</w:t>
            </w:r>
            <w:r w:rsidR="000146A3" w:rsidRPr="000146A3">
              <w:rPr>
                <w:rFonts w:ascii="Times New Roman" w:eastAsia="宋体" w:hAnsi="Times New Roman" w:cs="Times New Roman" w:hint="eastAsia"/>
                <w:i/>
                <w:sz w:val="15"/>
                <w:szCs w:val="15"/>
              </w:rPr>
              <w:t>N</w:t>
            </w:r>
          </w:p>
        </w:tc>
        <w:tc>
          <w:tcPr>
            <w:tcW w:w="6033" w:type="dxa"/>
          </w:tcPr>
          <w:p w14:paraId="0F140280" w14:textId="7A8B3243"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1</w:t>
            </w:r>
            <w:r w:rsidR="000146A3">
              <w:rPr>
                <w:rFonts w:ascii="Times New Roman" w:eastAsia="宋体" w:hAnsi="Times New Roman" w:cs="Times New Roman"/>
                <w:sz w:val="15"/>
                <w:szCs w:val="15"/>
              </w:rPr>
              <w:t xml:space="preserve"> </w:t>
            </w:r>
            <w:r w:rsidRPr="00BB4F96">
              <w:rPr>
                <w:rFonts w:ascii="Times New Roman" w:eastAsia="宋体" w:hAnsi="Times New Roman" w:cs="Times New Roman" w:hint="eastAsia"/>
                <w:sz w:val="15"/>
                <w:szCs w:val="15"/>
              </w:rPr>
              <w:t>000</w:t>
            </w:r>
          </w:p>
        </w:tc>
      </w:tr>
      <w:tr w:rsidR="00BB4F96" w:rsidRPr="00BB4F96" w14:paraId="38FDE9A6" w14:textId="77777777" w:rsidTr="00873642">
        <w:tc>
          <w:tcPr>
            <w:tcW w:w="2263" w:type="dxa"/>
            <w:vAlign w:val="center"/>
          </w:tcPr>
          <w:p w14:paraId="4A279565" w14:textId="1D775F9C" w:rsidR="00873642" w:rsidRPr="00BB4F96" w:rsidRDefault="00873642" w:rsidP="00BB2CA3">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升余弦滤波器滚降系数</w:t>
            </w:r>
            <w:r w:rsidRPr="00BB4F96">
              <w:rPr>
                <w:rFonts w:ascii="Times New Roman" w:eastAsia="宋体" w:hAnsi="Times New Roman" w:cs="Times New Roman"/>
                <w:sz w:val="15"/>
                <w:szCs w:val="15"/>
                <w:vertAlign w:val="superscript"/>
              </w:rPr>
              <w:fldChar w:fldCharType="begin"/>
            </w:r>
            <w:r w:rsidRPr="00BB4F96">
              <w:rPr>
                <w:rFonts w:ascii="Times New Roman" w:eastAsia="宋体" w:hAnsi="Times New Roman" w:cs="Times New Roman"/>
                <w:sz w:val="15"/>
                <w:szCs w:val="15"/>
                <w:vertAlign w:val="superscript"/>
              </w:rPr>
              <w:instrText xml:space="preserve"> </w:instrText>
            </w:r>
            <w:r w:rsidRPr="00BB4F96">
              <w:rPr>
                <w:rFonts w:ascii="Times New Roman" w:eastAsia="宋体" w:hAnsi="Times New Roman" w:cs="Times New Roman" w:hint="eastAsia"/>
                <w:sz w:val="15"/>
                <w:szCs w:val="15"/>
                <w:vertAlign w:val="superscript"/>
              </w:rPr>
              <w:instrText>REF _Ref188092110 \r \h</w:instrText>
            </w:r>
            <w:r w:rsidRPr="00BB4F96">
              <w:rPr>
                <w:rFonts w:ascii="Times New Roman" w:eastAsia="宋体" w:hAnsi="Times New Roman" w:cs="Times New Roman"/>
                <w:sz w:val="15"/>
                <w:szCs w:val="15"/>
                <w:vertAlign w:val="superscript"/>
              </w:rPr>
              <w:instrText xml:space="preserve">  \* MERGEFORMAT </w:instrText>
            </w:r>
            <w:r w:rsidRPr="00BB4F96">
              <w:rPr>
                <w:rFonts w:ascii="Times New Roman" w:eastAsia="宋体" w:hAnsi="Times New Roman" w:cs="Times New Roman"/>
                <w:sz w:val="15"/>
                <w:szCs w:val="15"/>
                <w:vertAlign w:val="superscript"/>
              </w:rPr>
            </w:r>
            <w:r w:rsidRPr="00BB4F96">
              <w:rPr>
                <w:rFonts w:ascii="Times New Roman" w:eastAsia="宋体" w:hAnsi="Times New Roman" w:cs="Times New Roman"/>
                <w:sz w:val="15"/>
                <w:szCs w:val="15"/>
                <w:vertAlign w:val="superscript"/>
              </w:rPr>
              <w:fldChar w:fldCharType="separate"/>
            </w:r>
            <w:r w:rsidRPr="00BB4F96">
              <w:rPr>
                <w:rFonts w:ascii="Times New Roman" w:eastAsia="宋体" w:hAnsi="Times New Roman" w:cs="Times New Roman"/>
                <w:sz w:val="15"/>
                <w:szCs w:val="15"/>
                <w:vertAlign w:val="superscript"/>
              </w:rPr>
              <w:t>[</w:t>
            </w:r>
            <w:r w:rsidR="00BB2CA3">
              <w:rPr>
                <w:rFonts w:ascii="Times New Roman" w:eastAsia="宋体" w:hAnsi="Times New Roman" w:cs="Times New Roman"/>
                <w:sz w:val="15"/>
                <w:szCs w:val="15"/>
                <w:vertAlign w:val="superscript"/>
              </w:rPr>
              <w:t>19</w:t>
            </w:r>
            <w:r w:rsidRPr="00BB4F96">
              <w:rPr>
                <w:rFonts w:ascii="Times New Roman" w:eastAsia="宋体" w:hAnsi="Times New Roman" w:cs="Times New Roman"/>
                <w:sz w:val="15"/>
                <w:szCs w:val="15"/>
                <w:vertAlign w:val="superscript"/>
              </w:rPr>
              <w:t>]</w:t>
            </w:r>
            <w:r w:rsidRPr="00BB4F96">
              <w:rPr>
                <w:rFonts w:ascii="Times New Roman" w:eastAsia="宋体" w:hAnsi="Times New Roman" w:cs="Times New Roman"/>
                <w:sz w:val="15"/>
                <w:szCs w:val="15"/>
                <w:vertAlign w:val="superscript"/>
              </w:rPr>
              <w:fldChar w:fldCharType="end"/>
            </w:r>
            <w:r w:rsidR="000146A3" w:rsidRPr="000146A3">
              <w:rPr>
                <w:rFonts w:ascii="Times New Roman" w:eastAsia="宋体" w:hAnsi="Times New Roman" w:cs="Times New Roman"/>
                <w:sz w:val="15"/>
                <w:szCs w:val="15"/>
              </w:rPr>
              <w:t>ε</w:t>
            </w:r>
          </w:p>
        </w:tc>
        <w:tc>
          <w:tcPr>
            <w:tcW w:w="6033" w:type="dxa"/>
          </w:tcPr>
          <w:p w14:paraId="6B9B1EEA" w14:textId="16D7DFA1" w:rsidR="00873642" w:rsidRPr="00BB4F96" w:rsidRDefault="000146A3" w:rsidP="00873642">
            <w:pPr>
              <w:jc w:val="center"/>
              <w:rPr>
                <w:rFonts w:ascii="Times New Roman" w:eastAsia="宋体" w:hAnsi="Times New Roman" w:cs="Times New Roman"/>
                <w:sz w:val="15"/>
                <w:szCs w:val="15"/>
              </w:rPr>
            </w:pPr>
            <w:r>
              <w:rPr>
                <w:rFonts w:ascii="Times New Roman" w:eastAsia="宋体" w:hAnsi="Times New Roman" w:cs="Times New Roman"/>
                <w:sz w:val="15"/>
                <w:szCs w:val="15"/>
              </w:rPr>
              <w:t>0.3</w:t>
            </w:r>
          </w:p>
        </w:tc>
      </w:tr>
      <w:tr w:rsidR="00BB4F96" w:rsidRPr="00BB4F96" w14:paraId="2D5F5EE3" w14:textId="77777777" w:rsidTr="00873642">
        <w:tc>
          <w:tcPr>
            <w:tcW w:w="2263" w:type="dxa"/>
            <w:vAlign w:val="center"/>
          </w:tcPr>
          <w:p w14:paraId="7FF95BD8" w14:textId="77777777"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湍流信道模型</w:t>
            </w:r>
          </w:p>
        </w:tc>
        <w:tc>
          <w:tcPr>
            <w:tcW w:w="6033" w:type="dxa"/>
          </w:tcPr>
          <w:p w14:paraId="1C4565CE" w14:textId="77777777"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Gamma-Gamma</w:t>
            </w:r>
          </w:p>
        </w:tc>
      </w:tr>
      <w:tr w:rsidR="00BB4F96" w:rsidRPr="00BB4F96" w14:paraId="1E4356C8" w14:textId="77777777" w:rsidTr="00873642">
        <w:tc>
          <w:tcPr>
            <w:tcW w:w="2263" w:type="dxa"/>
            <w:vAlign w:val="center"/>
          </w:tcPr>
          <w:p w14:paraId="3EC7F625" w14:textId="6AB4AF43" w:rsidR="00873642" w:rsidRPr="00BB4F96" w:rsidRDefault="00873642" w:rsidP="00BB2CA3">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波长</w:t>
            </w:r>
            <w:r w:rsidRPr="00BB4F96">
              <w:rPr>
                <w:rFonts w:ascii="Times New Roman" w:eastAsia="宋体" w:hAnsi="Times New Roman" w:cs="Times New Roman"/>
                <w:sz w:val="15"/>
                <w:szCs w:val="15"/>
                <w:vertAlign w:val="superscript"/>
              </w:rPr>
              <w:fldChar w:fldCharType="begin"/>
            </w:r>
            <w:r w:rsidRPr="00BB4F96">
              <w:rPr>
                <w:rFonts w:ascii="Times New Roman" w:eastAsia="宋体" w:hAnsi="Times New Roman" w:cs="Times New Roman"/>
                <w:sz w:val="15"/>
                <w:szCs w:val="15"/>
                <w:vertAlign w:val="superscript"/>
              </w:rPr>
              <w:instrText xml:space="preserve"> </w:instrText>
            </w:r>
            <w:r w:rsidRPr="00BB4F96">
              <w:rPr>
                <w:rFonts w:ascii="Times New Roman" w:eastAsia="宋体" w:hAnsi="Times New Roman" w:cs="Times New Roman" w:hint="eastAsia"/>
                <w:sz w:val="15"/>
                <w:szCs w:val="15"/>
                <w:vertAlign w:val="superscript"/>
              </w:rPr>
              <w:instrText>REF _Ref188177836 \r \h</w:instrText>
            </w:r>
            <w:r w:rsidRPr="00BB4F96">
              <w:rPr>
                <w:rFonts w:ascii="Times New Roman" w:eastAsia="宋体" w:hAnsi="Times New Roman" w:cs="Times New Roman"/>
                <w:sz w:val="15"/>
                <w:szCs w:val="15"/>
                <w:vertAlign w:val="superscript"/>
              </w:rPr>
              <w:instrText xml:space="preserve">  \* MERGEFORMAT </w:instrText>
            </w:r>
            <w:r w:rsidRPr="00BB4F96">
              <w:rPr>
                <w:rFonts w:ascii="Times New Roman" w:eastAsia="宋体" w:hAnsi="Times New Roman" w:cs="Times New Roman"/>
                <w:sz w:val="15"/>
                <w:szCs w:val="15"/>
                <w:vertAlign w:val="superscript"/>
              </w:rPr>
            </w:r>
            <w:r w:rsidRPr="00BB4F96">
              <w:rPr>
                <w:rFonts w:ascii="Times New Roman" w:eastAsia="宋体" w:hAnsi="Times New Roman" w:cs="Times New Roman"/>
                <w:sz w:val="15"/>
                <w:szCs w:val="15"/>
                <w:vertAlign w:val="superscript"/>
              </w:rPr>
              <w:fldChar w:fldCharType="separate"/>
            </w:r>
            <w:r w:rsidRPr="00BB4F96">
              <w:rPr>
                <w:rFonts w:ascii="Times New Roman" w:eastAsia="宋体" w:hAnsi="Times New Roman" w:cs="Times New Roman"/>
                <w:sz w:val="15"/>
                <w:szCs w:val="15"/>
                <w:vertAlign w:val="superscript"/>
              </w:rPr>
              <w:t>[</w:t>
            </w:r>
            <w:r w:rsidR="00BB2CA3">
              <w:rPr>
                <w:rFonts w:ascii="Times New Roman" w:eastAsia="宋体" w:hAnsi="Times New Roman" w:cs="Times New Roman"/>
                <w:sz w:val="15"/>
                <w:szCs w:val="15"/>
                <w:vertAlign w:val="superscript"/>
              </w:rPr>
              <w:t>20</w:t>
            </w:r>
            <w:r w:rsidRPr="00BB4F96">
              <w:rPr>
                <w:rFonts w:ascii="Times New Roman" w:eastAsia="宋体" w:hAnsi="Times New Roman" w:cs="Times New Roman"/>
                <w:sz w:val="15"/>
                <w:szCs w:val="15"/>
                <w:vertAlign w:val="superscript"/>
              </w:rPr>
              <w:t>]</w:t>
            </w:r>
            <w:r w:rsidRPr="00BB4F96">
              <w:rPr>
                <w:rFonts w:ascii="Times New Roman" w:eastAsia="宋体" w:hAnsi="Times New Roman" w:cs="Times New Roman"/>
                <w:sz w:val="15"/>
                <w:szCs w:val="15"/>
                <w:vertAlign w:val="superscript"/>
              </w:rPr>
              <w:fldChar w:fldCharType="end"/>
            </w:r>
            <w:r w:rsidR="000146A3" w:rsidRPr="000146A3">
              <w:rPr>
                <w:rFonts w:ascii="Times New Roman" w:eastAsia="宋体" w:hAnsi="Times New Roman" w:cs="Times New Roman"/>
                <w:sz w:val="15"/>
                <w:szCs w:val="15"/>
              </w:rPr>
              <w:t>λ</w:t>
            </w:r>
            <w:r w:rsidR="000146A3">
              <w:rPr>
                <w:rFonts w:ascii="Times New Roman" w:eastAsia="宋体" w:hAnsi="Times New Roman" w:cs="Times New Roman"/>
                <w:sz w:val="15"/>
                <w:szCs w:val="15"/>
              </w:rPr>
              <w:t>/nm</w:t>
            </w:r>
          </w:p>
        </w:tc>
        <w:tc>
          <w:tcPr>
            <w:tcW w:w="6033" w:type="dxa"/>
          </w:tcPr>
          <w:p w14:paraId="183AAE74" w14:textId="6AF99AC8" w:rsidR="00873642" w:rsidRPr="00BB4F96" w:rsidRDefault="000146A3" w:rsidP="00873642">
            <w:pPr>
              <w:jc w:val="center"/>
              <w:rPr>
                <w:rFonts w:ascii="Times New Roman" w:eastAsia="宋体" w:hAnsi="Times New Roman" w:cs="Times New Roman"/>
                <w:sz w:val="15"/>
                <w:szCs w:val="15"/>
              </w:rPr>
            </w:pPr>
            <w:r>
              <w:rPr>
                <w:rFonts w:ascii="Times New Roman" w:eastAsia="宋体" w:hAnsi="Times New Roman" w:cs="Times New Roman"/>
                <w:sz w:val="15"/>
                <w:szCs w:val="15"/>
              </w:rPr>
              <w:t>1 550</w:t>
            </w:r>
          </w:p>
        </w:tc>
      </w:tr>
      <w:tr w:rsidR="00BB4F96" w:rsidRPr="00BB4F96" w14:paraId="741CCF35" w14:textId="77777777" w:rsidTr="00873642">
        <w:tc>
          <w:tcPr>
            <w:tcW w:w="2263" w:type="dxa"/>
            <w:vAlign w:val="center"/>
          </w:tcPr>
          <w:p w14:paraId="18650ACE" w14:textId="11265656" w:rsidR="00873642" w:rsidRPr="00BB4F96" w:rsidRDefault="00873642" w:rsidP="00BB2CA3">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大气折射率结构常数</w:t>
            </w:r>
            <w:r w:rsidRPr="00BB4F96">
              <w:rPr>
                <w:rFonts w:ascii="Times New Roman" w:eastAsia="宋体" w:hAnsi="Times New Roman" w:cs="Times New Roman"/>
                <w:sz w:val="15"/>
                <w:szCs w:val="15"/>
                <w:vertAlign w:val="superscript"/>
              </w:rPr>
              <w:fldChar w:fldCharType="begin"/>
            </w:r>
            <w:r w:rsidRPr="00BB4F96">
              <w:rPr>
                <w:rFonts w:ascii="Times New Roman" w:eastAsia="宋体" w:hAnsi="Times New Roman" w:cs="Times New Roman"/>
                <w:sz w:val="15"/>
                <w:szCs w:val="15"/>
                <w:vertAlign w:val="superscript"/>
              </w:rPr>
              <w:instrText xml:space="preserve"> </w:instrText>
            </w:r>
            <w:r w:rsidRPr="00BB4F96">
              <w:rPr>
                <w:rFonts w:ascii="Times New Roman" w:eastAsia="宋体" w:hAnsi="Times New Roman" w:cs="Times New Roman" w:hint="eastAsia"/>
                <w:sz w:val="15"/>
                <w:szCs w:val="15"/>
                <w:vertAlign w:val="superscript"/>
              </w:rPr>
              <w:instrText>REF _Ref185879547 \r \h</w:instrText>
            </w:r>
            <w:r w:rsidRPr="00BB4F96">
              <w:rPr>
                <w:rFonts w:ascii="Times New Roman" w:eastAsia="宋体" w:hAnsi="Times New Roman" w:cs="Times New Roman"/>
                <w:sz w:val="15"/>
                <w:szCs w:val="15"/>
                <w:vertAlign w:val="superscript"/>
              </w:rPr>
              <w:instrText xml:space="preserve">  \* MERGEFORMAT </w:instrText>
            </w:r>
            <w:r w:rsidRPr="00BB4F96">
              <w:rPr>
                <w:rFonts w:ascii="Times New Roman" w:eastAsia="宋体" w:hAnsi="Times New Roman" w:cs="Times New Roman"/>
                <w:sz w:val="15"/>
                <w:szCs w:val="15"/>
                <w:vertAlign w:val="superscript"/>
              </w:rPr>
            </w:r>
            <w:r w:rsidRPr="00BB4F96">
              <w:rPr>
                <w:rFonts w:ascii="Times New Roman" w:eastAsia="宋体" w:hAnsi="Times New Roman" w:cs="Times New Roman"/>
                <w:sz w:val="15"/>
                <w:szCs w:val="15"/>
                <w:vertAlign w:val="superscript"/>
              </w:rPr>
              <w:fldChar w:fldCharType="separate"/>
            </w:r>
            <w:r w:rsidRPr="00BB4F96">
              <w:rPr>
                <w:rFonts w:ascii="Times New Roman" w:eastAsia="宋体" w:hAnsi="Times New Roman" w:cs="Times New Roman"/>
                <w:sz w:val="15"/>
                <w:szCs w:val="15"/>
                <w:vertAlign w:val="superscript"/>
              </w:rPr>
              <w:t>[2</w:t>
            </w:r>
            <w:r w:rsidR="00BB2CA3">
              <w:rPr>
                <w:rFonts w:ascii="Times New Roman" w:eastAsia="宋体" w:hAnsi="Times New Roman" w:cs="Times New Roman"/>
                <w:sz w:val="15"/>
                <w:szCs w:val="15"/>
                <w:vertAlign w:val="superscript"/>
              </w:rPr>
              <w:t>1</w:t>
            </w:r>
            <w:r w:rsidRPr="00BB4F96">
              <w:rPr>
                <w:rFonts w:ascii="Times New Roman" w:eastAsia="宋体" w:hAnsi="Times New Roman" w:cs="Times New Roman"/>
                <w:sz w:val="15"/>
                <w:szCs w:val="15"/>
                <w:vertAlign w:val="superscript"/>
              </w:rPr>
              <w:t>]</w:t>
            </w:r>
            <w:r w:rsidRPr="00BB4F96">
              <w:rPr>
                <w:rFonts w:ascii="Times New Roman" w:eastAsia="宋体" w:hAnsi="Times New Roman" w:cs="Times New Roman"/>
                <w:sz w:val="15"/>
                <w:szCs w:val="15"/>
                <w:vertAlign w:val="superscript"/>
              </w:rPr>
              <w:fldChar w:fldCharType="end"/>
            </w:r>
          </w:p>
        </w:tc>
        <w:tc>
          <w:tcPr>
            <w:tcW w:w="6033" w:type="dxa"/>
          </w:tcPr>
          <w:p w14:paraId="775C33A2" w14:textId="77777777"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弱湍流：</w:t>
            </w:r>
            <w:r w:rsidRPr="00BB4F96">
              <w:rPr>
                <w:position w:val="-10"/>
                <w:sz w:val="15"/>
                <w:szCs w:val="15"/>
              </w:rPr>
              <w:object w:dxaOrig="1200" w:dyaOrig="300" w14:anchorId="2682F32A">
                <v:shape id="_x0000_i1049" type="#_x0000_t75" style="width:61pt;height:14.5pt" o:ole="">
                  <v:imagedata r:id="rId56" o:title=""/>
                </v:shape>
                <o:OLEObject Type="Embed" ProgID="Equation.DSMT4" ShapeID="_x0000_i1049" DrawAspect="Content" ObjectID="_1817015343" r:id="rId57"/>
              </w:object>
            </w:r>
          </w:p>
          <w:p w14:paraId="2735D3E6" w14:textId="77777777"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中湍流：</w:t>
            </w:r>
            <w:r w:rsidRPr="00BB4F96">
              <w:rPr>
                <w:position w:val="-10"/>
                <w:sz w:val="15"/>
                <w:szCs w:val="15"/>
              </w:rPr>
              <w:object w:dxaOrig="1200" w:dyaOrig="300" w14:anchorId="08B769A1">
                <v:shape id="_x0000_i1050" type="#_x0000_t75" style="width:59.5pt;height:14.5pt" o:ole="">
                  <v:imagedata r:id="rId58" o:title=""/>
                </v:shape>
                <o:OLEObject Type="Embed" ProgID="Equation.DSMT4" ShapeID="_x0000_i1050" DrawAspect="Content" ObjectID="_1817015344" r:id="rId59"/>
              </w:object>
            </w:r>
          </w:p>
          <w:p w14:paraId="570EF6BF" w14:textId="77777777"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强湍流：</w:t>
            </w:r>
            <w:r w:rsidRPr="00BB4F96">
              <w:rPr>
                <w:position w:val="-10"/>
                <w:sz w:val="15"/>
                <w:szCs w:val="15"/>
              </w:rPr>
              <w:object w:dxaOrig="1200" w:dyaOrig="300" w14:anchorId="7F5BF105">
                <v:shape id="_x0000_i1051" type="#_x0000_t75" style="width:59.5pt;height:14.5pt" o:ole="">
                  <v:imagedata r:id="rId60" o:title=""/>
                </v:shape>
                <o:OLEObject Type="Embed" ProgID="Equation.DSMT4" ShapeID="_x0000_i1051" DrawAspect="Content" ObjectID="_1817015345" r:id="rId61"/>
              </w:object>
            </w:r>
          </w:p>
        </w:tc>
      </w:tr>
      <w:tr w:rsidR="00BB4F96" w:rsidRPr="00BB4F96" w14:paraId="5ECE19E8" w14:textId="77777777" w:rsidTr="00873642">
        <w:trPr>
          <w:trHeight w:val="304"/>
        </w:trPr>
        <w:tc>
          <w:tcPr>
            <w:tcW w:w="2263" w:type="dxa"/>
            <w:vAlign w:val="center"/>
          </w:tcPr>
          <w:p w14:paraId="10460B95" w14:textId="688982F1" w:rsidR="00873642" w:rsidRPr="00BB4F96" w:rsidRDefault="00873642" w:rsidP="00873642">
            <w:pPr>
              <w:jc w:val="center"/>
              <w:rPr>
                <w:rFonts w:ascii="Times New Roman" w:eastAsia="宋体" w:hAnsi="Times New Roman" w:cs="Times New Roman"/>
                <w:sz w:val="15"/>
                <w:szCs w:val="15"/>
              </w:rPr>
            </w:pPr>
            <w:r w:rsidRPr="00BB4F96">
              <w:rPr>
                <w:rFonts w:ascii="Times New Roman" w:eastAsia="宋体" w:hAnsi="Times New Roman" w:cs="Times New Roman" w:hint="eastAsia"/>
                <w:sz w:val="15"/>
                <w:szCs w:val="15"/>
              </w:rPr>
              <w:t>光电转换效率</w:t>
            </w:r>
            <w:r w:rsidR="00966751" w:rsidRPr="00966751">
              <w:rPr>
                <w:rFonts w:ascii="Times New Roman" w:eastAsia="宋体" w:hAnsi="Times New Roman" w:cs="Times New Roman" w:hint="eastAsia"/>
                <w:i/>
                <w:sz w:val="15"/>
                <w:szCs w:val="15"/>
              </w:rPr>
              <w:t>γ</w:t>
            </w:r>
          </w:p>
        </w:tc>
        <w:tc>
          <w:tcPr>
            <w:tcW w:w="6033" w:type="dxa"/>
          </w:tcPr>
          <w:p w14:paraId="6A37192F" w14:textId="7AD3F736" w:rsidR="00873642" w:rsidRPr="00BB4F96" w:rsidRDefault="00966751" w:rsidP="00873642">
            <w:pPr>
              <w:jc w:val="center"/>
              <w:rPr>
                <w:rFonts w:ascii="Times New Roman" w:eastAsia="宋体" w:hAnsi="Times New Roman" w:cs="Times New Roman"/>
                <w:sz w:val="15"/>
                <w:szCs w:val="15"/>
              </w:rPr>
            </w:pPr>
            <w:r>
              <w:rPr>
                <w:rFonts w:ascii="Times New Roman" w:eastAsia="宋体" w:hAnsi="Times New Roman" w:cs="Times New Roman"/>
                <w:sz w:val="15"/>
                <w:szCs w:val="15"/>
              </w:rPr>
              <w:t>0.5</w:t>
            </w:r>
          </w:p>
        </w:tc>
      </w:tr>
    </w:tbl>
    <w:p w14:paraId="0E1F6DAA" w14:textId="37BF4E04" w:rsidR="002D53B7" w:rsidRPr="00BB4F96" w:rsidRDefault="009C2DFA" w:rsidP="00671193">
      <w:pPr>
        <w:pStyle w:val="2"/>
        <w:spacing w:before="0" w:after="0"/>
        <w:rPr>
          <w:rFonts w:ascii="Times New Roman" w:eastAsia="宋体" w:hAnsi="Times New Roman" w:cs="Times New Roman"/>
          <w:b/>
          <w:color w:val="auto"/>
          <w:sz w:val="21"/>
          <w:szCs w:val="21"/>
        </w:rPr>
      </w:pPr>
      <w:r>
        <w:rPr>
          <w:rFonts w:ascii="Times New Roman" w:eastAsia="宋体" w:hAnsi="Times New Roman" w:cs="Times New Roman"/>
          <w:b/>
          <w:color w:val="auto"/>
          <w:sz w:val="21"/>
          <w:szCs w:val="21"/>
        </w:rPr>
        <w:t>2.1</w:t>
      </w:r>
      <w:r w:rsidR="005D7ACC" w:rsidRPr="00BB4F96">
        <w:rPr>
          <w:rFonts w:ascii="Times New Roman" w:eastAsia="宋体" w:hAnsi="Times New Roman" w:cs="Times New Roman"/>
          <w:b/>
          <w:color w:val="auto"/>
          <w:sz w:val="21"/>
          <w:szCs w:val="21"/>
        </w:rPr>
        <w:t>系统误比特</w:t>
      </w:r>
      <w:r w:rsidR="00203924" w:rsidRPr="00BB4F96">
        <w:rPr>
          <w:rFonts w:ascii="Times New Roman" w:eastAsia="宋体" w:hAnsi="Times New Roman" w:cs="Times New Roman"/>
          <w:b/>
          <w:color w:val="auto"/>
          <w:sz w:val="21"/>
          <w:szCs w:val="21"/>
        </w:rPr>
        <w:t>率</w:t>
      </w:r>
      <w:r w:rsidR="005D7ACC" w:rsidRPr="00BB4F96">
        <w:rPr>
          <w:rFonts w:ascii="Times New Roman" w:eastAsia="宋体" w:hAnsi="Times New Roman" w:cs="Times New Roman"/>
          <w:b/>
          <w:color w:val="auto"/>
          <w:sz w:val="21"/>
          <w:szCs w:val="21"/>
        </w:rPr>
        <w:t>性能</w:t>
      </w:r>
    </w:p>
    <w:p w14:paraId="3BF3293E" w14:textId="43BF225E" w:rsidR="00D13282" w:rsidRPr="00BB4F96" w:rsidRDefault="00C13190" w:rsidP="00671193">
      <w:pPr>
        <w:ind w:firstLineChars="200" w:firstLine="420"/>
        <w:rPr>
          <w:rFonts w:ascii="Times New Roman" w:eastAsia="宋体" w:hAnsi="Times New Roman" w:cs="Times New Roman"/>
          <w:szCs w:val="21"/>
        </w:rPr>
      </w:pPr>
      <w:r w:rsidRPr="00C13190">
        <w:rPr>
          <w:rFonts w:ascii="Times New Roman" w:eastAsia="宋体" w:hAnsi="Times New Roman" w:cs="Times New Roman" w:hint="eastAsia"/>
          <w:szCs w:val="21"/>
        </w:rPr>
        <w:t>系统误码率（</w:t>
      </w:r>
      <w:r w:rsidRPr="00C13190">
        <w:rPr>
          <w:rFonts w:ascii="Times New Roman" w:eastAsia="宋体" w:hAnsi="Times New Roman" w:cs="Times New Roman"/>
          <w:szCs w:val="21"/>
        </w:rPr>
        <w:t>BER</w:t>
      </w:r>
      <w:r w:rsidRPr="00C13190">
        <w:rPr>
          <w:rFonts w:ascii="Times New Roman" w:eastAsia="宋体" w:hAnsi="Times New Roman" w:cs="Times New Roman"/>
          <w:szCs w:val="21"/>
        </w:rPr>
        <w:t>）与归一化信噪比</w:t>
      </w:r>
      <w:r>
        <w:rPr>
          <w:rFonts w:ascii="Times New Roman" w:eastAsia="宋体" w:hAnsi="Times New Roman" w:cs="Times New Roman" w:hint="eastAsia"/>
          <w:szCs w:val="21"/>
        </w:rPr>
        <w:t>（</w:t>
      </w:r>
      <w:r w:rsidR="00D13282" w:rsidRPr="006E18C4">
        <w:rPr>
          <w:rFonts w:ascii="Times New Roman" w:eastAsia="宋体" w:hAnsi="Times New Roman" w:cs="Times New Roman" w:hint="eastAsia"/>
          <w:i/>
          <w:szCs w:val="21"/>
        </w:rPr>
        <w:t>E</w:t>
      </w:r>
      <w:r w:rsidR="00D13282" w:rsidRPr="00C13190">
        <w:rPr>
          <w:rFonts w:ascii="Times New Roman" w:eastAsia="宋体" w:hAnsi="Times New Roman" w:cs="Times New Roman" w:hint="eastAsia"/>
          <w:szCs w:val="21"/>
          <w:vertAlign w:val="subscript"/>
        </w:rPr>
        <w:t>b</w:t>
      </w:r>
      <w:r w:rsidR="00D13282" w:rsidRPr="00BB4F96">
        <w:rPr>
          <w:rFonts w:ascii="Times New Roman" w:eastAsia="宋体" w:hAnsi="Times New Roman" w:cs="Times New Roman" w:hint="eastAsia"/>
          <w:szCs w:val="21"/>
        </w:rPr>
        <w:t>/</w:t>
      </w:r>
      <w:r w:rsidR="00D13282" w:rsidRPr="006E18C4">
        <w:rPr>
          <w:rFonts w:ascii="Times New Roman" w:eastAsia="宋体" w:hAnsi="Times New Roman" w:cs="Times New Roman" w:hint="eastAsia"/>
          <w:i/>
          <w:szCs w:val="21"/>
        </w:rPr>
        <w:t>N</w:t>
      </w:r>
      <w:r w:rsidR="00D13282" w:rsidRPr="00C13190">
        <w:rPr>
          <w:rFonts w:ascii="Times New Roman" w:eastAsia="宋体" w:hAnsi="Times New Roman" w:cs="Times New Roman" w:hint="eastAsia"/>
          <w:szCs w:val="21"/>
          <w:vertAlign w:val="subscript"/>
        </w:rPr>
        <w:t>0</w:t>
      </w:r>
      <w:r>
        <w:rPr>
          <w:rFonts w:ascii="Times New Roman" w:eastAsia="宋体" w:hAnsi="Times New Roman" w:cs="Times New Roman" w:hint="eastAsia"/>
          <w:szCs w:val="21"/>
        </w:rPr>
        <w:t>）</w:t>
      </w:r>
      <w:r w:rsidR="00C622B1" w:rsidRPr="00BB4F96">
        <w:rPr>
          <w:rFonts w:ascii="Times New Roman" w:eastAsia="宋体" w:hAnsi="Times New Roman" w:cs="Times New Roman" w:hint="eastAsia"/>
          <w:szCs w:val="21"/>
        </w:rPr>
        <w:t>关系</w:t>
      </w:r>
      <w:r w:rsidR="007A550C" w:rsidRPr="00BB4F96">
        <w:rPr>
          <w:rFonts w:ascii="Times New Roman" w:eastAsia="宋体" w:hAnsi="Times New Roman" w:cs="Times New Roman"/>
          <w:szCs w:val="21"/>
          <w:vertAlign w:val="superscript"/>
        </w:rPr>
        <w:fldChar w:fldCharType="begin"/>
      </w:r>
      <w:r w:rsidR="007A550C" w:rsidRPr="00BB4F96">
        <w:rPr>
          <w:rFonts w:ascii="Times New Roman" w:eastAsia="宋体" w:hAnsi="Times New Roman" w:cs="Times New Roman"/>
          <w:szCs w:val="21"/>
          <w:vertAlign w:val="superscript"/>
        </w:rPr>
        <w:instrText xml:space="preserve"> </w:instrText>
      </w:r>
      <w:r w:rsidR="007A550C" w:rsidRPr="00BB4F96">
        <w:rPr>
          <w:rFonts w:ascii="Times New Roman" w:eastAsia="宋体" w:hAnsi="Times New Roman" w:cs="Times New Roman" w:hint="eastAsia"/>
          <w:szCs w:val="21"/>
          <w:vertAlign w:val="superscript"/>
        </w:rPr>
        <w:instrText>REF _Ref188372369 \r \h</w:instrText>
      </w:r>
      <w:r w:rsidR="007A550C" w:rsidRPr="00BB4F96">
        <w:rPr>
          <w:rFonts w:ascii="Times New Roman" w:eastAsia="宋体" w:hAnsi="Times New Roman" w:cs="Times New Roman"/>
          <w:szCs w:val="21"/>
          <w:vertAlign w:val="superscript"/>
        </w:rPr>
        <w:instrText xml:space="preserve">  \* MERGEFORMAT </w:instrText>
      </w:r>
      <w:r w:rsidR="007A550C" w:rsidRPr="00BB4F96">
        <w:rPr>
          <w:rFonts w:ascii="Times New Roman" w:eastAsia="宋体" w:hAnsi="Times New Roman" w:cs="Times New Roman"/>
          <w:szCs w:val="21"/>
          <w:vertAlign w:val="superscript"/>
        </w:rPr>
      </w:r>
      <w:r w:rsidR="007A550C" w:rsidRPr="00BB4F96">
        <w:rPr>
          <w:rFonts w:ascii="Times New Roman" w:eastAsia="宋体" w:hAnsi="Times New Roman" w:cs="Times New Roman"/>
          <w:szCs w:val="21"/>
          <w:vertAlign w:val="superscript"/>
        </w:rPr>
        <w:fldChar w:fldCharType="separate"/>
      </w:r>
      <w:r w:rsidR="007A550C" w:rsidRPr="00BB4F96">
        <w:rPr>
          <w:rFonts w:ascii="Times New Roman" w:eastAsia="宋体" w:hAnsi="Times New Roman" w:cs="Times New Roman"/>
          <w:szCs w:val="21"/>
          <w:vertAlign w:val="superscript"/>
        </w:rPr>
        <w:t>[2</w:t>
      </w:r>
      <w:r w:rsidR="007A550C">
        <w:rPr>
          <w:rFonts w:ascii="Times New Roman" w:eastAsia="宋体" w:hAnsi="Times New Roman" w:cs="Times New Roman"/>
          <w:szCs w:val="21"/>
          <w:vertAlign w:val="superscript"/>
        </w:rPr>
        <w:t>2</w:t>
      </w:r>
      <w:r w:rsidR="007A550C" w:rsidRPr="00BB4F96">
        <w:rPr>
          <w:rFonts w:ascii="Times New Roman" w:eastAsia="宋体" w:hAnsi="Times New Roman" w:cs="Times New Roman"/>
          <w:szCs w:val="21"/>
          <w:vertAlign w:val="superscript"/>
        </w:rPr>
        <w:t>]</w:t>
      </w:r>
      <w:r w:rsidR="007A550C" w:rsidRPr="00BB4F96">
        <w:rPr>
          <w:rFonts w:ascii="Times New Roman" w:eastAsia="宋体" w:hAnsi="Times New Roman" w:cs="Times New Roman"/>
          <w:szCs w:val="21"/>
          <w:vertAlign w:val="superscript"/>
        </w:rPr>
        <w:fldChar w:fldCharType="end"/>
      </w:r>
      <w:r w:rsidR="00C622B1" w:rsidRPr="00BB4F96">
        <w:rPr>
          <w:rFonts w:ascii="Times New Roman" w:eastAsia="宋体" w:hAnsi="Times New Roman" w:cs="Times New Roman" w:hint="eastAsia"/>
          <w:szCs w:val="21"/>
        </w:rPr>
        <w:t>可以表示为</w:t>
      </w:r>
    </w:p>
    <w:p w14:paraId="1E4912D7" w14:textId="0A5E3872" w:rsidR="00C622B1" w:rsidRPr="00BB4F96" w:rsidRDefault="00A543FA" w:rsidP="00A543FA">
      <w:pPr>
        <w:pStyle w:val="MTDisplayEquation"/>
      </w:pPr>
      <w:r w:rsidRPr="00BB4F96">
        <w:lastRenderedPageBreak/>
        <w:tab/>
      </w:r>
      <w:r w:rsidR="00B95FEC" w:rsidRPr="00BB4F96">
        <w:rPr>
          <w:position w:val="-52"/>
        </w:rPr>
        <w:object w:dxaOrig="2160" w:dyaOrig="1140" w14:anchorId="51643A0D">
          <v:shape id="_x0000_i1052" type="#_x0000_t75" style="width:108pt;height:57.5pt" o:ole="">
            <v:imagedata r:id="rId62" o:title=""/>
          </v:shape>
          <o:OLEObject Type="Embed" ProgID="Equation.DSMT4" ShapeID="_x0000_i1052" DrawAspect="Content" ObjectID="_1817015346" r:id="rId63"/>
        </w:object>
      </w:r>
      <w:r w:rsidRPr="00BB4F96">
        <w:tab/>
      </w:r>
      <w:r w:rsidR="008B5E0F">
        <w:rPr>
          <w:rFonts w:hint="eastAsia"/>
          <w:sz w:val="21"/>
          <w:szCs w:val="22"/>
        </w:rPr>
        <w:t>（</w:t>
      </w:r>
      <w:r w:rsidR="008B5E0F">
        <w:rPr>
          <w:rFonts w:hint="eastAsia"/>
          <w:sz w:val="21"/>
          <w:szCs w:val="22"/>
        </w:rPr>
        <w:t>8</w:t>
      </w:r>
      <w:r w:rsidR="008B5E0F">
        <w:rPr>
          <w:rFonts w:hint="eastAsia"/>
          <w:sz w:val="21"/>
          <w:szCs w:val="22"/>
        </w:rPr>
        <w:t>）</w:t>
      </w:r>
    </w:p>
    <w:p w14:paraId="50CFFFB1" w14:textId="7EDE8472" w:rsidR="00C95FA3" w:rsidRDefault="00C95FA3" w:rsidP="00671193">
      <w:pPr>
        <w:snapToGrid w:val="0"/>
        <w:rPr>
          <w:rFonts w:ascii="Times New Roman" w:eastAsia="宋体" w:hAnsi="Times New Roman" w:cs="Times New Roman"/>
          <w:szCs w:val="21"/>
        </w:rPr>
      </w:pPr>
      <w:r w:rsidRPr="00BB4F96">
        <w:rPr>
          <w:rFonts w:ascii="Times New Roman" w:eastAsia="宋体" w:hAnsi="Times New Roman" w:cs="Times New Roman" w:hint="eastAsia"/>
          <w:szCs w:val="21"/>
        </w:rPr>
        <w:t>其中</w:t>
      </w:r>
      <w:r w:rsidR="00B95FEC">
        <w:rPr>
          <w:rFonts w:ascii="Times New Roman" w:eastAsia="宋体" w:hAnsi="Times New Roman" w:cs="Times New Roman"/>
          <w:szCs w:val="21"/>
        </w:rPr>
        <w:t>erfc</w:t>
      </w:r>
      <w:r w:rsidR="00B95FEC">
        <w:rPr>
          <w:rFonts w:ascii="Times New Roman" w:eastAsia="宋体" w:hAnsi="Times New Roman" w:cs="Times New Roman" w:hint="eastAsia"/>
          <w:szCs w:val="21"/>
        </w:rPr>
        <w:t>（·</w:t>
      </w:r>
      <w:r w:rsidR="00B95FEC">
        <w:rPr>
          <w:rFonts w:ascii="Times New Roman" w:eastAsia="宋体" w:hAnsi="Times New Roman" w:cs="Times New Roman"/>
          <w:szCs w:val="21"/>
        </w:rPr>
        <w:t>）</w:t>
      </w:r>
      <w:r w:rsidRPr="00BB4F96">
        <w:rPr>
          <w:rFonts w:ascii="Times New Roman" w:eastAsia="宋体" w:hAnsi="Times New Roman" w:cs="Times New Roman" w:hint="eastAsia"/>
          <w:szCs w:val="21"/>
        </w:rPr>
        <w:t>为互补误差函数，</w:t>
      </w:r>
      <w:r w:rsidRPr="00BB4F96">
        <w:rPr>
          <w:rFonts w:ascii="Times New Roman" w:eastAsia="宋体" w:hAnsi="Times New Roman" w:cs="Times New Roman"/>
          <w:position w:val="-10"/>
          <w:szCs w:val="21"/>
        </w:rPr>
        <w:object w:dxaOrig="279" w:dyaOrig="320" w14:anchorId="37EFDA6F">
          <v:shape id="_x0000_i1053" type="#_x0000_t75" style="width:14.5pt;height:15.5pt" o:ole="">
            <v:imagedata r:id="rId64" o:title=""/>
          </v:shape>
          <o:OLEObject Type="Embed" ProgID="Equation.DSMT4" ShapeID="_x0000_i1053" DrawAspect="Content" ObjectID="_1817015347" r:id="rId65"/>
        </w:object>
      </w:r>
      <w:r w:rsidRPr="00BB4F96">
        <w:rPr>
          <w:rFonts w:ascii="Times New Roman" w:eastAsia="宋体" w:hAnsi="Times New Roman" w:cs="Times New Roman" w:hint="eastAsia"/>
          <w:szCs w:val="21"/>
        </w:rPr>
        <w:t>为</w:t>
      </w:r>
      <w:r w:rsidR="009B5FBB" w:rsidRPr="00BB4F96">
        <w:rPr>
          <w:rFonts w:ascii="Times New Roman" w:eastAsia="宋体" w:hAnsi="Times New Roman" w:cs="Times New Roman" w:hint="eastAsia"/>
          <w:szCs w:val="21"/>
        </w:rPr>
        <w:t>零均值高斯分布的方差</w:t>
      </w:r>
      <w:r w:rsidR="007414F3" w:rsidRPr="00BB4F96">
        <w:rPr>
          <w:rFonts w:ascii="Times New Roman" w:eastAsia="宋体" w:hAnsi="Times New Roman" w:cs="Times New Roman"/>
          <w:szCs w:val="21"/>
          <w:vertAlign w:val="superscript"/>
        </w:rPr>
        <w:fldChar w:fldCharType="begin"/>
      </w:r>
      <w:r w:rsidR="007414F3" w:rsidRPr="00BB4F96">
        <w:rPr>
          <w:rFonts w:ascii="Times New Roman" w:eastAsia="宋体" w:hAnsi="Times New Roman" w:cs="Times New Roman"/>
          <w:szCs w:val="21"/>
          <w:vertAlign w:val="superscript"/>
        </w:rPr>
        <w:instrText xml:space="preserve"> </w:instrText>
      </w:r>
      <w:r w:rsidR="007414F3" w:rsidRPr="00BB4F96">
        <w:rPr>
          <w:rFonts w:ascii="Times New Roman" w:eastAsia="宋体" w:hAnsi="Times New Roman" w:cs="Times New Roman" w:hint="eastAsia"/>
          <w:szCs w:val="21"/>
          <w:vertAlign w:val="superscript"/>
        </w:rPr>
        <w:instrText>REF _Ref188372386 \r \h</w:instrText>
      </w:r>
      <w:r w:rsidR="007414F3" w:rsidRPr="00BB4F96">
        <w:rPr>
          <w:rFonts w:ascii="Times New Roman" w:eastAsia="宋体" w:hAnsi="Times New Roman" w:cs="Times New Roman"/>
          <w:szCs w:val="21"/>
          <w:vertAlign w:val="superscript"/>
        </w:rPr>
        <w:instrText xml:space="preserve">  \* MERGEFORMAT </w:instrText>
      </w:r>
      <w:r w:rsidR="007414F3" w:rsidRPr="00BB4F96">
        <w:rPr>
          <w:rFonts w:ascii="Times New Roman" w:eastAsia="宋体" w:hAnsi="Times New Roman" w:cs="Times New Roman"/>
          <w:szCs w:val="21"/>
          <w:vertAlign w:val="superscript"/>
        </w:rPr>
      </w:r>
      <w:r w:rsidR="007414F3" w:rsidRPr="00BB4F96">
        <w:rPr>
          <w:rFonts w:ascii="Times New Roman" w:eastAsia="宋体" w:hAnsi="Times New Roman" w:cs="Times New Roman"/>
          <w:szCs w:val="21"/>
          <w:vertAlign w:val="superscript"/>
        </w:rPr>
        <w:fldChar w:fldCharType="separate"/>
      </w:r>
      <w:r w:rsidR="001754F1" w:rsidRPr="00BB4F96">
        <w:rPr>
          <w:rFonts w:ascii="Times New Roman" w:eastAsia="宋体" w:hAnsi="Times New Roman" w:cs="Times New Roman"/>
          <w:szCs w:val="21"/>
          <w:vertAlign w:val="superscript"/>
        </w:rPr>
        <w:t>[2</w:t>
      </w:r>
      <w:r w:rsidR="00BB2CA3">
        <w:rPr>
          <w:rFonts w:ascii="Times New Roman" w:eastAsia="宋体" w:hAnsi="Times New Roman" w:cs="Times New Roman"/>
          <w:szCs w:val="21"/>
          <w:vertAlign w:val="superscript"/>
        </w:rPr>
        <w:t>3</w:t>
      </w:r>
      <w:r w:rsidR="001754F1" w:rsidRPr="00BB4F96">
        <w:rPr>
          <w:rFonts w:ascii="Times New Roman" w:eastAsia="宋体" w:hAnsi="Times New Roman" w:cs="Times New Roman"/>
          <w:szCs w:val="21"/>
          <w:vertAlign w:val="superscript"/>
        </w:rPr>
        <w:t>]</w:t>
      </w:r>
      <w:r w:rsidR="007414F3" w:rsidRPr="00BB4F96">
        <w:rPr>
          <w:rFonts w:ascii="Times New Roman" w:eastAsia="宋体" w:hAnsi="Times New Roman" w:cs="Times New Roman"/>
          <w:szCs w:val="21"/>
          <w:vertAlign w:val="superscript"/>
        </w:rPr>
        <w:fldChar w:fldCharType="end"/>
      </w:r>
      <w:r w:rsidR="009B5FBB" w:rsidRPr="00BB4F96">
        <w:rPr>
          <w:rFonts w:ascii="Times New Roman" w:eastAsia="宋体" w:hAnsi="Times New Roman" w:cs="Times New Roman" w:hint="eastAsia"/>
          <w:szCs w:val="21"/>
        </w:rPr>
        <w:t>。</w:t>
      </w:r>
    </w:p>
    <w:p w14:paraId="413E0299" w14:textId="12905161" w:rsidR="003D3F22" w:rsidRDefault="003D3F22" w:rsidP="003D3F22">
      <w:pPr>
        <w:snapToGrid w:val="0"/>
        <w:ind w:firstLineChars="200" w:firstLine="420"/>
        <w:rPr>
          <w:rFonts w:ascii="Times New Roman" w:eastAsia="宋体" w:hAnsi="Times New Roman" w:cs="Times New Roman"/>
          <w:szCs w:val="21"/>
        </w:rPr>
      </w:pPr>
      <w:r w:rsidRPr="00BB4F96">
        <w:rPr>
          <w:rFonts w:ascii="Times New Roman" w:eastAsia="宋体" w:hAnsi="Times New Roman" w:cs="Times New Roman" w:hint="eastAsia"/>
          <w:szCs w:val="21"/>
        </w:rPr>
        <w:t>不同湍流强度下</w:t>
      </w:r>
      <w:r w:rsidRPr="00BB4F96">
        <w:rPr>
          <w:rFonts w:ascii="Times New Roman" w:eastAsia="宋体" w:hAnsi="Times New Roman" w:cs="Times New Roman" w:hint="eastAsia"/>
          <w:szCs w:val="21"/>
        </w:rPr>
        <w:t>DWT-FBMC</w:t>
      </w:r>
      <w:r w:rsidRPr="00BB4F96">
        <w:rPr>
          <w:rFonts w:ascii="Times New Roman" w:eastAsia="宋体" w:hAnsi="Times New Roman" w:cs="Times New Roman" w:hint="eastAsia"/>
          <w:szCs w:val="21"/>
        </w:rPr>
        <w:t>系统的误比特率性能</w:t>
      </w:r>
      <w:r w:rsidR="004F746C">
        <w:rPr>
          <w:rFonts w:ascii="Times New Roman" w:eastAsia="宋体" w:hAnsi="Times New Roman" w:cs="Times New Roman" w:hint="eastAsia"/>
          <w:szCs w:val="21"/>
        </w:rPr>
        <w:t>如</w:t>
      </w:r>
      <w:r w:rsidR="004F746C">
        <w:rPr>
          <w:rFonts w:ascii="Times New Roman" w:eastAsia="宋体" w:hAnsi="Times New Roman" w:cs="Times New Roman"/>
          <w:szCs w:val="21"/>
        </w:rPr>
        <w:t>图</w:t>
      </w:r>
      <w:r w:rsidR="00F7149D">
        <w:rPr>
          <w:rFonts w:ascii="Times New Roman" w:eastAsia="宋体" w:hAnsi="Times New Roman" w:cs="Times New Roman"/>
          <w:szCs w:val="21"/>
        </w:rPr>
        <w:t>2</w:t>
      </w:r>
      <w:r w:rsidR="004F746C">
        <w:rPr>
          <w:rFonts w:ascii="Times New Roman" w:eastAsia="宋体" w:hAnsi="Times New Roman" w:cs="Times New Roman" w:hint="eastAsia"/>
          <w:szCs w:val="21"/>
        </w:rPr>
        <w:t>所示</w:t>
      </w:r>
      <w:r w:rsidR="004F746C">
        <w:rPr>
          <w:rFonts w:ascii="Times New Roman" w:eastAsia="宋体" w:hAnsi="Times New Roman" w:cs="Times New Roman"/>
          <w:szCs w:val="21"/>
        </w:rPr>
        <w:t>。</w:t>
      </w:r>
      <w:r w:rsidR="006E18C4">
        <w:rPr>
          <w:rFonts w:ascii="Times New Roman" w:eastAsia="宋体" w:hAnsi="Times New Roman" w:cs="Times New Roman" w:hint="eastAsia"/>
          <w:szCs w:val="21"/>
        </w:rPr>
        <w:t>其中</w:t>
      </w:r>
      <w:r w:rsidR="006E18C4">
        <w:rPr>
          <w:rFonts w:ascii="Times New Roman" w:eastAsia="宋体" w:hAnsi="Times New Roman" w:cs="Times New Roman"/>
          <w:szCs w:val="21"/>
        </w:rPr>
        <w:t>，</w:t>
      </w:r>
      <w:r w:rsidRPr="00BB4F96">
        <w:rPr>
          <w:rFonts w:ascii="Times New Roman" w:eastAsia="宋体" w:hAnsi="Times New Roman" w:cs="Times New Roman"/>
          <w:position w:val="-6"/>
          <w:szCs w:val="21"/>
        </w:rPr>
        <w:object w:dxaOrig="460" w:dyaOrig="260" w14:anchorId="238B74C1">
          <v:shape id="_x0000_i1054" type="#_x0000_t75" style="width:23.5pt;height:14pt" o:ole="">
            <v:imagedata r:id="rId66" o:title=""/>
          </v:shape>
          <o:OLEObject Type="Embed" ProgID="Equation.DSMT4" ShapeID="_x0000_i1054" DrawAspect="Content" ObjectID="_1817015348" r:id="rId67"/>
        </w:object>
      </w:r>
      <w:r w:rsidRPr="00BB4F96">
        <w:rPr>
          <w:rFonts w:ascii="Times New Roman" w:eastAsia="宋体" w:hAnsi="Times New Roman" w:cs="Times New Roman" w:hint="eastAsia"/>
          <w:szCs w:val="21"/>
        </w:rPr>
        <w:t>代表未引入</w:t>
      </w:r>
      <w:r w:rsidRPr="00BB4F96">
        <w:rPr>
          <w:rFonts w:ascii="Times New Roman" w:eastAsia="宋体" w:hAnsi="Times New Roman" w:cs="Times New Roman" w:hint="eastAsia"/>
          <w:szCs w:val="21"/>
        </w:rPr>
        <w:t>FTN</w:t>
      </w:r>
      <w:r w:rsidRPr="00BB4F96">
        <w:rPr>
          <w:rFonts w:ascii="Times New Roman" w:eastAsia="宋体" w:hAnsi="Times New Roman" w:cs="Times New Roman" w:hint="eastAsia"/>
          <w:szCs w:val="21"/>
        </w:rPr>
        <w:t>。</w:t>
      </w:r>
      <w:r w:rsidR="007528A5">
        <w:rPr>
          <w:rFonts w:ascii="Times New Roman" w:eastAsia="宋体" w:hAnsi="Times New Roman" w:cs="Times New Roman" w:hint="eastAsia"/>
          <w:szCs w:val="21"/>
        </w:rPr>
        <w:t>可</w:t>
      </w:r>
      <w:r w:rsidR="007528A5">
        <w:rPr>
          <w:rFonts w:ascii="Times New Roman" w:eastAsia="宋体" w:hAnsi="Times New Roman" w:cs="Times New Roman"/>
          <w:szCs w:val="21"/>
        </w:rPr>
        <w:t>以看出，</w:t>
      </w:r>
      <w:r w:rsidRPr="00BB4F96">
        <w:rPr>
          <w:rFonts w:ascii="Times New Roman" w:eastAsia="宋体" w:hAnsi="Times New Roman" w:cs="Times New Roman" w:hint="eastAsia"/>
          <w:szCs w:val="21"/>
        </w:rPr>
        <w:t>当</w:t>
      </w:r>
      <w:r w:rsidR="004F746C">
        <w:rPr>
          <w:rFonts w:ascii="Times New Roman" w:eastAsia="宋体" w:hAnsi="Times New Roman" w:cs="Times New Roman" w:hint="eastAsia"/>
          <w:szCs w:val="21"/>
        </w:rPr>
        <w:t>BER</w:t>
      </w:r>
      <w:r w:rsidR="004F746C">
        <w:rPr>
          <w:rFonts w:ascii="Times New Roman" w:eastAsia="宋体" w:hAnsi="Times New Roman" w:cs="Times New Roman" w:hint="eastAsia"/>
          <w:szCs w:val="21"/>
        </w:rPr>
        <w:t>为</w:t>
      </w:r>
      <w:r w:rsidR="004F746C" w:rsidRPr="00BB4F96">
        <w:rPr>
          <w:rFonts w:ascii="Times New Roman" w:eastAsia="宋体" w:hAnsi="Times New Roman" w:cs="Times New Roman"/>
          <w:position w:val="-6"/>
          <w:szCs w:val="21"/>
        </w:rPr>
        <w:object w:dxaOrig="420" w:dyaOrig="300" w14:anchorId="380AE755">
          <v:shape id="_x0000_i1055" type="#_x0000_t75" style="width:21pt;height:16pt" o:ole="">
            <v:imagedata r:id="rId68" o:title=""/>
          </v:shape>
          <o:OLEObject Type="Embed" ProgID="Equation.DSMT4" ShapeID="_x0000_i1055" DrawAspect="Content" ObjectID="_1817015349" r:id="rId69"/>
        </w:object>
      </w:r>
      <w:r w:rsidRPr="00BB4F96">
        <w:rPr>
          <w:rFonts w:ascii="Times New Roman" w:eastAsia="宋体" w:hAnsi="Times New Roman" w:cs="Times New Roman" w:hint="eastAsia"/>
          <w:szCs w:val="21"/>
        </w:rPr>
        <w:t>时，</w:t>
      </w:r>
      <w:r w:rsidR="006E18C4" w:rsidRPr="006E18C4">
        <w:rPr>
          <w:rFonts w:ascii="Times New Roman" w:eastAsia="宋体" w:hAnsi="Times New Roman" w:cs="Times New Roman" w:hint="eastAsia"/>
          <w:szCs w:val="21"/>
        </w:rPr>
        <w:t>强湍流条件下系统所需的信噪比约为</w:t>
      </w:r>
      <w:r w:rsidR="006E18C4" w:rsidRPr="006E18C4">
        <w:rPr>
          <w:rFonts w:ascii="Times New Roman" w:eastAsia="宋体" w:hAnsi="Times New Roman" w:cs="Times New Roman"/>
          <w:szCs w:val="21"/>
        </w:rPr>
        <w:t>22 dB</w:t>
      </w:r>
      <w:r w:rsidR="006E18C4" w:rsidRPr="006E18C4">
        <w:rPr>
          <w:rFonts w:ascii="Times New Roman" w:eastAsia="宋体" w:hAnsi="Times New Roman" w:cs="Times New Roman"/>
          <w:szCs w:val="21"/>
        </w:rPr>
        <w:t>，而中、弱湍流条件下的信噪比需求降低约</w:t>
      </w:r>
      <w:r w:rsidR="006E18C4" w:rsidRPr="006E18C4">
        <w:rPr>
          <w:rFonts w:ascii="Times New Roman" w:eastAsia="宋体" w:hAnsi="Times New Roman" w:cs="Times New Roman"/>
          <w:szCs w:val="21"/>
        </w:rPr>
        <w:t>10 dB</w:t>
      </w:r>
      <w:r w:rsidR="006E18C4" w:rsidRPr="006E18C4">
        <w:rPr>
          <w:rFonts w:ascii="Times New Roman" w:eastAsia="宋体" w:hAnsi="Times New Roman" w:cs="Times New Roman"/>
          <w:szCs w:val="21"/>
        </w:rPr>
        <w:t>。由此可见，湍流强度越低，</w:t>
      </w:r>
      <w:r w:rsidR="006E18C4" w:rsidRPr="006E18C4">
        <w:rPr>
          <w:rFonts w:ascii="Times New Roman" w:eastAsia="宋体" w:hAnsi="Times New Roman" w:cs="Times New Roman"/>
          <w:szCs w:val="21"/>
        </w:rPr>
        <w:t>DWT-FBMC</w:t>
      </w:r>
      <w:r w:rsidR="006E18C4" w:rsidRPr="006E18C4">
        <w:rPr>
          <w:rFonts w:ascii="Times New Roman" w:eastAsia="宋体" w:hAnsi="Times New Roman" w:cs="Times New Roman"/>
          <w:szCs w:val="21"/>
        </w:rPr>
        <w:t>系统的通信性能越优。此外，对比中、弱湍流下的误码性能可知，两者差异较小，因此后续仿真分析将基于中湍流强度展开。</w:t>
      </w:r>
    </w:p>
    <w:p w14:paraId="4D4230EA" w14:textId="77777777" w:rsidR="003A57EA" w:rsidRPr="00BB4F96" w:rsidRDefault="003A57EA" w:rsidP="003A57EA">
      <w:pPr>
        <w:ind w:firstLineChars="200" w:firstLine="420"/>
        <w:jc w:val="center"/>
        <w:rPr>
          <w:rFonts w:ascii="Times New Roman" w:eastAsia="宋体" w:hAnsi="Times New Roman" w:cs="Times New Roman"/>
          <w:sz w:val="18"/>
          <w:szCs w:val="18"/>
        </w:rPr>
      </w:pPr>
      <w:r>
        <w:rPr>
          <w:rFonts w:hint="eastAsia"/>
        </w:rPr>
        <w:object w:dxaOrig="4021" w:dyaOrig="3361" w14:anchorId="28046FCF">
          <v:shape id="_x0000_i1056" type="#_x0000_t75" style="width:189.5pt;height:158.5pt" o:ole="">
            <v:imagedata r:id="rId70" o:title=""/>
          </v:shape>
          <o:OLEObject Type="Embed" ProgID="Visio.Drawing.15" ShapeID="_x0000_i1056" DrawAspect="Content" ObjectID="_1817015350" r:id="rId71"/>
        </w:object>
      </w:r>
    </w:p>
    <w:p w14:paraId="7F5B5D3E" w14:textId="0ED7CEB9" w:rsidR="003A57EA" w:rsidRPr="003D3F22" w:rsidRDefault="003A57EA" w:rsidP="003A57EA">
      <w:pPr>
        <w:ind w:firstLineChars="200" w:firstLine="301"/>
        <w:jc w:val="center"/>
        <w:rPr>
          <w:rFonts w:ascii="Times New Roman" w:eastAsia="宋体" w:hAnsi="Times New Roman" w:cs="Times New Roman"/>
          <w:b/>
          <w:bCs/>
          <w:sz w:val="15"/>
          <w:szCs w:val="15"/>
        </w:rPr>
      </w:pPr>
      <w:r w:rsidRPr="00BB4F96">
        <w:rPr>
          <w:rFonts w:ascii="Times New Roman" w:eastAsia="宋体" w:hAnsi="Times New Roman" w:cs="Times New Roman"/>
          <w:b/>
          <w:bCs/>
          <w:sz w:val="15"/>
          <w:szCs w:val="15"/>
        </w:rPr>
        <w:t>图</w:t>
      </w:r>
      <w:r w:rsidR="00F7149D">
        <w:rPr>
          <w:rFonts w:ascii="Times New Roman" w:eastAsia="宋体" w:hAnsi="Times New Roman" w:cs="Times New Roman"/>
          <w:b/>
          <w:bCs/>
          <w:sz w:val="15"/>
          <w:szCs w:val="15"/>
        </w:rPr>
        <w:t>2</w:t>
      </w:r>
      <w:r w:rsidRPr="00BB4F96">
        <w:rPr>
          <w:rFonts w:ascii="Times New Roman" w:eastAsia="宋体" w:hAnsi="Times New Roman" w:cs="Times New Roman"/>
          <w:b/>
          <w:bCs/>
          <w:sz w:val="15"/>
          <w:szCs w:val="15"/>
        </w:rPr>
        <w:t xml:space="preserve"> </w:t>
      </w:r>
      <w:r w:rsidRPr="00BB4F96">
        <w:rPr>
          <w:rFonts w:ascii="Times New Roman" w:eastAsia="宋体" w:hAnsi="Times New Roman" w:cs="Times New Roman"/>
          <w:b/>
          <w:bCs/>
          <w:sz w:val="15"/>
          <w:szCs w:val="15"/>
        </w:rPr>
        <w:t>不同湍流强度的</w:t>
      </w:r>
      <w:r w:rsidRPr="00BB4F96">
        <w:rPr>
          <w:rFonts w:ascii="Times New Roman" w:eastAsia="宋体" w:hAnsi="Times New Roman" w:cs="Times New Roman"/>
          <w:b/>
          <w:bCs/>
          <w:sz w:val="15"/>
          <w:szCs w:val="15"/>
        </w:rPr>
        <w:t>DWT-FBMC</w:t>
      </w:r>
      <w:r w:rsidRPr="00BB4F96">
        <w:rPr>
          <w:rFonts w:ascii="Times New Roman" w:eastAsia="宋体" w:hAnsi="Times New Roman" w:cs="Times New Roman"/>
          <w:b/>
          <w:bCs/>
          <w:sz w:val="15"/>
          <w:szCs w:val="15"/>
        </w:rPr>
        <w:t>误比特性能</w:t>
      </w:r>
    </w:p>
    <w:p w14:paraId="6BAEAD87" w14:textId="257C0437" w:rsidR="003D3F22" w:rsidRDefault="007528A5" w:rsidP="003D3F22">
      <w:pPr>
        <w:snapToGrid w:val="0"/>
        <w:ind w:firstLineChars="200" w:firstLine="420"/>
        <w:rPr>
          <w:rFonts w:ascii="Times New Roman" w:eastAsia="宋体" w:hAnsi="Times New Roman" w:cs="Times New Roman"/>
          <w:szCs w:val="21"/>
        </w:rPr>
      </w:pPr>
      <w:r w:rsidRPr="00C52DEE">
        <w:rPr>
          <w:rFonts w:ascii="Times New Roman" w:eastAsia="宋体" w:hAnsi="Times New Roman" w:cs="Times New Roman" w:hint="eastAsia"/>
          <w:bCs/>
          <w:szCs w:val="21"/>
        </w:rPr>
        <w:t>中湍流强度下不同方案的误比特性能</w:t>
      </w:r>
      <w:r w:rsidR="003D3F22" w:rsidRPr="00C63B02">
        <w:rPr>
          <w:rFonts w:ascii="Times New Roman" w:eastAsia="宋体" w:hAnsi="Times New Roman" w:cs="Times New Roman" w:hint="eastAsia"/>
          <w:szCs w:val="21"/>
        </w:rPr>
        <w:t>如图</w:t>
      </w:r>
      <w:r w:rsidR="00F7149D">
        <w:rPr>
          <w:rFonts w:ascii="Times New Roman" w:eastAsia="宋体" w:hAnsi="Times New Roman" w:cs="Times New Roman"/>
          <w:szCs w:val="21"/>
        </w:rPr>
        <w:t>3</w:t>
      </w:r>
      <w:r w:rsidR="003D3F22" w:rsidRPr="00C63B02">
        <w:rPr>
          <w:rFonts w:ascii="Times New Roman" w:eastAsia="宋体" w:hAnsi="Times New Roman" w:cs="Times New Roman" w:hint="eastAsia"/>
          <w:szCs w:val="21"/>
        </w:rPr>
        <w:t>所示。</w:t>
      </w:r>
      <w:r w:rsidR="00783555" w:rsidRPr="00783555">
        <w:rPr>
          <w:rFonts w:ascii="Segoe UI" w:hAnsi="Segoe UI" w:cs="Segoe UI"/>
          <w:color w:val="404040"/>
          <w:szCs w:val="21"/>
          <w:shd w:val="clear" w:color="auto" w:fill="FFFFFF"/>
        </w:rPr>
        <w:t>得益于小波变换的尺度正交性与平移正交性，</w:t>
      </w:r>
      <w:r w:rsidR="00783555" w:rsidRPr="00783555">
        <w:rPr>
          <w:rFonts w:ascii="Segoe UI" w:hAnsi="Segoe UI" w:cs="Segoe UI"/>
          <w:color w:val="404040"/>
          <w:szCs w:val="21"/>
          <w:shd w:val="clear" w:color="auto" w:fill="FFFFFF"/>
        </w:rPr>
        <w:t>DWT-FBMC</w:t>
      </w:r>
      <w:r w:rsidR="00783555" w:rsidRPr="00783555">
        <w:rPr>
          <w:rFonts w:ascii="Segoe UI" w:hAnsi="Segoe UI" w:cs="Segoe UI"/>
          <w:color w:val="404040"/>
          <w:szCs w:val="21"/>
          <w:shd w:val="clear" w:color="auto" w:fill="FFFFFF"/>
        </w:rPr>
        <w:t>系统展现出卓越的抗干扰能力。</w:t>
      </w:r>
      <w:r w:rsidRPr="00783555">
        <w:rPr>
          <w:rFonts w:ascii="Times New Roman" w:eastAsia="宋体" w:hAnsi="Times New Roman" w:cs="Times New Roman" w:hint="eastAsia"/>
          <w:szCs w:val="21"/>
        </w:rPr>
        <w:t>可</w:t>
      </w:r>
      <w:r>
        <w:rPr>
          <w:rFonts w:ascii="Times New Roman" w:eastAsia="宋体" w:hAnsi="Times New Roman" w:cs="Times New Roman"/>
          <w:szCs w:val="21"/>
        </w:rPr>
        <w:t>以看出，</w:t>
      </w:r>
      <w:r w:rsidRPr="00BB4F96">
        <w:rPr>
          <w:rFonts w:ascii="Times New Roman" w:eastAsia="宋体" w:hAnsi="Times New Roman" w:cs="Times New Roman" w:hint="eastAsia"/>
          <w:szCs w:val="21"/>
        </w:rPr>
        <w:t>当</w:t>
      </w:r>
      <w:r>
        <w:rPr>
          <w:rFonts w:ascii="Times New Roman" w:eastAsia="宋体" w:hAnsi="Times New Roman" w:cs="Times New Roman" w:hint="eastAsia"/>
          <w:szCs w:val="21"/>
        </w:rPr>
        <w:t>BER</w:t>
      </w:r>
      <w:r>
        <w:rPr>
          <w:rFonts w:ascii="Times New Roman" w:eastAsia="宋体" w:hAnsi="Times New Roman" w:cs="Times New Roman" w:hint="eastAsia"/>
          <w:szCs w:val="21"/>
        </w:rPr>
        <w:t>为</w:t>
      </w:r>
      <w:r w:rsidRPr="00BB4F96">
        <w:rPr>
          <w:rFonts w:ascii="Times New Roman" w:eastAsia="宋体" w:hAnsi="Times New Roman" w:cs="Times New Roman"/>
          <w:position w:val="-6"/>
          <w:szCs w:val="21"/>
        </w:rPr>
        <w:object w:dxaOrig="420" w:dyaOrig="300" w14:anchorId="182F39CB">
          <v:shape id="_x0000_i1057" type="#_x0000_t75" style="width:21pt;height:16pt" o:ole="">
            <v:imagedata r:id="rId68" o:title=""/>
          </v:shape>
          <o:OLEObject Type="Embed" ProgID="Equation.DSMT4" ShapeID="_x0000_i1057" DrawAspect="Content" ObjectID="_1817015351" r:id="rId72"/>
        </w:object>
      </w:r>
      <w:r w:rsidRPr="00BB4F96">
        <w:rPr>
          <w:rFonts w:ascii="Times New Roman" w:eastAsia="宋体" w:hAnsi="Times New Roman" w:cs="Times New Roman" w:hint="eastAsia"/>
          <w:szCs w:val="21"/>
        </w:rPr>
        <w:t>时</w:t>
      </w:r>
      <w:r w:rsidR="003D3F22" w:rsidRPr="00BB4F96">
        <w:rPr>
          <w:rFonts w:ascii="Times New Roman" w:eastAsia="宋体" w:hAnsi="Times New Roman" w:cs="Times New Roman" w:hint="eastAsia"/>
          <w:szCs w:val="21"/>
        </w:rPr>
        <w:t>，</w:t>
      </w:r>
      <w:r w:rsidR="00783555" w:rsidRPr="00783555">
        <w:rPr>
          <w:rFonts w:ascii="Times New Roman" w:eastAsia="宋体" w:hAnsi="Times New Roman" w:cs="Times New Roman" w:hint="eastAsia"/>
          <w:szCs w:val="21"/>
        </w:rPr>
        <w:t>该方案较</w:t>
      </w:r>
      <w:r w:rsidR="00783555" w:rsidRPr="00783555">
        <w:rPr>
          <w:rFonts w:ascii="Times New Roman" w:eastAsia="宋体" w:hAnsi="Times New Roman" w:cs="Times New Roman"/>
          <w:szCs w:val="21"/>
        </w:rPr>
        <w:t>DCO-FBMC</w:t>
      </w:r>
      <w:r w:rsidR="00783555" w:rsidRPr="00783555">
        <w:rPr>
          <w:rFonts w:ascii="Times New Roman" w:eastAsia="宋体" w:hAnsi="Times New Roman" w:cs="Times New Roman"/>
          <w:szCs w:val="21"/>
        </w:rPr>
        <w:t>和</w:t>
      </w:r>
      <w:r w:rsidR="00783555" w:rsidRPr="00783555">
        <w:rPr>
          <w:rFonts w:ascii="Times New Roman" w:eastAsia="宋体" w:hAnsi="Times New Roman" w:cs="Times New Roman"/>
          <w:szCs w:val="21"/>
        </w:rPr>
        <w:t>ACO-FBMC</w:t>
      </w:r>
      <w:r w:rsidR="00783555" w:rsidRPr="00783555">
        <w:rPr>
          <w:rFonts w:ascii="Times New Roman" w:eastAsia="宋体" w:hAnsi="Times New Roman" w:cs="Times New Roman"/>
          <w:szCs w:val="21"/>
        </w:rPr>
        <w:t>系统分别获得约</w:t>
      </w:r>
      <w:r w:rsidR="00783555" w:rsidRPr="00783555">
        <w:rPr>
          <w:rFonts w:ascii="Times New Roman" w:eastAsia="宋体" w:hAnsi="Times New Roman" w:cs="Times New Roman"/>
          <w:szCs w:val="21"/>
        </w:rPr>
        <w:t>5 dB</w:t>
      </w:r>
      <w:r w:rsidR="00783555" w:rsidRPr="00783555">
        <w:rPr>
          <w:rFonts w:ascii="Times New Roman" w:eastAsia="宋体" w:hAnsi="Times New Roman" w:cs="Times New Roman"/>
          <w:szCs w:val="21"/>
        </w:rPr>
        <w:t>和</w:t>
      </w:r>
      <w:r w:rsidR="00783555" w:rsidRPr="00783555">
        <w:rPr>
          <w:rFonts w:ascii="Times New Roman" w:eastAsia="宋体" w:hAnsi="Times New Roman" w:cs="Times New Roman"/>
          <w:szCs w:val="21"/>
        </w:rPr>
        <w:t>2 dB</w:t>
      </w:r>
      <w:r w:rsidR="00783555" w:rsidRPr="00783555">
        <w:rPr>
          <w:rFonts w:ascii="Times New Roman" w:eastAsia="宋体" w:hAnsi="Times New Roman" w:cs="Times New Roman"/>
          <w:szCs w:val="21"/>
        </w:rPr>
        <w:t>的性能增益；相较于</w:t>
      </w:r>
      <w:r w:rsidR="00783555" w:rsidRPr="00783555">
        <w:rPr>
          <w:rFonts w:ascii="Times New Roman" w:eastAsia="宋体" w:hAnsi="Times New Roman" w:cs="Times New Roman"/>
          <w:szCs w:val="21"/>
        </w:rPr>
        <w:t>CP-ACO-OFDM</w:t>
      </w:r>
      <w:r w:rsidR="00783555" w:rsidRPr="00783555">
        <w:rPr>
          <w:rFonts w:ascii="Times New Roman" w:eastAsia="宋体" w:hAnsi="Times New Roman" w:cs="Times New Roman"/>
          <w:szCs w:val="21"/>
        </w:rPr>
        <w:t>与</w:t>
      </w:r>
      <w:r w:rsidR="00783555" w:rsidRPr="00783555">
        <w:rPr>
          <w:rFonts w:ascii="Times New Roman" w:eastAsia="宋体" w:hAnsi="Times New Roman" w:cs="Times New Roman"/>
          <w:szCs w:val="21"/>
        </w:rPr>
        <w:t>CP-DCO-OFDM</w:t>
      </w:r>
      <w:r w:rsidR="00783555" w:rsidRPr="00783555">
        <w:rPr>
          <w:rFonts w:ascii="Times New Roman" w:eastAsia="宋体" w:hAnsi="Times New Roman" w:cs="Times New Roman"/>
          <w:szCs w:val="21"/>
        </w:rPr>
        <w:t>系统，其优势进一步扩大至</w:t>
      </w:r>
      <w:r w:rsidR="00783555" w:rsidRPr="00783555">
        <w:rPr>
          <w:rFonts w:ascii="Times New Roman" w:eastAsia="宋体" w:hAnsi="Times New Roman" w:cs="Times New Roman"/>
          <w:szCs w:val="21"/>
        </w:rPr>
        <w:t>3.5 dB</w:t>
      </w:r>
      <w:r w:rsidR="00783555" w:rsidRPr="00783555">
        <w:rPr>
          <w:rFonts w:ascii="Times New Roman" w:eastAsia="宋体" w:hAnsi="Times New Roman" w:cs="Times New Roman"/>
          <w:szCs w:val="21"/>
        </w:rPr>
        <w:t>和</w:t>
      </w:r>
      <w:r w:rsidR="00783555" w:rsidRPr="00783555">
        <w:rPr>
          <w:rFonts w:ascii="Times New Roman" w:eastAsia="宋体" w:hAnsi="Times New Roman" w:cs="Times New Roman"/>
          <w:szCs w:val="21"/>
        </w:rPr>
        <w:t>8 dB</w:t>
      </w:r>
      <w:r w:rsidR="00783555" w:rsidRPr="00783555">
        <w:rPr>
          <w:rFonts w:ascii="Times New Roman" w:eastAsia="宋体" w:hAnsi="Times New Roman" w:cs="Times New Roman"/>
          <w:szCs w:val="21"/>
        </w:rPr>
        <w:t>。这一显著改进源于离散小波变换（</w:t>
      </w:r>
      <w:r w:rsidR="00783555" w:rsidRPr="00783555">
        <w:rPr>
          <w:rFonts w:ascii="Times New Roman" w:eastAsia="宋体" w:hAnsi="Times New Roman" w:cs="Times New Roman"/>
          <w:szCs w:val="21"/>
        </w:rPr>
        <w:t>DWT</w:t>
      </w:r>
      <w:r w:rsidR="00783555" w:rsidRPr="00783555">
        <w:rPr>
          <w:rFonts w:ascii="Times New Roman" w:eastAsia="宋体" w:hAnsi="Times New Roman" w:cs="Times New Roman"/>
          <w:szCs w:val="21"/>
        </w:rPr>
        <w:t>）优异的时频局部化特性，能够有效抑制复杂信道环境下的多径干扰和噪声影响。实验结果表明，</w:t>
      </w:r>
      <w:r w:rsidR="00783555" w:rsidRPr="00783555">
        <w:rPr>
          <w:rFonts w:ascii="Times New Roman" w:eastAsia="宋体" w:hAnsi="Times New Roman" w:cs="Times New Roman"/>
          <w:szCs w:val="21"/>
        </w:rPr>
        <w:t>DWT-FBMC</w:t>
      </w:r>
      <w:r w:rsidR="00783555" w:rsidRPr="00783555">
        <w:rPr>
          <w:rFonts w:ascii="Times New Roman" w:eastAsia="宋体" w:hAnsi="Times New Roman" w:cs="Times New Roman"/>
          <w:szCs w:val="21"/>
        </w:rPr>
        <w:t>系统在湍流信道中具有更优的鲁棒性和传输可靠性。</w:t>
      </w:r>
    </w:p>
    <w:p w14:paraId="1B0EDBB8" w14:textId="77777777" w:rsidR="0072516E" w:rsidRPr="00BB4F96" w:rsidRDefault="0072516E" w:rsidP="0072516E">
      <w:pPr>
        <w:ind w:firstLineChars="200" w:firstLine="420"/>
        <w:jc w:val="center"/>
        <w:rPr>
          <w:rFonts w:ascii="Times New Roman" w:eastAsia="宋体" w:hAnsi="Times New Roman" w:cs="Times New Roman"/>
          <w:sz w:val="18"/>
          <w:szCs w:val="18"/>
        </w:rPr>
      </w:pPr>
      <w:r>
        <w:rPr>
          <w:rFonts w:hint="eastAsia"/>
        </w:rPr>
        <w:object w:dxaOrig="4021" w:dyaOrig="3361" w14:anchorId="4C16A042">
          <v:shape id="_x0000_i1058" type="#_x0000_t75" style="width:201pt;height:168pt" o:ole="">
            <v:imagedata r:id="rId73" o:title=""/>
          </v:shape>
          <o:OLEObject Type="Embed" ProgID="Visio.Drawing.15" ShapeID="_x0000_i1058" DrawAspect="Content" ObjectID="_1817015352" r:id="rId74"/>
        </w:object>
      </w:r>
    </w:p>
    <w:p w14:paraId="240FF039" w14:textId="0790C2A5" w:rsidR="0072516E" w:rsidRDefault="0072516E" w:rsidP="0072516E">
      <w:pPr>
        <w:jc w:val="center"/>
        <w:rPr>
          <w:rFonts w:ascii="Times New Roman" w:eastAsia="宋体" w:hAnsi="Times New Roman" w:cs="Times New Roman"/>
          <w:b/>
          <w:bCs/>
          <w:sz w:val="15"/>
          <w:szCs w:val="15"/>
        </w:rPr>
      </w:pPr>
      <w:r w:rsidRPr="00BB4F96">
        <w:rPr>
          <w:rFonts w:ascii="Times New Roman" w:eastAsia="宋体" w:hAnsi="Times New Roman" w:cs="Times New Roman" w:hint="eastAsia"/>
          <w:b/>
          <w:bCs/>
          <w:sz w:val="15"/>
          <w:szCs w:val="15"/>
        </w:rPr>
        <w:t>图</w:t>
      </w:r>
      <w:r w:rsidR="00F7149D">
        <w:rPr>
          <w:rFonts w:ascii="Times New Roman" w:eastAsia="宋体" w:hAnsi="Times New Roman" w:cs="Times New Roman"/>
          <w:b/>
          <w:bCs/>
          <w:sz w:val="15"/>
          <w:szCs w:val="15"/>
        </w:rPr>
        <w:t>3</w:t>
      </w:r>
      <w:r w:rsidRPr="00BB4F96">
        <w:rPr>
          <w:rFonts w:ascii="Times New Roman" w:eastAsia="宋体" w:hAnsi="Times New Roman" w:cs="Times New Roman" w:hint="eastAsia"/>
          <w:b/>
          <w:bCs/>
          <w:sz w:val="15"/>
          <w:szCs w:val="15"/>
        </w:rPr>
        <w:t xml:space="preserve"> </w:t>
      </w:r>
      <w:r w:rsidRPr="00BB4F96">
        <w:rPr>
          <w:rFonts w:ascii="Times New Roman" w:eastAsia="宋体" w:hAnsi="Times New Roman" w:cs="Times New Roman" w:hint="eastAsia"/>
          <w:b/>
          <w:bCs/>
          <w:sz w:val="15"/>
          <w:szCs w:val="15"/>
        </w:rPr>
        <w:t>中湍流强度下不同方案的误比特性能</w:t>
      </w:r>
    </w:p>
    <w:p w14:paraId="3A3FEF4C" w14:textId="13304C45" w:rsidR="001F7224" w:rsidRDefault="00C623B9" w:rsidP="00C623B9">
      <w:pPr>
        <w:ind w:firstLineChars="200" w:firstLine="420"/>
        <w:rPr>
          <w:rFonts w:ascii="Times New Roman" w:eastAsia="宋体" w:hAnsi="Times New Roman" w:cs="Times New Roman"/>
          <w:szCs w:val="21"/>
        </w:rPr>
      </w:pPr>
      <w:r w:rsidRPr="00C623B9">
        <w:rPr>
          <w:rFonts w:ascii="Times New Roman" w:eastAsia="宋体" w:hAnsi="Times New Roman" w:cs="Times New Roman" w:hint="eastAsia"/>
          <w:szCs w:val="21"/>
        </w:rPr>
        <w:t>采用</w:t>
      </w:r>
      <w:r w:rsidRPr="00C623B9">
        <w:rPr>
          <w:rFonts w:ascii="Times New Roman" w:eastAsia="宋体" w:hAnsi="Times New Roman" w:cs="Times New Roman"/>
          <w:szCs w:val="21"/>
        </w:rPr>
        <w:t>FTN</w:t>
      </w:r>
      <w:r w:rsidRPr="00C623B9">
        <w:rPr>
          <w:rFonts w:ascii="Times New Roman" w:eastAsia="宋体" w:hAnsi="Times New Roman" w:cs="Times New Roman"/>
          <w:szCs w:val="21"/>
        </w:rPr>
        <w:t>技</w:t>
      </w:r>
      <w:r>
        <w:rPr>
          <w:rFonts w:ascii="Times New Roman" w:eastAsia="宋体" w:hAnsi="Times New Roman" w:cs="Times New Roman"/>
          <w:szCs w:val="21"/>
        </w:rPr>
        <w:t>术后，系统通过引入可控的符号间干扰实现频谱效率的提升</w:t>
      </w:r>
      <w:r w:rsidR="00607D4C" w:rsidRPr="00BB4F96">
        <w:rPr>
          <w:rFonts w:ascii="Times New Roman" w:eastAsia="宋体" w:hAnsi="Times New Roman" w:cs="Times New Roman" w:hint="eastAsia"/>
          <w:szCs w:val="21"/>
        </w:rPr>
        <w:t>，</w:t>
      </w:r>
      <w:r w:rsidR="00A327E7" w:rsidRPr="00C623B9">
        <w:rPr>
          <w:rFonts w:ascii="Times New Roman" w:eastAsia="宋体" w:hAnsi="Times New Roman" w:cs="Times New Roman" w:hint="eastAsia"/>
          <w:szCs w:val="21"/>
        </w:rPr>
        <w:t>得</w:t>
      </w:r>
      <w:r w:rsidR="00A327E7" w:rsidRPr="00C623B9">
        <w:rPr>
          <w:rFonts w:ascii="Times New Roman" w:eastAsia="宋体" w:hAnsi="Times New Roman" w:cs="Times New Roman"/>
          <w:szCs w:val="21"/>
        </w:rPr>
        <w:t>到</w:t>
      </w:r>
      <w:r w:rsidR="00A327E7" w:rsidRPr="00C623B9">
        <w:rPr>
          <w:rFonts w:ascii="Times New Roman" w:eastAsia="宋体" w:hAnsi="Times New Roman" w:cs="Times New Roman" w:hint="eastAsia"/>
          <w:bCs/>
          <w:szCs w:val="21"/>
        </w:rPr>
        <w:t>不同加速因子下系统的误比特性能，</w:t>
      </w:r>
      <w:r w:rsidR="00A327E7" w:rsidRPr="00C623B9">
        <w:rPr>
          <w:rFonts w:ascii="Times New Roman" w:eastAsia="宋体" w:hAnsi="Times New Roman" w:cs="Times New Roman"/>
          <w:bCs/>
          <w:szCs w:val="21"/>
        </w:rPr>
        <w:t>如</w:t>
      </w:r>
      <w:r w:rsidR="00607D4C" w:rsidRPr="00BB4F96">
        <w:rPr>
          <w:rFonts w:ascii="Times New Roman" w:eastAsia="宋体" w:hAnsi="Times New Roman" w:cs="Times New Roman" w:hint="eastAsia"/>
          <w:szCs w:val="21"/>
        </w:rPr>
        <w:t>图</w:t>
      </w:r>
      <w:r w:rsidR="00F7149D">
        <w:rPr>
          <w:rFonts w:ascii="Times New Roman" w:eastAsia="宋体" w:hAnsi="Times New Roman" w:cs="Times New Roman"/>
          <w:szCs w:val="21"/>
        </w:rPr>
        <w:t>4</w:t>
      </w:r>
      <w:r w:rsidR="00607D4C" w:rsidRPr="00BB4F96">
        <w:rPr>
          <w:rFonts w:ascii="Times New Roman" w:eastAsia="宋体" w:hAnsi="Times New Roman" w:cs="Times New Roman" w:hint="eastAsia"/>
          <w:szCs w:val="21"/>
        </w:rPr>
        <w:t>所示</w:t>
      </w:r>
      <w:r w:rsidR="00A327E7">
        <w:rPr>
          <w:rFonts w:ascii="Times New Roman" w:eastAsia="宋体" w:hAnsi="Times New Roman" w:cs="Times New Roman" w:hint="eastAsia"/>
          <w:szCs w:val="21"/>
        </w:rPr>
        <w:t>。可以看</w:t>
      </w:r>
      <w:r w:rsidR="00A327E7">
        <w:rPr>
          <w:rFonts w:ascii="Times New Roman" w:eastAsia="宋体" w:hAnsi="Times New Roman" w:cs="Times New Roman"/>
          <w:szCs w:val="21"/>
        </w:rPr>
        <w:t>出，</w:t>
      </w:r>
      <w:r>
        <w:rPr>
          <w:rFonts w:ascii="Segoe UI" w:hAnsi="Segoe UI" w:cs="Segoe UI"/>
          <w:color w:val="404040"/>
          <w:shd w:val="clear" w:color="auto" w:fill="FFFFFF"/>
        </w:rPr>
        <w:t>随着</w:t>
      </w:r>
      <w:r w:rsidRPr="00C623B9">
        <w:rPr>
          <w:rFonts w:ascii="Segoe UI" w:hAnsi="Segoe UI" w:cs="Segoe UI"/>
          <w:i/>
          <w:color w:val="404040"/>
          <w:shd w:val="clear" w:color="auto" w:fill="FFFFFF"/>
        </w:rPr>
        <w:t>τ</w:t>
      </w:r>
      <w:r>
        <w:rPr>
          <w:rFonts w:ascii="Segoe UI" w:hAnsi="Segoe UI" w:cs="Segoe UI"/>
          <w:color w:val="404040"/>
          <w:shd w:val="clear" w:color="auto" w:fill="FFFFFF"/>
        </w:rPr>
        <w:t>值的减小，符号间干扰加剧，导致误码率性能呈现渐进式恶化。具体而言，</w:t>
      </w:r>
      <w:r w:rsidR="00A327E7" w:rsidRPr="00BB4F96">
        <w:rPr>
          <w:rFonts w:ascii="Times New Roman" w:eastAsia="宋体" w:hAnsi="Times New Roman" w:cs="Times New Roman" w:hint="eastAsia"/>
          <w:szCs w:val="21"/>
        </w:rPr>
        <w:t>当</w:t>
      </w:r>
      <w:r w:rsidR="00A327E7">
        <w:rPr>
          <w:rFonts w:ascii="Times New Roman" w:eastAsia="宋体" w:hAnsi="Times New Roman" w:cs="Times New Roman" w:hint="eastAsia"/>
          <w:szCs w:val="21"/>
        </w:rPr>
        <w:t>BER</w:t>
      </w:r>
      <w:r w:rsidR="00A327E7">
        <w:rPr>
          <w:rFonts w:ascii="Times New Roman" w:eastAsia="宋体" w:hAnsi="Times New Roman" w:cs="Times New Roman" w:hint="eastAsia"/>
          <w:szCs w:val="21"/>
        </w:rPr>
        <w:t>为</w:t>
      </w:r>
      <w:r w:rsidR="00A327E7" w:rsidRPr="00BB4F96">
        <w:rPr>
          <w:rFonts w:ascii="Times New Roman" w:eastAsia="宋体" w:hAnsi="Times New Roman" w:cs="Times New Roman"/>
          <w:position w:val="-6"/>
          <w:szCs w:val="21"/>
        </w:rPr>
        <w:object w:dxaOrig="420" w:dyaOrig="300" w14:anchorId="2725A059">
          <v:shape id="_x0000_i1059" type="#_x0000_t75" style="width:21pt;height:16pt" o:ole="">
            <v:imagedata r:id="rId68" o:title=""/>
          </v:shape>
          <o:OLEObject Type="Embed" ProgID="Equation.DSMT4" ShapeID="_x0000_i1059" DrawAspect="Content" ObjectID="_1817015353" r:id="rId75"/>
        </w:object>
      </w:r>
      <w:r w:rsidR="00A327E7" w:rsidRPr="00BB4F96">
        <w:rPr>
          <w:rFonts w:ascii="Times New Roman" w:eastAsia="宋体" w:hAnsi="Times New Roman" w:cs="Times New Roman" w:hint="eastAsia"/>
          <w:szCs w:val="21"/>
        </w:rPr>
        <w:t>时，</w:t>
      </w:r>
      <w:r w:rsidR="009226D6" w:rsidRPr="00BB4F96">
        <w:rPr>
          <w:rFonts w:ascii="Times New Roman" w:eastAsia="宋体" w:hAnsi="Times New Roman" w:cs="Times New Roman" w:hint="eastAsia"/>
          <w:szCs w:val="21"/>
        </w:rPr>
        <w:t>时间加速因子从</w:t>
      </w:r>
      <w:r w:rsidR="00C95FA3" w:rsidRPr="00BB4F96">
        <w:rPr>
          <w:rFonts w:ascii="Times New Roman" w:eastAsia="宋体" w:hAnsi="Times New Roman" w:cs="Times New Roman"/>
          <w:position w:val="-6"/>
          <w:szCs w:val="21"/>
        </w:rPr>
        <w:object w:dxaOrig="440" w:dyaOrig="240" w14:anchorId="02665991">
          <v:shape id="_x0000_i1060" type="#_x0000_t75" style="width:22pt;height:13pt" o:ole="">
            <v:imagedata r:id="rId76" o:title=""/>
          </v:shape>
          <o:OLEObject Type="Embed" ProgID="Equation.DSMT4" ShapeID="_x0000_i1060" DrawAspect="Content" ObjectID="_1817015354" r:id="rId77"/>
        </w:object>
      </w:r>
      <w:r w:rsidR="00004728" w:rsidRPr="00BB4F96">
        <w:rPr>
          <w:rFonts w:ascii="Times New Roman" w:eastAsia="宋体" w:hAnsi="Times New Roman" w:cs="Times New Roman" w:hint="eastAsia"/>
          <w:szCs w:val="21"/>
        </w:rPr>
        <w:t>下降</w:t>
      </w:r>
      <w:r w:rsidR="00004728" w:rsidRPr="00BB4F96">
        <w:rPr>
          <w:rFonts w:ascii="Times New Roman" w:eastAsia="宋体" w:hAnsi="Times New Roman" w:cs="Times New Roman" w:hint="eastAsia"/>
          <w:szCs w:val="21"/>
        </w:rPr>
        <w:lastRenderedPageBreak/>
        <w:t>到</w:t>
      </w:r>
      <w:r w:rsidR="00C95FA3" w:rsidRPr="00BB4F96">
        <w:rPr>
          <w:rFonts w:ascii="Times New Roman" w:eastAsia="宋体" w:hAnsi="Times New Roman" w:cs="Times New Roman"/>
          <w:position w:val="-6"/>
          <w:szCs w:val="21"/>
        </w:rPr>
        <w:object w:dxaOrig="620" w:dyaOrig="240" w14:anchorId="30B81B42">
          <v:shape id="_x0000_i1061" type="#_x0000_t75" style="width:31pt;height:13pt" o:ole="">
            <v:imagedata r:id="rId78" o:title=""/>
          </v:shape>
          <o:OLEObject Type="Embed" ProgID="Equation.DSMT4" ShapeID="_x0000_i1061" DrawAspect="Content" ObjectID="_1817015355" r:id="rId79"/>
        </w:object>
      </w:r>
      <w:r w:rsidR="00004728" w:rsidRPr="00BB4F96">
        <w:rPr>
          <w:rFonts w:ascii="Times New Roman" w:eastAsia="宋体" w:hAnsi="Times New Roman" w:cs="Times New Roman" w:hint="eastAsia"/>
          <w:szCs w:val="21"/>
        </w:rPr>
        <w:t>，</w:t>
      </w:r>
      <w:r>
        <w:rPr>
          <w:rFonts w:ascii="Segoe UI" w:hAnsi="Segoe UI" w:cs="Segoe UI"/>
          <w:color w:val="404040"/>
          <w:shd w:val="clear" w:color="auto" w:fill="FFFFFF"/>
        </w:rPr>
        <w:t>系统信噪比需求仅增加约</w:t>
      </w:r>
      <w:r>
        <w:rPr>
          <w:rFonts w:ascii="Segoe UI" w:hAnsi="Segoe UI" w:cs="Segoe UI"/>
          <w:color w:val="404040"/>
          <w:shd w:val="clear" w:color="auto" w:fill="FFFFFF"/>
        </w:rPr>
        <w:t>4 dB</w:t>
      </w:r>
      <w:r w:rsidR="00564CBD" w:rsidRPr="00BB4F96">
        <w:rPr>
          <w:rFonts w:ascii="Times New Roman" w:eastAsia="宋体" w:hAnsi="Times New Roman" w:cs="Times New Roman" w:hint="eastAsia"/>
          <w:szCs w:val="21"/>
        </w:rPr>
        <w:t>；</w:t>
      </w:r>
      <w:r>
        <w:rPr>
          <w:rFonts w:ascii="Segoe UI" w:hAnsi="Segoe UI" w:cs="Segoe UI"/>
          <w:color w:val="404040"/>
          <w:shd w:val="clear" w:color="auto" w:fill="FFFFFF"/>
        </w:rPr>
        <w:t>当</w:t>
      </w:r>
      <w:r>
        <w:rPr>
          <w:rFonts w:ascii="Segoe UI" w:hAnsi="Segoe UI" w:cs="Segoe UI"/>
          <w:color w:val="404040"/>
          <w:shd w:val="clear" w:color="auto" w:fill="FFFFFF"/>
        </w:rPr>
        <w:t>τ</w:t>
      </w:r>
      <w:r>
        <w:rPr>
          <w:rFonts w:ascii="Segoe UI" w:hAnsi="Segoe UI" w:cs="Segoe UI"/>
          <w:color w:val="404040"/>
          <w:shd w:val="clear" w:color="auto" w:fill="FFFFFF"/>
        </w:rPr>
        <w:t>进一步降至</w:t>
      </w:r>
      <w:r>
        <w:rPr>
          <w:rFonts w:ascii="Segoe UI" w:hAnsi="Segoe UI" w:cs="Segoe UI" w:hint="eastAsia"/>
          <w:color w:val="404040"/>
          <w:shd w:val="clear" w:color="auto" w:fill="FFFFFF"/>
        </w:rPr>
        <w:t>0.7</w:t>
      </w:r>
      <w:r w:rsidR="00C72CEB" w:rsidRPr="00BB4F96">
        <w:rPr>
          <w:rFonts w:ascii="Times New Roman" w:eastAsia="宋体" w:hAnsi="Times New Roman" w:cs="Times New Roman" w:hint="eastAsia"/>
          <w:szCs w:val="21"/>
        </w:rPr>
        <w:t>时，</w:t>
      </w:r>
      <w:r>
        <w:rPr>
          <w:rFonts w:ascii="Segoe UI" w:hAnsi="Segoe UI" w:cs="Segoe UI"/>
          <w:color w:val="404040"/>
          <w:shd w:val="clear" w:color="auto" w:fill="FFFFFF"/>
        </w:rPr>
        <w:t>相较</w:t>
      </w:r>
      <w:r>
        <w:rPr>
          <w:rFonts w:ascii="Segoe UI" w:hAnsi="Segoe UI" w:cs="Segoe UI"/>
          <w:color w:val="404040"/>
          <w:shd w:val="clear" w:color="auto" w:fill="FFFFFF"/>
        </w:rPr>
        <w:t>τ=0.8</w:t>
      </w:r>
      <w:r>
        <w:rPr>
          <w:rFonts w:ascii="Segoe UI" w:hAnsi="Segoe UI" w:cs="Segoe UI"/>
          <w:color w:val="404040"/>
          <w:shd w:val="clear" w:color="auto" w:fill="FFFFFF"/>
        </w:rPr>
        <w:t>时恶化约</w:t>
      </w:r>
      <w:r>
        <w:rPr>
          <w:rFonts w:ascii="Segoe UI" w:hAnsi="Segoe UI" w:cs="Segoe UI"/>
          <w:color w:val="404040"/>
          <w:shd w:val="clear" w:color="auto" w:fill="FFFFFF"/>
        </w:rPr>
        <w:t>7.5 dB</w:t>
      </w:r>
      <w:r w:rsidR="00607D4C" w:rsidRPr="00BB4F96">
        <w:rPr>
          <w:rFonts w:ascii="Times New Roman" w:eastAsia="宋体" w:hAnsi="Times New Roman" w:cs="Times New Roman" w:hint="eastAsia"/>
          <w:szCs w:val="21"/>
        </w:rPr>
        <w:t>。</w:t>
      </w:r>
      <w:r>
        <w:rPr>
          <w:rFonts w:ascii="Segoe UI" w:hAnsi="Segoe UI" w:cs="Segoe UI"/>
          <w:color w:val="404040"/>
          <w:shd w:val="clear" w:color="auto" w:fill="FFFFFF"/>
        </w:rPr>
        <w:t>尽管</w:t>
      </w:r>
      <w:r>
        <w:rPr>
          <w:rFonts w:ascii="Segoe UI" w:hAnsi="Segoe UI" w:cs="Segoe UI"/>
          <w:color w:val="404040"/>
          <w:shd w:val="clear" w:color="auto" w:fill="FFFFFF"/>
        </w:rPr>
        <w:t>τ</w:t>
      </w:r>
      <w:r>
        <w:rPr>
          <w:rFonts w:ascii="Segoe UI" w:hAnsi="Segoe UI" w:cs="Segoe UI"/>
          <w:color w:val="404040"/>
          <w:shd w:val="clear" w:color="auto" w:fill="FFFFFF"/>
        </w:rPr>
        <w:t>值降低会劣化系统性能，但</w:t>
      </w:r>
      <w:r>
        <w:rPr>
          <w:rFonts w:ascii="Segoe UI" w:hAnsi="Segoe UI" w:cs="Segoe UI"/>
          <w:color w:val="404040"/>
          <w:shd w:val="clear" w:color="auto" w:fill="FFFFFF"/>
        </w:rPr>
        <w:t>BER</w:t>
      </w:r>
      <w:r>
        <w:rPr>
          <w:rFonts w:ascii="Segoe UI" w:hAnsi="Segoe UI" w:cs="Segoe UI"/>
          <w:color w:val="404040"/>
          <w:shd w:val="clear" w:color="auto" w:fill="FFFFFF"/>
        </w:rPr>
        <w:t>仍能维持在</w:t>
      </w:r>
      <w:r>
        <w:rPr>
          <w:rFonts w:ascii="Segoe UI" w:hAnsi="Segoe UI" w:cs="Segoe UI"/>
          <w:color w:val="404040"/>
          <w:shd w:val="clear" w:color="auto" w:fill="FFFFFF"/>
        </w:rPr>
        <w:t>3.8×10⁻³</w:t>
      </w:r>
      <w:r>
        <w:rPr>
          <w:rFonts w:ascii="Segoe UI" w:hAnsi="Segoe UI" w:cs="Segoe UI"/>
          <w:color w:val="404040"/>
          <w:shd w:val="clear" w:color="auto" w:fill="FFFFFF"/>
        </w:rPr>
        <w:t>的前向纠错（</w:t>
      </w:r>
      <w:r>
        <w:rPr>
          <w:rFonts w:ascii="Segoe UI" w:hAnsi="Segoe UI" w:cs="Segoe UI"/>
          <w:color w:val="404040"/>
          <w:shd w:val="clear" w:color="auto" w:fill="FFFFFF"/>
        </w:rPr>
        <w:t>FEC</w:t>
      </w:r>
      <w:r>
        <w:rPr>
          <w:rFonts w:ascii="Segoe UI" w:hAnsi="Segoe UI" w:cs="Segoe UI"/>
          <w:color w:val="404040"/>
          <w:shd w:val="clear" w:color="auto" w:fill="FFFFFF"/>
        </w:rPr>
        <w:t>）阈值之下，满足无失真传输要求。然而，当</w:t>
      </w:r>
      <w:r>
        <w:rPr>
          <w:rFonts w:ascii="Segoe UI" w:hAnsi="Segoe UI" w:cs="Segoe UI"/>
          <w:color w:val="404040"/>
          <w:shd w:val="clear" w:color="auto" w:fill="FFFFFF"/>
        </w:rPr>
        <w:t>τ&lt;0.6</w:t>
      </w:r>
      <w:r>
        <w:rPr>
          <w:rFonts w:ascii="Segoe UI" w:hAnsi="Segoe UI" w:cs="Segoe UI"/>
          <w:color w:val="404040"/>
          <w:shd w:val="clear" w:color="auto" w:fill="FFFFFF"/>
        </w:rPr>
        <w:t>时，系统误码率呈现指数级恶化，最终突破通信质量底线。这表明时间加速因子的设置存在临界阈值，需在频谱效率与通信可靠性之间进行优化权衡。</w:t>
      </w:r>
    </w:p>
    <w:p w14:paraId="400C7A87" w14:textId="77777777" w:rsidR="0072516E" w:rsidRPr="00BB4F96" w:rsidRDefault="0072516E" w:rsidP="0072516E">
      <w:pPr>
        <w:spacing w:line="360" w:lineRule="auto"/>
        <w:jc w:val="center"/>
        <w:rPr>
          <w:rFonts w:ascii="Times New Roman" w:eastAsia="宋体" w:hAnsi="Times New Roman" w:cs="Times New Roman"/>
          <w:szCs w:val="21"/>
        </w:rPr>
      </w:pPr>
      <w:r>
        <w:rPr>
          <w:rFonts w:hint="eastAsia"/>
        </w:rPr>
        <w:object w:dxaOrig="4021" w:dyaOrig="3361" w14:anchorId="5464F4B4">
          <v:shape id="_x0000_i1062" type="#_x0000_t75" style="width:198pt;height:165.5pt" o:ole="">
            <v:imagedata r:id="rId80" o:title=""/>
          </v:shape>
          <o:OLEObject Type="Embed" ProgID="Visio.Drawing.15" ShapeID="_x0000_i1062" DrawAspect="Content" ObjectID="_1817015356" r:id="rId81"/>
        </w:object>
      </w:r>
    </w:p>
    <w:p w14:paraId="39C55E6A" w14:textId="4E510E25" w:rsidR="0072516E" w:rsidRPr="00BB4F96" w:rsidRDefault="0072516E" w:rsidP="0072516E">
      <w:pPr>
        <w:jc w:val="center"/>
        <w:rPr>
          <w:rFonts w:ascii="Times New Roman" w:eastAsia="宋体" w:hAnsi="Times New Roman" w:cs="Times New Roman"/>
          <w:b/>
          <w:bCs/>
          <w:sz w:val="15"/>
          <w:szCs w:val="15"/>
        </w:rPr>
      </w:pPr>
      <w:r w:rsidRPr="00BB4F96">
        <w:rPr>
          <w:rFonts w:ascii="Times New Roman" w:eastAsia="宋体" w:hAnsi="Times New Roman" w:cs="Times New Roman" w:hint="eastAsia"/>
          <w:b/>
          <w:bCs/>
          <w:sz w:val="15"/>
          <w:szCs w:val="15"/>
        </w:rPr>
        <w:t>图</w:t>
      </w:r>
      <w:r w:rsidR="00F7149D">
        <w:rPr>
          <w:rFonts w:ascii="Times New Roman" w:eastAsia="宋体" w:hAnsi="Times New Roman" w:cs="Times New Roman"/>
          <w:b/>
          <w:bCs/>
          <w:sz w:val="15"/>
          <w:szCs w:val="15"/>
        </w:rPr>
        <w:t>4</w:t>
      </w:r>
      <w:r w:rsidRPr="00BB4F96">
        <w:rPr>
          <w:rFonts w:ascii="Times New Roman" w:eastAsia="宋体" w:hAnsi="Times New Roman" w:cs="Times New Roman" w:hint="eastAsia"/>
          <w:b/>
          <w:bCs/>
          <w:sz w:val="15"/>
          <w:szCs w:val="15"/>
        </w:rPr>
        <w:t xml:space="preserve"> </w:t>
      </w:r>
      <w:r w:rsidRPr="00BB4F96">
        <w:rPr>
          <w:rFonts w:ascii="Times New Roman" w:eastAsia="宋体" w:hAnsi="Times New Roman" w:cs="Times New Roman" w:hint="eastAsia"/>
          <w:b/>
          <w:bCs/>
          <w:sz w:val="15"/>
          <w:szCs w:val="15"/>
        </w:rPr>
        <w:t>不同加速因子下系统的误比特性能</w:t>
      </w:r>
    </w:p>
    <w:p w14:paraId="29DC725B" w14:textId="3456FA94" w:rsidR="00081129" w:rsidRPr="00BB4F96" w:rsidRDefault="009C2DFA" w:rsidP="00671193">
      <w:pPr>
        <w:pStyle w:val="2"/>
        <w:spacing w:before="0" w:after="0"/>
        <w:rPr>
          <w:rFonts w:ascii="Times New Roman" w:eastAsia="宋体" w:hAnsi="Times New Roman" w:cs="Times New Roman"/>
          <w:b/>
          <w:color w:val="auto"/>
          <w:sz w:val="21"/>
          <w:szCs w:val="21"/>
        </w:rPr>
      </w:pPr>
      <w:r>
        <w:rPr>
          <w:rFonts w:ascii="Times New Roman" w:eastAsia="宋体" w:hAnsi="Times New Roman" w:cs="Times New Roman"/>
          <w:b/>
          <w:color w:val="auto"/>
          <w:sz w:val="21"/>
          <w:szCs w:val="21"/>
        </w:rPr>
        <w:t>2.2</w:t>
      </w:r>
      <w:r w:rsidR="00081129" w:rsidRPr="00BB4F96">
        <w:rPr>
          <w:rFonts w:ascii="Times New Roman" w:eastAsia="宋体" w:hAnsi="Times New Roman" w:cs="Times New Roman"/>
          <w:b/>
          <w:color w:val="auto"/>
          <w:sz w:val="21"/>
          <w:szCs w:val="21"/>
        </w:rPr>
        <w:t>频谱效率</w:t>
      </w:r>
    </w:p>
    <w:p w14:paraId="091BC88E" w14:textId="49ECE014" w:rsidR="00081129" w:rsidRPr="00BB4F96" w:rsidRDefault="00081129" w:rsidP="00671193">
      <w:pPr>
        <w:ind w:firstLineChars="200" w:firstLine="420"/>
        <w:rPr>
          <w:rFonts w:ascii="Times New Roman" w:eastAsia="宋体" w:hAnsi="Times New Roman" w:cs="Times New Roman"/>
          <w:szCs w:val="21"/>
        </w:rPr>
      </w:pPr>
      <w:r w:rsidRPr="00BB4F96">
        <w:rPr>
          <w:rFonts w:ascii="Times New Roman" w:eastAsia="宋体" w:hAnsi="Times New Roman" w:cs="Times New Roman" w:hint="eastAsia"/>
          <w:szCs w:val="21"/>
        </w:rPr>
        <w:t>根据频谱效率</w:t>
      </w:r>
      <w:r w:rsidR="00B1485C" w:rsidRPr="00BB4F96">
        <w:rPr>
          <w:rFonts w:ascii="Times New Roman" w:eastAsia="宋体" w:hAnsi="Times New Roman" w:cs="Times New Roman" w:hint="eastAsia"/>
          <w:szCs w:val="21"/>
        </w:rPr>
        <w:t>（</w:t>
      </w:r>
      <w:r w:rsidR="00B1485C" w:rsidRPr="00BB4F96">
        <w:rPr>
          <w:rFonts w:ascii="Times New Roman" w:eastAsia="宋体" w:hAnsi="Times New Roman" w:cs="Times New Roman" w:hint="eastAsia"/>
          <w:szCs w:val="21"/>
        </w:rPr>
        <w:t>SE</w:t>
      </w:r>
      <w:r w:rsidR="00B1485C" w:rsidRPr="00BB4F96">
        <w:rPr>
          <w:rFonts w:ascii="Times New Roman" w:eastAsia="宋体" w:hAnsi="Times New Roman" w:cs="Times New Roman" w:hint="eastAsia"/>
          <w:szCs w:val="21"/>
        </w:rPr>
        <w:t>）</w:t>
      </w:r>
      <w:r w:rsidRPr="00BB4F96">
        <w:rPr>
          <w:rFonts w:ascii="Times New Roman" w:eastAsia="宋体" w:hAnsi="Times New Roman" w:cs="Times New Roman" w:hint="eastAsia"/>
          <w:szCs w:val="21"/>
        </w:rPr>
        <w:t>的计算公式</w:t>
      </w:r>
      <w:r w:rsidR="007414F3" w:rsidRPr="00BB4F96">
        <w:rPr>
          <w:rFonts w:ascii="Times New Roman" w:eastAsia="宋体" w:hAnsi="Times New Roman" w:cs="Times New Roman"/>
          <w:szCs w:val="21"/>
          <w:vertAlign w:val="superscript"/>
        </w:rPr>
        <w:fldChar w:fldCharType="begin"/>
      </w:r>
      <w:r w:rsidR="007414F3" w:rsidRPr="00BB4F96">
        <w:rPr>
          <w:rFonts w:ascii="Times New Roman" w:eastAsia="宋体" w:hAnsi="Times New Roman" w:cs="Times New Roman"/>
          <w:szCs w:val="21"/>
          <w:vertAlign w:val="superscript"/>
        </w:rPr>
        <w:instrText xml:space="preserve"> </w:instrText>
      </w:r>
      <w:r w:rsidR="007414F3" w:rsidRPr="00BB4F96">
        <w:rPr>
          <w:rFonts w:ascii="Times New Roman" w:eastAsia="宋体" w:hAnsi="Times New Roman" w:cs="Times New Roman" w:hint="eastAsia"/>
          <w:szCs w:val="21"/>
          <w:vertAlign w:val="superscript"/>
        </w:rPr>
        <w:instrText>REF _Ref185879565 \r \h</w:instrText>
      </w:r>
      <w:r w:rsidR="007414F3" w:rsidRPr="00BB4F96">
        <w:rPr>
          <w:rFonts w:ascii="Times New Roman" w:eastAsia="宋体" w:hAnsi="Times New Roman" w:cs="Times New Roman"/>
          <w:szCs w:val="21"/>
          <w:vertAlign w:val="superscript"/>
        </w:rPr>
        <w:instrText xml:space="preserve">  \* MERGEFORMAT </w:instrText>
      </w:r>
      <w:r w:rsidR="007414F3" w:rsidRPr="00BB4F96">
        <w:rPr>
          <w:rFonts w:ascii="Times New Roman" w:eastAsia="宋体" w:hAnsi="Times New Roman" w:cs="Times New Roman"/>
          <w:szCs w:val="21"/>
          <w:vertAlign w:val="superscript"/>
        </w:rPr>
      </w:r>
      <w:r w:rsidR="007414F3" w:rsidRPr="00BB4F96">
        <w:rPr>
          <w:rFonts w:ascii="Times New Roman" w:eastAsia="宋体" w:hAnsi="Times New Roman" w:cs="Times New Roman"/>
          <w:szCs w:val="21"/>
          <w:vertAlign w:val="superscript"/>
        </w:rPr>
        <w:fldChar w:fldCharType="separate"/>
      </w:r>
      <w:r w:rsidR="001754F1" w:rsidRPr="00BB4F96">
        <w:rPr>
          <w:rFonts w:ascii="Times New Roman" w:eastAsia="宋体" w:hAnsi="Times New Roman" w:cs="Times New Roman"/>
          <w:szCs w:val="21"/>
          <w:vertAlign w:val="superscript"/>
        </w:rPr>
        <w:t>[2</w:t>
      </w:r>
      <w:r w:rsidR="00BB2CA3">
        <w:rPr>
          <w:rFonts w:ascii="Times New Roman" w:eastAsia="宋体" w:hAnsi="Times New Roman" w:cs="Times New Roman"/>
          <w:szCs w:val="21"/>
          <w:vertAlign w:val="superscript"/>
        </w:rPr>
        <w:t>4</w:t>
      </w:r>
      <w:r w:rsidR="001754F1" w:rsidRPr="00BB4F96">
        <w:rPr>
          <w:rFonts w:ascii="Times New Roman" w:eastAsia="宋体" w:hAnsi="Times New Roman" w:cs="Times New Roman"/>
          <w:szCs w:val="21"/>
          <w:vertAlign w:val="superscript"/>
        </w:rPr>
        <w:t>]</w:t>
      </w:r>
      <w:r w:rsidR="007414F3" w:rsidRPr="00BB4F96">
        <w:rPr>
          <w:rFonts w:ascii="Times New Roman" w:eastAsia="宋体" w:hAnsi="Times New Roman" w:cs="Times New Roman"/>
          <w:szCs w:val="21"/>
          <w:vertAlign w:val="superscript"/>
        </w:rPr>
        <w:fldChar w:fldCharType="end"/>
      </w:r>
      <w:r w:rsidRPr="00BB4F96">
        <w:rPr>
          <w:rFonts w:ascii="Times New Roman" w:eastAsia="宋体" w:hAnsi="Times New Roman" w:cs="Times New Roman" w:hint="eastAsia"/>
          <w:szCs w:val="21"/>
        </w:rPr>
        <w:t>，</w:t>
      </w:r>
      <w:r w:rsidRPr="00BB4F96">
        <w:rPr>
          <w:rFonts w:ascii="Times New Roman" w:eastAsia="宋体" w:hAnsi="Times New Roman" w:cs="Times New Roman" w:hint="eastAsia"/>
          <w:szCs w:val="21"/>
        </w:rPr>
        <w:t>FTN-DWT-FBMC</w:t>
      </w:r>
      <w:r w:rsidRPr="00BB4F96">
        <w:rPr>
          <w:rFonts w:ascii="Times New Roman" w:eastAsia="宋体" w:hAnsi="Times New Roman" w:cs="Times New Roman" w:hint="eastAsia"/>
          <w:szCs w:val="21"/>
        </w:rPr>
        <w:t>系统频谱效率可表示为</w:t>
      </w:r>
    </w:p>
    <w:p w14:paraId="09E9AB9B" w14:textId="546CAAFC" w:rsidR="00081129" w:rsidRPr="00BB4F96" w:rsidRDefault="00081129" w:rsidP="007C2F94">
      <w:pPr>
        <w:pStyle w:val="MTDisplayEquation"/>
        <w:spacing w:line="360" w:lineRule="auto"/>
      </w:pPr>
      <w:r w:rsidRPr="00BB4F96">
        <w:tab/>
      </w:r>
      <w:r w:rsidR="0016047B" w:rsidRPr="00BB4F96">
        <w:rPr>
          <w:position w:val="-22"/>
        </w:rPr>
        <w:object w:dxaOrig="1460" w:dyaOrig="560" w14:anchorId="5612A697">
          <v:shape id="_x0000_i1063" type="#_x0000_t75" style="width:72.5pt;height:29.5pt" o:ole="">
            <v:imagedata r:id="rId82" o:title=""/>
          </v:shape>
          <o:OLEObject Type="Embed" ProgID="Equation.DSMT4" ShapeID="_x0000_i1063" DrawAspect="Content" ObjectID="_1817015357" r:id="rId83"/>
        </w:object>
      </w:r>
      <w:r w:rsidRPr="00BB4F96">
        <w:tab/>
      </w:r>
      <w:r w:rsidR="001E3AA5">
        <w:rPr>
          <w:rFonts w:hint="eastAsia"/>
          <w:sz w:val="21"/>
          <w:szCs w:val="21"/>
        </w:rPr>
        <w:t>（</w:t>
      </w:r>
      <w:r w:rsidR="001E3AA5">
        <w:rPr>
          <w:rFonts w:hint="eastAsia"/>
          <w:sz w:val="21"/>
          <w:szCs w:val="21"/>
        </w:rPr>
        <w:t>9</w:t>
      </w:r>
      <w:r w:rsidR="001E3AA5">
        <w:rPr>
          <w:rFonts w:hint="eastAsia"/>
          <w:sz w:val="21"/>
          <w:szCs w:val="21"/>
        </w:rPr>
        <w:t>）</w:t>
      </w:r>
    </w:p>
    <w:p w14:paraId="58528E21" w14:textId="3D36D5F0" w:rsidR="0016047B" w:rsidRDefault="0016047B" w:rsidP="0016047B">
      <w:pPr>
        <w:rPr>
          <w:rFonts w:ascii="Times New Roman" w:eastAsia="宋体" w:hAnsi="Times New Roman" w:cs="Times New Roman"/>
          <w:szCs w:val="21"/>
        </w:rPr>
      </w:pPr>
      <w:r>
        <w:rPr>
          <w:rFonts w:ascii="Times New Roman" w:eastAsia="宋体" w:hAnsi="Times New Roman" w:cs="Times New Roman" w:hint="eastAsia"/>
          <w:szCs w:val="21"/>
        </w:rPr>
        <w:t>其中，</w:t>
      </w:r>
      <w:r w:rsidRPr="0016047B">
        <w:rPr>
          <w:rFonts w:ascii="Times New Roman" w:eastAsia="宋体" w:hAnsi="Times New Roman" w:cs="Times New Roman" w:hint="eastAsia"/>
          <w:i/>
          <w:szCs w:val="21"/>
        </w:rPr>
        <w:t>m</w:t>
      </w:r>
      <w:r>
        <w:rPr>
          <w:rFonts w:ascii="Times New Roman" w:eastAsia="宋体" w:hAnsi="Times New Roman" w:cs="Times New Roman" w:hint="eastAsia"/>
          <w:szCs w:val="21"/>
        </w:rPr>
        <w:t>为</w:t>
      </w:r>
      <w:r>
        <w:rPr>
          <w:rFonts w:ascii="Times New Roman" w:eastAsia="宋体" w:hAnsi="Times New Roman" w:cs="Times New Roman"/>
          <w:szCs w:val="21"/>
        </w:rPr>
        <w:t>调制</w:t>
      </w:r>
      <w:r>
        <w:rPr>
          <w:rFonts w:ascii="Times New Roman" w:eastAsia="宋体" w:hAnsi="Times New Roman" w:cs="Times New Roman" w:hint="eastAsia"/>
          <w:szCs w:val="21"/>
        </w:rPr>
        <w:t>阶</w:t>
      </w:r>
      <w:r>
        <w:rPr>
          <w:rFonts w:ascii="Times New Roman" w:eastAsia="宋体" w:hAnsi="Times New Roman" w:cs="Times New Roman"/>
          <w:szCs w:val="21"/>
        </w:rPr>
        <w:t>数。</w:t>
      </w:r>
    </w:p>
    <w:p w14:paraId="491A00A4" w14:textId="75142FED" w:rsidR="003D3F22" w:rsidRPr="008D213D" w:rsidRDefault="008D213D" w:rsidP="003D3F22">
      <w:pPr>
        <w:ind w:firstLineChars="200" w:firstLine="420"/>
        <w:rPr>
          <w:rFonts w:ascii="宋体" w:eastAsia="宋体" w:hAnsi="宋体" w:cs="Times New Roman"/>
          <w:szCs w:val="21"/>
        </w:rPr>
      </w:pPr>
      <w:r w:rsidRPr="008D213D">
        <w:rPr>
          <w:rFonts w:ascii="宋体" w:eastAsia="宋体" w:hAnsi="宋体" w:cs="Segoe UI"/>
          <w:color w:val="404040"/>
          <w:szCs w:val="21"/>
          <w:shd w:val="clear" w:color="auto" w:fill="FFFFFF"/>
        </w:rPr>
        <w:t>在DCO-FBMC与ACO-FBMC系统中，厄米特对称（Hermitian Symmetry）的约束保证了信号的实值特性，但由此产生的频谱效率损失不可忽视：DCO-FBMC系统损失了50%的子载波资源，ACO-FBMC系统则损失了75%。相比之下，DWT-FBMC系统通过小波变换的固有特性，实现了全部子载波的有效利用。图</w:t>
      </w:r>
      <w:r w:rsidR="00F7149D">
        <w:rPr>
          <w:rFonts w:ascii="宋体" w:eastAsia="宋体" w:hAnsi="宋体" w:cs="Segoe UI"/>
          <w:color w:val="404040"/>
          <w:szCs w:val="21"/>
          <w:shd w:val="clear" w:color="auto" w:fill="FFFFFF"/>
        </w:rPr>
        <w:t>5</w:t>
      </w:r>
      <w:r w:rsidRPr="008D213D">
        <w:rPr>
          <w:rFonts w:ascii="宋体" w:eastAsia="宋体" w:hAnsi="宋体" w:cs="Segoe UI"/>
          <w:color w:val="404040"/>
          <w:szCs w:val="21"/>
          <w:shd w:val="clear" w:color="auto" w:fill="FFFFFF"/>
        </w:rPr>
        <w:t>的频谱效率对比显示，DWT-FBMC系统达到2 bit·s</w:t>
      </w:r>
      <w:r w:rsidRPr="008D213D">
        <w:rPr>
          <w:rFonts w:ascii="MS Mincho" w:eastAsia="MS Mincho" w:hAnsi="MS Mincho" w:cs="MS Mincho" w:hint="eastAsia"/>
          <w:color w:val="404040"/>
          <w:szCs w:val="21"/>
          <w:shd w:val="clear" w:color="auto" w:fill="FFFFFF"/>
        </w:rPr>
        <w:t>⁻</w:t>
      </w:r>
      <w:r w:rsidRPr="008D213D">
        <w:rPr>
          <w:rFonts w:ascii="宋体" w:eastAsia="宋体" w:hAnsi="宋体" w:cs="宋体" w:hint="eastAsia"/>
          <w:color w:val="404040"/>
          <w:szCs w:val="21"/>
          <w:shd w:val="clear" w:color="auto" w:fill="FFFFFF"/>
        </w:rPr>
        <w:t>¹·</w:t>
      </w:r>
      <w:r w:rsidRPr="008D213D">
        <w:rPr>
          <w:rFonts w:ascii="宋体" w:eastAsia="宋体" w:hAnsi="宋体" w:cs="Segoe UI"/>
          <w:color w:val="404040"/>
          <w:szCs w:val="21"/>
          <w:shd w:val="clear" w:color="auto" w:fill="FFFFFF"/>
        </w:rPr>
        <w:t>Hz</w:t>
      </w:r>
      <w:r w:rsidRPr="008D213D">
        <w:rPr>
          <w:rFonts w:ascii="MS Mincho" w:eastAsia="MS Mincho" w:hAnsi="MS Mincho" w:cs="MS Mincho" w:hint="eastAsia"/>
          <w:color w:val="404040"/>
          <w:szCs w:val="21"/>
          <w:shd w:val="clear" w:color="auto" w:fill="FFFFFF"/>
        </w:rPr>
        <w:t>⁻</w:t>
      </w:r>
      <w:r w:rsidRPr="008D213D">
        <w:rPr>
          <w:rFonts w:ascii="宋体" w:eastAsia="宋体" w:hAnsi="宋体" w:cs="宋体" w:hint="eastAsia"/>
          <w:color w:val="404040"/>
          <w:szCs w:val="21"/>
          <w:shd w:val="clear" w:color="auto" w:fill="FFFFFF"/>
        </w:rPr>
        <w:t>¹</w:t>
      </w:r>
      <w:r w:rsidRPr="008D213D">
        <w:rPr>
          <w:rFonts w:ascii="宋体" w:eastAsia="宋体" w:hAnsi="宋体" w:cs="Segoe UI"/>
          <w:color w:val="404040"/>
          <w:szCs w:val="21"/>
          <w:shd w:val="clear" w:color="auto" w:fill="FFFFFF"/>
        </w:rPr>
        <w:t>的理论峰值，分别是ACO-FBMC系统（0.5 bit·s</w:t>
      </w:r>
      <w:r w:rsidRPr="008D213D">
        <w:rPr>
          <w:rFonts w:ascii="MS Mincho" w:eastAsia="MS Mincho" w:hAnsi="MS Mincho" w:cs="MS Mincho" w:hint="eastAsia"/>
          <w:color w:val="404040"/>
          <w:szCs w:val="21"/>
          <w:shd w:val="clear" w:color="auto" w:fill="FFFFFF"/>
        </w:rPr>
        <w:t>⁻</w:t>
      </w:r>
      <w:r w:rsidRPr="008D213D">
        <w:rPr>
          <w:rFonts w:ascii="宋体" w:eastAsia="宋体" w:hAnsi="宋体" w:cs="宋体" w:hint="eastAsia"/>
          <w:color w:val="404040"/>
          <w:szCs w:val="21"/>
          <w:shd w:val="clear" w:color="auto" w:fill="FFFFFF"/>
        </w:rPr>
        <w:t>¹·</w:t>
      </w:r>
      <w:r w:rsidRPr="008D213D">
        <w:rPr>
          <w:rFonts w:ascii="宋体" w:eastAsia="宋体" w:hAnsi="宋体" w:cs="Segoe UI"/>
          <w:color w:val="404040"/>
          <w:szCs w:val="21"/>
          <w:shd w:val="clear" w:color="auto" w:fill="FFFFFF"/>
        </w:rPr>
        <w:t>Hz</w:t>
      </w:r>
      <w:r w:rsidRPr="008D213D">
        <w:rPr>
          <w:rFonts w:ascii="MS Mincho" w:eastAsia="MS Mincho" w:hAnsi="MS Mincho" w:cs="MS Mincho" w:hint="eastAsia"/>
          <w:color w:val="404040"/>
          <w:szCs w:val="21"/>
          <w:shd w:val="clear" w:color="auto" w:fill="FFFFFF"/>
        </w:rPr>
        <w:t>⁻</w:t>
      </w:r>
      <w:r w:rsidRPr="008D213D">
        <w:rPr>
          <w:rFonts w:ascii="宋体" w:eastAsia="宋体" w:hAnsi="宋体" w:cs="宋体" w:hint="eastAsia"/>
          <w:color w:val="404040"/>
          <w:szCs w:val="21"/>
          <w:shd w:val="clear" w:color="auto" w:fill="FFFFFF"/>
        </w:rPr>
        <w:t>¹</w:t>
      </w:r>
      <w:r w:rsidRPr="008D213D">
        <w:rPr>
          <w:rFonts w:ascii="宋体" w:eastAsia="宋体" w:hAnsi="宋体" w:cs="Segoe UI"/>
          <w:color w:val="404040"/>
          <w:szCs w:val="21"/>
          <w:shd w:val="clear" w:color="auto" w:fill="FFFFFF"/>
        </w:rPr>
        <w:t>）的4倍和DCO-FBMC系统（1 bit·s</w:t>
      </w:r>
      <w:r w:rsidRPr="008D213D">
        <w:rPr>
          <w:rFonts w:ascii="MS Mincho" w:eastAsia="MS Mincho" w:hAnsi="MS Mincho" w:cs="MS Mincho" w:hint="eastAsia"/>
          <w:color w:val="404040"/>
          <w:szCs w:val="21"/>
          <w:shd w:val="clear" w:color="auto" w:fill="FFFFFF"/>
        </w:rPr>
        <w:t>⁻</w:t>
      </w:r>
      <w:r w:rsidRPr="008D213D">
        <w:rPr>
          <w:rFonts w:ascii="宋体" w:eastAsia="宋体" w:hAnsi="宋体" w:cs="宋体" w:hint="eastAsia"/>
          <w:color w:val="404040"/>
          <w:szCs w:val="21"/>
          <w:shd w:val="clear" w:color="auto" w:fill="FFFFFF"/>
        </w:rPr>
        <w:t>¹·</w:t>
      </w:r>
      <w:r w:rsidRPr="008D213D">
        <w:rPr>
          <w:rFonts w:ascii="宋体" w:eastAsia="宋体" w:hAnsi="宋体" w:cs="Segoe UI"/>
          <w:color w:val="404040"/>
          <w:szCs w:val="21"/>
          <w:shd w:val="clear" w:color="auto" w:fill="FFFFFF"/>
        </w:rPr>
        <w:t>Hz</w:t>
      </w:r>
      <w:r w:rsidRPr="008D213D">
        <w:rPr>
          <w:rFonts w:ascii="MS Mincho" w:eastAsia="MS Mincho" w:hAnsi="MS Mincho" w:cs="MS Mincho" w:hint="eastAsia"/>
          <w:color w:val="404040"/>
          <w:szCs w:val="21"/>
          <w:shd w:val="clear" w:color="auto" w:fill="FFFFFF"/>
        </w:rPr>
        <w:t>⁻</w:t>
      </w:r>
      <w:r w:rsidRPr="008D213D">
        <w:rPr>
          <w:rFonts w:ascii="宋体" w:eastAsia="宋体" w:hAnsi="宋体" w:cs="宋体" w:hint="eastAsia"/>
          <w:color w:val="404040"/>
          <w:szCs w:val="21"/>
          <w:shd w:val="clear" w:color="auto" w:fill="FFFFFF"/>
        </w:rPr>
        <w:t>¹</w:t>
      </w:r>
      <w:r w:rsidRPr="008D213D">
        <w:rPr>
          <w:rFonts w:ascii="宋体" w:eastAsia="宋体" w:hAnsi="宋体" w:cs="Segoe UI"/>
          <w:color w:val="404040"/>
          <w:szCs w:val="21"/>
          <w:shd w:val="clear" w:color="auto" w:fill="FFFFFF"/>
        </w:rPr>
        <w:t>）的2倍。传统CP-DCO-OFDM和CP-ACO-OFDM系统因循环前缀（CP）开销的固有缺陷，其频谱效率较对应FBMC系统进一步降低约7%-12%。</w:t>
      </w:r>
    </w:p>
    <w:p w14:paraId="2DCD6D16" w14:textId="77777777" w:rsidR="003617FF" w:rsidRPr="00BB4F96" w:rsidRDefault="003617FF" w:rsidP="003617FF">
      <w:pPr>
        <w:jc w:val="center"/>
        <w:rPr>
          <w:rFonts w:ascii="Times New Roman" w:eastAsia="宋体" w:hAnsi="Times New Roman" w:cs="Times New Roman"/>
          <w:sz w:val="18"/>
          <w:szCs w:val="18"/>
        </w:rPr>
      </w:pPr>
      <w:r>
        <w:rPr>
          <w:rFonts w:hint="eastAsia"/>
        </w:rPr>
        <w:object w:dxaOrig="4021" w:dyaOrig="3361" w14:anchorId="1559B6FB">
          <v:shape id="_x0000_i1064" type="#_x0000_t75" style="width:195.5pt;height:163pt" o:ole="">
            <v:imagedata r:id="rId84" o:title=""/>
          </v:shape>
          <o:OLEObject Type="Embed" ProgID="Visio.Drawing.15" ShapeID="_x0000_i1064" DrawAspect="Content" ObjectID="_1817015358" r:id="rId85"/>
        </w:object>
      </w:r>
    </w:p>
    <w:p w14:paraId="7B058BA9" w14:textId="11D10E43" w:rsidR="003617FF" w:rsidRPr="003D3F22" w:rsidRDefault="003617FF" w:rsidP="003617FF">
      <w:pPr>
        <w:jc w:val="center"/>
        <w:rPr>
          <w:rFonts w:ascii="Times New Roman" w:eastAsia="宋体" w:hAnsi="Times New Roman" w:cs="Times New Roman"/>
          <w:szCs w:val="21"/>
        </w:rPr>
      </w:pPr>
      <w:r w:rsidRPr="00C926E0">
        <w:rPr>
          <w:rFonts w:ascii="Times New Roman" w:eastAsia="宋体" w:hAnsi="Times New Roman" w:cs="Times New Roman" w:hint="eastAsia"/>
          <w:b/>
          <w:bCs/>
          <w:sz w:val="15"/>
          <w:szCs w:val="15"/>
        </w:rPr>
        <w:t>图</w:t>
      </w:r>
      <w:r w:rsidR="00F7149D">
        <w:rPr>
          <w:rFonts w:ascii="Times New Roman" w:eastAsia="宋体" w:hAnsi="Times New Roman" w:cs="Times New Roman"/>
          <w:b/>
          <w:bCs/>
          <w:sz w:val="15"/>
          <w:szCs w:val="15"/>
        </w:rPr>
        <w:t>5</w:t>
      </w:r>
      <w:r w:rsidRPr="00C926E0">
        <w:rPr>
          <w:rFonts w:ascii="Times New Roman" w:eastAsia="宋体" w:hAnsi="Times New Roman" w:cs="Times New Roman" w:hint="eastAsia"/>
          <w:b/>
          <w:bCs/>
          <w:sz w:val="15"/>
          <w:szCs w:val="15"/>
        </w:rPr>
        <w:t xml:space="preserve"> </w:t>
      </w:r>
      <w:r w:rsidRPr="00C926E0">
        <w:rPr>
          <w:rFonts w:ascii="Times New Roman" w:eastAsia="宋体" w:hAnsi="Times New Roman" w:cs="Times New Roman" w:hint="eastAsia"/>
          <w:b/>
          <w:bCs/>
          <w:sz w:val="15"/>
          <w:szCs w:val="15"/>
        </w:rPr>
        <w:t>频谱效率性能</w:t>
      </w:r>
    </w:p>
    <w:p w14:paraId="164DC6D4" w14:textId="175BBD18" w:rsidR="00081129" w:rsidRPr="005C2AFE" w:rsidRDefault="00CA3608" w:rsidP="0083543A">
      <w:pPr>
        <w:ind w:firstLineChars="200" w:firstLine="420"/>
        <w:rPr>
          <w:rFonts w:ascii="宋体" w:eastAsia="宋体" w:hAnsi="宋体" w:cs="Times New Roman"/>
          <w:szCs w:val="21"/>
        </w:rPr>
      </w:pPr>
      <w:r w:rsidRPr="005C2AFE">
        <w:rPr>
          <w:rFonts w:ascii="宋体" w:eastAsia="宋体" w:hAnsi="宋体" w:cs="Times New Roman" w:hint="eastAsia"/>
          <w:szCs w:val="21"/>
        </w:rPr>
        <w:t>不同加速因子值对FTN-DWT-FBMC</w:t>
      </w:r>
      <w:r w:rsidR="005C2AFE">
        <w:rPr>
          <w:rFonts w:ascii="宋体" w:eastAsia="宋体" w:hAnsi="宋体" w:cs="Times New Roman" w:hint="eastAsia"/>
          <w:szCs w:val="21"/>
        </w:rPr>
        <w:t>系统频谱效率如</w:t>
      </w:r>
      <w:r w:rsidR="005C2AFE">
        <w:rPr>
          <w:rFonts w:ascii="宋体" w:eastAsia="宋体" w:hAnsi="宋体" w:cs="Times New Roman"/>
          <w:szCs w:val="21"/>
        </w:rPr>
        <w:t>图</w:t>
      </w:r>
      <w:r w:rsidR="00F7149D">
        <w:rPr>
          <w:rFonts w:ascii="宋体" w:eastAsia="宋体" w:hAnsi="宋体" w:cs="Times New Roman"/>
          <w:szCs w:val="21"/>
        </w:rPr>
        <w:t>6</w:t>
      </w:r>
      <w:r w:rsidR="005C2AFE">
        <w:rPr>
          <w:rFonts w:ascii="宋体" w:eastAsia="宋体" w:hAnsi="宋体" w:cs="Times New Roman" w:hint="eastAsia"/>
          <w:szCs w:val="21"/>
        </w:rPr>
        <w:t>所示</w:t>
      </w:r>
      <w:r w:rsidR="0041570B" w:rsidRPr="005C2AFE">
        <w:rPr>
          <w:rFonts w:ascii="宋体" w:eastAsia="宋体" w:hAnsi="宋体" w:cs="Times New Roman" w:hint="eastAsia"/>
          <w:szCs w:val="21"/>
        </w:rPr>
        <w:t>。可</w:t>
      </w:r>
      <w:r w:rsidR="0041570B" w:rsidRPr="005C2AFE">
        <w:rPr>
          <w:rFonts w:ascii="宋体" w:eastAsia="宋体" w:hAnsi="宋体" w:cs="Times New Roman"/>
          <w:szCs w:val="21"/>
        </w:rPr>
        <w:t>以看出</w:t>
      </w:r>
      <w:r w:rsidRPr="005C2AFE">
        <w:rPr>
          <w:rFonts w:ascii="宋体" w:eastAsia="宋体" w:hAnsi="宋体" w:cs="Times New Roman" w:hint="eastAsia"/>
          <w:szCs w:val="21"/>
        </w:rPr>
        <w:t>，</w:t>
      </w:r>
      <w:bookmarkStart w:id="8" w:name="_Hlk197719591"/>
      <w:r w:rsidR="005C2AFE" w:rsidRPr="005C2AFE">
        <w:rPr>
          <w:rFonts w:ascii="宋体" w:eastAsia="宋体" w:hAnsi="宋体" w:cs="Segoe UI"/>
          <w:color w:val="404040"/>
          <w:shd w:val="clear" w:color="auto" w:fill="FFFFFF"/>
        </w:rPr>
        <w:t>当</w:t>
      </w:r>
      <w:r w:rsidR="005C2AFE" w:rsidRPr="005C2AFE">
        <w:rPr>
          <w:rFonts w:ascii="宋体" w:eastAsia="宋体" w:hAnsi="宋体" w:cs="Segoe UI"/>
          <w:i/>
          <w:color w:val="404040"/>
          <w:shd w:val="clear" w:color="auto" w:fill="FFFFFF"/>
        </w:rPr>
        <w:t>τ</w:t>
      </w:r>
      <w:r w:rsidR="005C2AFE" w:rsidRPr="005C2AFE">
        <w:rPr>
          <w:rFonts w:ascii="宋体" w:eastAsia="宋体" w:hAnsi="宋体" w:cs="Segoe UI"/>
          <w:color w:val="404040"/>
          <w:shd w:val="clear" w:color="auto" w:fill="FFFFFF"/>
        </w:rPr>
        <w:t>从</w:t>
      </w:r>
      <w:r w:rsidR="005C2AFE">
        <w:rPr>
          <w:rFonts w:ascii="宋体" w:eastAsia="宋体" w:hAnsi="宋体" w:cs="Segoe UI"/>
          <w:color w:val="404040"/>
          <w:shd w:val="clear" w:color="auto" w:fill="FFFFFF"/>
        </w:rPr>
        <w:t>1</w:t>
      </w:r>
      <w:r w:rsidR="005C2AFE" w:rsidRPr="005C2AFE">
        <w:rPr>
          <w:rFonts w:ascii="宋体" w:eastAsia="宋体" w:hAnsi="宋体" w:cs="Segoe UI"/>
          <w:color w:val="404040"/>
          <w:shd w:val="clear" w:color="auto" w:fill="FFFFFF"/>
        </w:rPr>
        <w:t>降至</w:t>
      </w:r>
      <w:r w:rsidR="005C2AFE">
        <w:rPr>
          <w:rFonts w:ascii="宋体" w:eastAsia="宋体" w:hAnsi="宋体" w:cs="Segoe UI"/>
          <w:color w:val="404040"/>
          <w:shd w:val="clear" w:color="auto" w:fill="FFFFFF"/>
        </w:rPr>
        <w:t>0.7</w:t>
      </w:r>
      <w:r w:rsidR="005C2AFE" w:rsidRPr="005C2AFE">
        <w:rPr>
          <w:rFonts w:ascii="宋体" w:eastAsia="宋体" w:hAnsi="宋体" w:cs="Segoe UI"/>
          <w:color w:val="404040"/>
          <w:shd w:val="clear" w:color="auto" w:fill="FFFFFF"/>
        </w:rPr>
        <w:t>时，系统频谱效率呈现线性增长趋势，最高可达2.85 bit·s</w:t>
      </w:r>
      <w:r w:rsidR="005C2AFE" w:rsidRPr="005C2AFE">
        <w:rPr>
          <w:rFonts w:ascii="MS Mincho" w:eastAsia="MS Mincho" w:hAnsi="MS Mincho" w:cs="MS Mincho" w:hint="eastAsia"/>
          <w:color w:val="404040"/>
          <w:shd w:val="clear" w:color="auto" w:fill="FFFFFF"/>
        </w:rPr>
        <w:t>⁻</w:t>
      </w:r>
      <w:r w:rsidR="005C2AFE" w:rsidRPr="005C2AFE">
        <w:rPr>
          <w:rFonts w:ascii="宋体" w:eastAsia="宋体" w:hAnsi="宋体" w:cs="宋体" w:hint="eastAsia"/>
          <w:color w:val="404040"/>
          <w:shd w:val="clear" w:color="auto" w:fill="FFFFFF"/>
        </w:rPr>
        <w:t>¹·</w:t>
      </w:r>
      <w:r w:rsidR="005C2AFE" w:rsidRPr="005C2AFE">
        <w:rPr>
          <w:rFonts w:ascii="宋体" w:eastAsia="宋体" w:hAnsi="宋体" w:cs="Segoe UI"/>
          <w:color w:val="404040"/>
          <w:shd w:val="clear" w:color="auto" w:fill="FFFFFF"/>
        </w:rPr>
        <w:t>Hz</w:t>
      </w:r>
      <w:r w:rsidR="005C2AFE" w:rsidRPr="005C2AFE">
        <w:rPr>
          <w:rFonts w:ascii="MS Mincho" w:eastAsia="MS Mincho" w:hAnsi="MS Mincho" w:cs="MS Mincho" w:hint="eastAsia"/>
          <w:color w:val="404040"/>
          <w:shd w:val="clear" w:color="auto" w:fill="FFFFFF"/>
        </w:rPr>
        <w:t>⁻</w:t>
      </w:r>
      <w:r w:rsidR="005C2AFE" w:rsidRPr="005C2AFE">
        <w:rPr>
          <w:rFonts w:ascii="宋体" w:eastAsia="宋体" w:hAnsi="宋体" w:cs="宋体" w:hint="eastAsia"/>
          <w:color w:val="404040"/>
          <w:shd w:val="clear" w:color="auto" w:fill="FFFFFF"/>
        </w:rPr>
        <w:t>¹</w:t>
      </w:r>
      <w:r w:rsidR="005C2AFE" w:rsidRPr="005C2AFE">
        <w:rPr>
          <w:rFonts w:ascii="宋体" w:eastAsia="宋体" w:hAnsi="宋体" w:cs="Segoe UI"/>
          <w:color w:val="404040"/>
          <w:shd w:val="clear" w:color="auto" w:fill="FFFFFF"/>
        </w:rPr>
        <w:t>；而当τ继续降至</w:t>
      </w:r>
      <w:r w:rsidR="005C2AFE">
        <w:rPr>
          <w:rFonts w:ascii="宋体" w:eastAsia="宋体" w:hAnsi="宋体" w:cs="Segoe UI"/>
          <w:color w:val="404040"/>
          <w:shd w:val="clear" w:color="auto" w:fill="FFFFFF"/>
        </w:rPr>
        <w:t>0.6</w:t>
      </w:r>
      <w:r w:rsidR="005C2AFE" w:rsidRPr="005C2AFE">
        <w:rPr>
          <w:rFonts w:ascii="宋体" w:eastAsia="宋体" w:hAnsi="宋体" w:cs="Segoe UI"/>
          <w:color w:val="404040"/>
          <w:shd w:val="clear" w:color="auto" w:fill="FFFFFF"/>
        </w:rPr>
        <w:t>以下时，效率提升幅度收敛至不足3%。通过联合分析图5（误码性能）与图6（频谱</w:t>
      </w:r>
      <w:r w:rsidR="005C2AFE" w:rsidRPr="005C2AFE">
        <w:rPr>
          <w:rFonts w:ascii="宋体" w:eastAsia="宋体" w:hAnsi="宋体" w:cs="Segoe UI"/>
          <w:color w:val="404040"/>
          <w:shd w:val="clear" w:color="auto" w:fill="FFFFFF"/>
        </w:rPr>
        <w:lastRenderedPageBreak/>
        <w:t>效率）的测试结果可知，在τ</w:t>
      </w:r>
      <w:r w:rsidR="005C2AFE" w:rsidRPr="005C2AFE">
        <w:rPr>
          <w:rFonts w:ascii="宋体" w:eastAsia="宋体" w:hAnsi="宋体" w:cs="微软雅黑" w:hint="eastAsia"/>
          <w:color w:val="404040"/>
          <w:shd w:val="clear" w:color="auto" w:fill="FFFFFF"/>
        </w:rPr>
        <w:t>∈</w:t>
      </w:r>
      <w:r w:rsidR="005C2AFE" w:rsidRPr="005C2AFE">
        <w:rPr>
          <w:rFonts w:ascii="宋体" w:eastAsia="宋体" w:hAnsi="宋体" w:cs="Segoe UI"/>
          <w:color w:val="404040"/>
          <w:shd w:val="clear" w:color="auto" w:fill="FFFFFF"/>
        </w:rPr>
        <w:t>[0.7,0.9]的优化区间内，系统既可实现约28.5%的频谱效率增益，又能将误码率维持在10</w:t>
      </w:r>
      <w:r w:rsidR="005C2AFE" w:rsidRPr="005C2AFE">
        <w:rPr>
          <w:rFonts w:ascii="MS Mincho" w:eastAsia="MS Mincho" w:hAnsi="MS Mincho" w:cs="MS Mincho" w:hint="eastAsia"/>
          <w:color w:val="404040"/>
          <w:shd w:val="clear" w:color="auto" w:fill="FFFFFF"/>
        </w:rPr>
        <w:t>⁻</w:t>
      </w:r>
      <w:r w:rsidR="005C2AFE" w:rsidRPr="005C2AFE">
        <w:rPr>
          <w:rFonts w:ascii="宋体" w:eastAsia="宋体" w:hAnsi="宋体" w:cs="宋体" w:hint="eastAsia"/>
          <w:color w:val="404040"/>
          <w:shd w:val="clear" w:color="auto" w:fill="FFFFFF"/>
        </w:rPr>
        <w:t>³</w:t>
      </w:r>
      <w:r w:rsidR="005C2AFE" w:rsidRPr="005C2AFE">
        <w:rPr>
          <w:rFonts w:ascii="宋体" w:eastAsia="宋体" w:hAnsi="宋体" w:cs="Segoe UI"/>
          <w:color w:val="404040"/>
          <w:shd w:val="clear" w:color="auto" w:fill="FFFFFF"/>
        </w:rPr>
        <w:t>量级以下，达成通信质量与频谱利用的最佳平衡</w:t>
      </w:r>
      <w:r w:rsidR="0083543A" w:rsidRPr="005C2AFE">
        <w:rPr>
          <w:rFonts w:ascii="宋体" w:eastAsia="宋体" w:hAnsi="宋体" w:cs="Times New Roman" w:hint="eastAsia"/>
          <w:szCs w:val="21"/>
        </w:rPr>
        <w:t>。</w:t>
      </w:r>
    </w:p>
    <w:bookmarkEnd w:id="8"/>
    <w:p w14:paraId="17AF1908" w14:textId="6C6E665A" w:rsidR="00333B80" w:rsidRPr="00BB4F96" w:rsidRDefault="003D3F22" w:rsidP="0043663A">
      <w:pPr>
        <w:jc w:val="center"/>
        <w:rPr>
          <w:rFonts w:ascii="Times New Roman" w:eastAsia="宋体" w:hAnsi="Times New Roman" w:cs="Times New Roman"/>
          <w:sz w:val="18"/>
          <w:szCs w:val="18"/>
        </w:rPr>
      </w:pPr>
      <w:r>
        <w:rPr>
          <w:rFonts w:hint="eastAsia"/>
        </w:rPr>
        <w:object w:dxaOrig="4021" w:dyaOrig="3361" w14:anchorId="267D540A">
          <v:shape id="_x0000_i1065" type="#_x0000_t75" style="width:197pt;height:164pt" o:ole="">
            <v:imagedata r:id="rId86" o:title=""/>
          </v:shape>
          <o:OLEObject Type="Embed" ProgID="Visio.Drawing.15" ShapeID="_x0000_i1065" DrawAspect="Content" ObjectID="_1817015359" r:id="rId87"/>
        </w:object>
      </w:r>
    </w:p>
    <w:p w14:paraId="40D17627" w14:textId="71DAD9AF" w:rsidR="00081129" w:rsidRPr="00BB4F96" w:rsidRDefault="00081129" w:rsidP="00671193">
      <w:pPr>
        <w:jc w:val="center"/>
        <w:rPr>
          <w:rFonts w:ascii="Times New Roman" w:eastAsia="宋体" w:hAnsi="Times New Roman" w:cs="Times New Roman"/>
          <w:b/>
          <w:bCs/>
          <w:sz w:val="15"/>
          <w:szCs w:val="15"/>
        </w:rPr>
      </w:pPr>
      <w:r w:rsidRPr="00BB4F96">
        <w:rPr>
          <w:rFonts w:ascii="Times New Roman" w:eastAsia="宋体" w:hAnsi="Times New Roman" w:cs="Times New Roman" w:hint="eastAsia"/>
          <w:b/>
          <w:bCs/>
          <w:sz w:val="15"/>
          <w:szCs w:val="15"/>
        </w:rPr>
        <w:t>图</w:t>
      </w:r>
      <w:r w:rsidR="00F7149D">
        <w:rPr>
          <w:rFonts w:ascii="Times New Roman" w:eastAsia="宋体" w:hAnsi="Times New Roman" w:cs="Times New Roman"/>
          <w:b/>
          <w:bCs/>
          <w:sz w:val="15"/>
          <w:szCs w:val="15"/>
        </w:rPr>
        <w:t>6</w:t>
      </w:r>
      <w:r w:rsidRPr="00BB4F96">
        <w:rPr>
          <w:rFonts w:ascii="Times New Roman" w:eastAsia="宋体" w:hAnsi="Times New Roman" w:cs="Times New Roman" w:hint="eastAsia"/>
          <w:b/>
          <w:bCs/>
          <w:sz w:val="15"/>
          <w:szCs w:val="15"/>
        </w:rPr>
        <w:t xml:space="preserve"> </w:t>
      </w:r>
      <w:r w:rsidRPr="00BB4F96">
        <w:rPr>
          <w:rFonts w:ascii="Times New Roman" w:eastAsia="宋体" w:hAnsi="Times New Roman" w:cs="Times New Roman" w:hint="eastAsia"/>
          <w:b/>
          <w:bCs/>
          <w:sz w:val="15"/>
          <w:szCs w:val="15"/>
        </w:rPr>
        <w:t>不同加速因子下系统频谱效率</w:t>
      </w:r>
    </w:p>
    <w:p w14:paraId="1951B1C4" w14:textId="7316CF9B" w:rsidR="00456E01" w:rsidRPr="00BB4F96" w:rsidRDefault="009C2DFA" w:rsidP="00671193">
      <w:pPr>
        <w:pStyle w:val="2"/>
        <w:spacing w:before="0" w:after="0"/>
        <w:rPr>
          <w:rFonts w:ascii="Times New Roman" w:eastAsia="宋体" w:hAnsi="Times New Roman" w:cs="Times New Roman"/>
          <w:b/>
          <w:color w:val="auto"/>
          <w:sz w:val="21"/>
          <w:szCs w:val="21"/>
        </w:rPr>
      </w:pPr>
      <w:r>
        <w:rPr>
          <w:rFonts w:ascii="Times New Roman" w:eastAsia="宋体" w:hAnsi="Times New Roman" w:cs="Times New Roman"/>
          <w:b/>
          <w:color w:val="auto"/>
          <w:sz w:val="21"/>
          <w:szCs w:val="21"/>
        </w:rPr>
        <w:t>2.3</w:t>
      </w:r>
      <w:r w:rsidR="00456E01" w:rsidRPr="00BB4F96">
        <w:rPr>
          <w:rFonts w:ascii="Times New Roman" w:eastAsia="宋体" w:hAnsi="Times New Roman" w:cs="Times New Roman"/>
          <w:b/>
          <w:color w:val="auto"/>
          <w:sz w:val="21"/>
          <w:szCs w:val="21"/>
        </w:rPr>
        <w:t>峰均功率比</w:t>
      </w:r>
    </w:p>
    <w:p w14:paraId="4777C3FE" w14:textId="588999C7" w:rsidR="002D53B7" w:rsidRPr="00BB4F96" w:rsidRDefault="00814FA7" w:rsidP="00671193">
      <w:pPr>
        <w:ind w:firstLineChars="200" w:firstLine="420"/>
        <w:rPr>
          <w:rFonts w:ascii="Times New Roman" w:eastAsia="宋体" w:hAnsi="Times New Roman" w:cs="Times New Roman"/>
          <w:szCs w:val="21"/>
        </w:rPr>
      </w:pPr>
      <w:r w:rsidRPr="00BB4F96">
        <w:rPr>
          <w:rFonts w:ascii="Times New Roman" w:eastAsia="宋体" w:hAnsi="Times New Roman" w:cs="Times New Roman" w:hint="eastAsia"/>
          <w:szCs w:val="21"/>
        </w:rPr>
        <w:t>PAPR</w:t>
      </w:r>
      <w:r w:rsidR="00277CE9">
        <w:rPr>
          <w:rFonts w:ascii="Segoe UI" w:hAnsi="Segoe UI" w:cs="Segoe UI"/>
          <w:color w:val="404040"/>
          <w:shd w:val="clear" w:color="auto" w:fill="FFFFFF"/>
        </w:rPr>
        <w:t>过高是多载波系统普遍存在的技术难题</w:t>
      </w:r>
      <w:r w:rsidR="00277CE9" w:rsidRPr="00BB2CA3">
        <w:rPr>
          <w:rFonts w:ascii="Segoe UI" w:hAnsi="Segoe UI" w:cs="Segoe UI"/>
          <w:color w:val="404040"/>
          <w:shd w:val="clear" w:color="auto" w:fill="FFFFFF"/>
          <w:vertAlign w:val="superscript"/>
        </w:rPr>
        <w:t>[2</w:t>
      </w:r>
      <w:r w:rsidR="00BB2CA3" w:rsidRPr="00BB2CA3">
        <w:rPr>
          <w:rFonts w:ascii="Segoe UI" w:hAnsi="Segoe UI" w:cs="Segoe UI"/>
          <w:color w:val="404040"/>
          <w:shd w:val="clear" w:color="auto" w:fill="FFFFFF"/>
          <w:vertAlign w:val="superscript"/>
        </w:rPr>
        <w:t>5</w:t>
      </w:r>
      <w:r w:rsidR="00277CE9" w:rsidRPr="00BB2CA3">
        <w:rPr>
          <w:rFonts w:ascii="Segoe UI" w:hAnsi="Segoe UI" w:cs="Segoe UI"/>
          <w:color w:val="404040"/>
          <w:shd w:val="clear" w:color="auto" w:fill="FFFFFF"/>
          <w:vertAlign w:val="superscript"/>
        </w:rPr>
        <w:t>]</w:t>
      </w:r>
      <w:r w:rsidR="00277CE9">
        <w:rPr>
          <w:rFonts w:ascii="Segoe UI" w:hAnsi="Segoe UI" w:cs="Segoe UI"/>
          <w:color w:val="404040"/>
          <w:shd w:val="clear" w:color="auto" w:fill="FFFFFF"/>
        </w:rPr>
        <w:t>，该参数是评估系统性能的关键指标之一，其数学定义为</w:t>
      </w:r>
    </w:p>
    <w:p w14:paraId="6860D06A" w14:textId="0D594350" w:rsidR="00081129" w:rsidRPr="00BB4F96" w:rsidRDefault="00081129" w:rsidP="007C2F94">
      <w:pPr>
        <w:pStyle w:val="MTDisplayEquation"/>
        <w:spacing w:line="360" w:lineRule="auto"/>
      </w:pPr>
      <w:r w:rsidRPr="00BB4F96">
        <w:tab/>
      </w:r>
      <w:r w:rsidR="00CF7263" w:rsidRPr="00BB4F96">
        <w:rPr>
          <w:position w:val="-32"/>
        </w:rPr>
        <w:object w:dxaOrig="1980" w:dyaOrig="740" w14:anchorId="700006F4">
          <v:shape id="_x0000_i1066" type="#_x0000_t75" style="width:100pt;height:36.5pt" o:ole="">
            <v:imagedata r:id="rId88" o:title=""/>
          </v:shape>
          <o:OLEObject Type="Embed" ProgID="Equation.DSMT4" ShapeID="_x0000_i1066" DrawAspect="Content" ObjectID="_1817015360" r:id="rId89"/>
        </w:object>
      </w:r>
      <w:r w:rsidRPr="00BB4F96">
        <w:tab/>
      </w:r>
      <w:r w:rsidR="00CA3BBE">
        <w:rPr>
          <w:rFonts w:hint="eastAsia"/>
          <w:sz w:val="21"/>
          <w:szCs w:val="21"/>
        </w:rPr>
        <w:t>（</w:t>
      </w:r>
      <w:r w:rsidR="00CA3BBE">
        <w:rPr>
          <w:rFonts w:hint="eastAsia"/>
          <w:sz w:val="21"/>
          <w:szCs w:val="21"/>
        </w:rPr>
        <w:t>10</w:t>
      </w:r>
      <w:r w:rsidR="00CA3BBE">
        <w:rPr>
          <w:rFonts w:hint="eastAsia"/>
          <w:sz w:val="21"/>
          <w:szCs w:val="21"/>
        </w:rPr>
        <w:t>）</w:t>
      </w:r>
    </w:p>
    <w:p w14:paraId="42B44052" w14:textId="77777777" w:rsidR="00277CE9" w:rsidRPr="00277CE9" w:rsidRDefault="00CF7263" w:rsidP="00277CE9">
      <w:pPr>
        <w:rPr>
          <w:rFonts w:ascii="Times New Roman" w:eastAsia="宋体" w:hAnsi="Times New Roman" w:cs="Times New Roman"/>
          <w:szCs w:val="21"/>
        </w:rPr>
      </w:pPr>
      <w:r>
        <w:rPr>
          <w:rFonts w:ascii="Times New Roman" w:eastAsia="宋体" w:hAnsi="Times New Roman" w:cs="Times New Roman" w:hint="eastAsia"/>
          <w:szCs w:val="21"/>
        </w:rPr>
        <w:t>其中</w:t>
      </w:r>
      <w:r>
        <w:rPr>
          <w:rFonts w:ascii="Times New Roman" w:eastAsia="宋体" w:hAnsi="Times New Roman" w:cs="Times New Roman"/>
          <w:szCs w:val="21"/>
        </w:rPr>
        <w:t>，</w:t>
      </w:r>
      <w:r w:rsidR="007E0AE5" w:rsidRPr="00BB4F96">
        <w:rPr>
          <w:position w:val="-12"/>
          <w:szCs w:val="21"/>
        </w:rPr>
        <w:object w:dxaOrig="840" w:dyaOrig="380" w14:anchorId="2D5AE175">
          <v:shape id="_x0000_i1067" type="#_x0000_t75" style="width:41.5pt;height:19pt" o:ole="">
            <v:imagedata r:id="rId90" o:title=""/>
          </v:shape>
          <o:OLEObject Type="Embed" ProgID="Equation.DSMT4" ShapeID="_x0000_i1067" DrawAspect="Content" ObjectID="_1817015361" r:id="rId91"/>
        </w:object>
      </w:r>
      <w:r w:rsidR="002D53B7" w:rsidRPr="00BB4F96">
        <w:rPr>
          <w:rFonts w:ascii="Times New Roman" w:eastAsia="宋体" w:hAnsi="Times New Roman" w:cs="Times New Roman" w:hint="eastAsia"/>
          <w:szCs w:val="21"/>
        </w:rPr>
        <w:t>表示信号的期望功率，</w:t>
      </w:r>
      <w:r w:rsidRPr="00CF7263">
        <w:rPr>
          <w:rFonts w:ascii="Times New Roman" w:eastAsia="宋体" w:hAnsi="Times New Roman" w:cs="Times New Roman"/>
          <w:position w:val="-12"/>
          <w:szCs w:val="21"/>
        </w:rPr>
        <w:object w:dxaOrig="1040" w:dyaOrig="380" w14:anchorId="0C9811D6">
          <v:shape id="_x0000_i1068" type="#_x0000_t75" style="width:52pt;height:18.5pt" o:ole="">
            <v:imagedata r:id="rId92" o:title=""/>
          </v:shape>
          <o:OLEObject Type="Embed" ProgID="Equation.DSMT4" ShapeID="_x0000_i1068" DrawAspect="Content" ObjectID="_1817015362" r:id="rId93"/>
        </w:object>
      </w:r>
      <w:r w:rsidR="002D53B7" w:rsidRPr="00BB4F96">
        <w:rPr>
          <w:rFonts w:ascii="Times New Roman" w:eastAsia="宋体" w:hAnsi="Times New Roman" w:cs="Times New Roman" w:hint="eastAsia"/>
          <w:szCs w:val="21"/>
        </w:rPr>
        <w:t>分子表示信号的峰值功率。</w:t>
      </w:r>
      <w:r w:rsidR="00277CE9" w:rsidRPr="00277CE9">
        <w:rPr>
          <w:rFonts w:ascii="Times New Roman" w:eastAsia="宋体" w:hAnsi="Times New Roman" w:cs="Times New Roman" w:hint="eastAsia"/>
          <w:szCs w:val="21"/>
        </w:rPr>
        <w:t>在</w:t>
      </w:r>
      <w:r w:rsidR="00277CE9" w:rsidRPr="00277CE9">
        <w:rPr>
          <w:rFonts w:ascii="Times New Roman" w:eastAsia="宋体" w:hAnsi="Times New Roman" w:cs="Times New Roman"/>
          <w:szCs w:val="21"/>
        </w:rPr>
        <w:t>DCO-FBMC</w:t>
      </w:r>
      <w:r w:rsidR="00277CE9" w:rsidRPr="00277CE9">
        <w:rPr>
          <w:rFonts w:ascii="Times New Roman" w:eastAsia="宋体" w:hAnsi="Times New Roman" w:cs="Times New Roman"/>
          <w:szCs w:val="21"/>
        </w:rPr>
        <w:t>和</w:t>
      </w:r>
      <w:r w:rsidR="00277CE9" w:rsidRPr="00277CE9">
        <w:rPr>
          <w:rFonts w:ascii="Times New Roman" w:eastAsia="宋体" w:hAnsi="Times New Roman" w:cs="Times New Roman"/>
          <w:szCs w:val="21"/>
        </w:rPr>
        <w:t>ACO-FBMC</w:t>
      </w:r>
      <w:r w:rsidR="00277CE9" w:rsidRPr="00277CE9">
        <w:rPr>
          <w:rFonts w:ascii="Times New Roman" w:eastAsia="宋体" w:hAnsi="Times New Roman" w:cs="Times New Roman"/>
          <w:szCs w:val="21"/>
        </w:rPr>
        <w:t>系统中，当各子载波的信号峰值在时域同步叠加时，会产生最大</w:t>
      </w:r>
      <w:r w:rsidR="00277CE9" w:rsidRPr="00277CE9">
        <w:rPr>
          <w:rFonts w:ascii="Times New Roman" w:eastAsia="宋体" w:hAnsi="Times New Roman" w:cs="Times New Roman"/>
          <w:szCs w:val="21"/>
        </w:rPr>
        <w:t>PAPR</w:t>
      </w:r>
      <w:r w:rsidR="00277CE9" w:rsidRPr="00277CE9">
        <w:rPr>
          <w:rFonts w:ascii="Times New Roman" w:eastAsia="宋体" w:hAnsi="Times New Roman" w:cs="Times New Roman"/>
          <w:szCs w:val="21"/>
        </w:rPr>
        <w:t>值；即便部分子载波非同步叠加，仍会导致</w:t>
      </w:r>
      <w:r w:rsidR="00277CE9" w:rsidRPr="00277CE9">
        <w:rPr>
          <w:rFonts w:ascii="Times New Roman" w:eastAsia="宋体" w:hAnsi="Times New Roman" w:cs="Times New Roman"/>
          <w:szCs w:val="21"/>
        </w:rPr>
        <w:t>PAPR</w:t>
      </w:r>
      <w:r w:rsidR="00277CE9" w:rsidRPr="00277CE9">
        <w:rPr>
          <w:rFonts w:ascii="Times New Roman" w:eastAsia="宋体" w:hAnsi="Times New Roman" w:cs="Times New Roman"/>
          <w:szCs w:val="21"/>
        </w:rPr>
        <w:t>显著升高。</w:t>
      </w:r>
    </w:p>
    <w:p w14:paraId="74A635BD" w14:textId="278829E0" w:rsidR="00CF7263" w:rsidRPr="00BB4F96" w:rsidRDefault="00277CE9" w:rsidP="00277CE9">
      <w:pPr>
        <w:ind w:firstLine="420"/>
        <w:rPr>
          <w:rFonts w:ascii="Times New Roman" w:eastAsia="宋体" w:hAnsi="Times New Roman" w:cs="Times New Roman"/>
          <w:sz w:val="24"/>
          <w:szCs w:val="28"/>
        </w:rPr>
      </w:pPr>
      <w:r w:rsidRPr="00277CE9">
        <w:rPr>
          <w:rFonts w:ascii="Times New Roman" w:eastAsia="宋体" w:hAnsi="Times New Roman" w:cs="Times New Roman" w:hint="eastAsia"/>
          <w:szCs w:val="21"/>
        </w:rPr>
        <w:t>图</w:t>
      </w:r>
      <w:r w:rsidR="00F7149D">
        <w:rPr>
          <w:rFonts w:ascii="Times New Roman" w:eastAsia="宋体" w:hAnsi="Times New Roman" w:cs="Times New Roman"/>
          <w:szCs w:val="21"/>
        </w:rPr>
        <w:t>7</w:t>
      </w:r>
      <w:r w:rsidRPr="00277CE9">
        <w:rPr>
          <w:rFonts w:ascii="Times New Roman" w:eastAsia="宋体" w:hAnsi="Times New Roman" w:cs="Times New Roman"/>
          <w:szCs w:val="21"/>
        </w:rPr>
        <w:t>对比了不同</w:t>
      </w:r>
      <w:r w:rsidRPr="00277CE9">
        <w:rPr>
          <w:rFonts w:ascii="Times New Roman" w:eastAsia="宋体" w:hAnsi="Times New Roman" w:cs="Times New Roman"/>
          <w:szCs w:val="21"/>
        </w:rPr>
        <w:t>FBMC</w:t>
      </w:r>
      <w:r w:rsidRPr="00277CE9">
        <w:rPr>
          <w:rFonts w:ascii="Times New Roman" w:eastAsia="宋体" w:hAnsi="Times New Roman" w:cs="Times New Roman"/>
          <w:szCs w:val="21"/>
        </w:rPr>
        <w:t>系统的</w:t>
      </w:r>
      <w:r w:rsidRPr="00277CE9">
        <w:rPr>
          <w:rFonts w:ascii="Times New Roman" w:eastAsia="宋体" w:hAnsi="Times New Roman" w:cs="Times New Roman"/>
          <w:szCs w:val="21"/>
        </w:rPr>
        <w:t>PAPR</w:t>
      </w:r>
      <w:r w:rsidRPr="00277CE9">
        <w:rPr>
          <w:rFonts w:ascii="Times New Roman" w:eastAsia="宋体" w:hAnsi="Times New Roman" w:cs="Times New Roman"/>
          <w:szCs w:val="21"/>
        </w:rPr>
        <w:t>累积分布特性</w:t>
      </w:r>
      <w:r>
        <w:rPr>
          <w:rFonts w:ascii="Times New Roman" w:eastAsia="宋体" w:hAnsi="Times New Roman" w:cs="Times New Roman" w:hint="eastAsia"/>
          <w:szCs w:val="21"/>
        </w:rPr>
        <w:t>（</w:t>
      </w:r>
      <w:r w:rsidRPr="00277CE9">
        <w:rPr>
          <w:rFonts w:ascii="Times New Roman" w:eastAsia="宋体" w:hAnsi="Times New Roman" w:cs="Times New Roman"/>
          <w:szCs w:val="21"/>
        </w:rPr>
        <w:t>Pr</w:t>
      </w:r>
      <w:r w:rsidRPr="00277CE9">
        <w:rPr>
          <w:rFonts w:ascii="Times New Roman" w:eastAsia="宋体" w:hAnsi="Times New Roman" w:cs="Times New Roman"/>
          <w:szCs w:val="21"/>
        </w:rPr>
        <w:t>表示累积概率</w:t>
      </w:r>
      <w:r>
        <w:rPr>
          <w:rFonts w:ascii="Times New Roman" w:eastAsia="宋体" w:hAnsi="Times New Roman" w:cs="Times New Roman" w:hint="eastAsia"/>
          <w:szCs w:val="21"/>
        </w:rPr>
        <w:t>）。</w:t>
      </w:r>
      <w:r>
        <w:rPr>
          <w:rFonts w:ascii="Times New Roman" w:eastAsia="宋体" w:hAnsi="Times New Roman" w:cs="Times New Roman"/>
          <w:szCs w:val="21"/>
        </w:rPr>
        <w:t>可</w:t>
      </w:r>
      <w:r>
        <w:rPr>
          <w:rFonts w:ascii="Times New Roman" w:eastAsia="宋体" w:hAnsi="Times New Roman" w:cs="Times New Roman" w:hint="eastAsia"/>
          <w:szCs w:val="21"/>
        </w:rPr>
        <w:t>以</w:t>
      </w:r>
      <w:r>
        <w:rPr>
          <w:rFonts w:ascii="Times New Roman" w:eastAsia="宋体" w:hAnsi="Times New Roman" w:cs="Times New Roman"/>
          <w:szCs w:val="21"/>
        </w:rPr>
        <w:t>看出</w:t>
      </w:r>
      <w:r w:rsidRPr="00277CE9">
        <w:rPr>
          <w:rFonts w:ascii="Times New Roman" w:eastAsia="宋体" w:hAnsi="Times New Roman" w:cs="Times New Roman"/>
          <w:szCs w:val="21"/>
        </w:rPr>
        <w:t>，</w:t>
      </w:r>
      <w:r w:rsidRPr="00277CE9">
        <w:rPr>
          <w:rFonts w:ascii="Times New Roman" w:eastAsia="宋体" w:hAnsi="Times New Roman" w:cs="Times New Roman"/>
          <w:szCs w:val="21"/>
        </w:rPr>
        <w:t>DWT-FBMC</w:t>
      </w:r>
      <w:r w:rsidRPr="00277CE9">
        <w:rPr>
          <w:rFonts w:ascii="Times New Roman" w:eastAsia="宋体" w:hAnsi="Times New Roman" w:cs="Times New Roman"/>
          <w:szCs w:val="21"/>
        </w:rPr>
        <w:t>系统的</w:t>
      </w:r>
      <w:r w:rsidRPr="00277CE9">
        <w:rPr>
          <w:rFonts w:ascii="Times New Roman" w:eastAsia="宋体" w:hAnsi="Times New Roman" w:cs="Times New Roman"/>
          <w:szCs w:val="21"/>
        </w:rPr>
        <w:t>PAPR</w:t>
      </w:r>
      <w:r w:rsidRPr="00277CE9">
        <w:rPr>
          <w:rFonts w:ascii="Times New Roman" w:eastAsia="宋体" w:hAnsi="Times New Roman" w:cs="Times New Roman"/>
          <w:szCs w:val="21"/>
        </w:rPr>
        <w:t>性能较</w:t>
      </w:r>
      <w:r w:rsidRPr="00277CE9">
        <w:rPr>
          <w:rFonts w:ascii="Times New Roman" w:eastAsia="宋体" w:hAnsi="Times New Roman" w:cs="Times New Roman"/>
          <w:szCs w:val="21"/>
        </w:rPr>
        <w:t>DCO-FBMC</w:t>
      </w:r>
      <w:r w:rsidRPr="00277CE9">
        <w:rPr>
          <w:rFonts w:ascii="Times New Roman" w:eastAsia="宋体" w:hAnsi="Times New Roman" w:cs="Times New Roman"/>
          <w:szCs w:val="21"/>
        </w:rPr>
        <w:t>和</w:t>
      </w:r>
      <w:r w:rsidRPr="00277CE9">
        <w:rPr>
          <w:rFonts w:ascii="Times New Roman" w:eastAsia="宋体" w:hAnsi="Times New Roman" w:cs="Times New Roman"/>
          <w:szCs w:val="21"/>
        </w:rPr>
        <w:t>ACO-FBMC</w:t>
      </w:r>
      <w:r w:rsidRPr="00277CE9">
        <w:rPr>
          <w:rFonts w:ascii="Times New Roman" w:eastAsia="宋体" w:hAnsi="Times New Roman" w:cs="Times New Roman"/>
          <w:szCs w:val="21"/>
        </w:rPr>
        <w:t>系统有显著改善。这种优势源于离散小波变换的两大特性：</w:t>
      </w:r>
      <w:r w:rsidRPr="00277CE9">
        <w:rPr>
          <w:rFonts w:ascii="Times New Roman" w:eastAsia="宋体" w:hAnsi="Times New Roman" w:cs="Times New Roman" w:hint="eastAsia"/>
          <w:szCs w:val="21"/>
        </w:rPr>
        <w:t>子空间正交性</w:t>
      </w:r>
      <w:r>
        <w:rPr>
          <w:rFonts w:ascii="Times New Roman" w:eastAsia="宋体" w:hAnsi="Times New Roman" w:cs="Times New Roman" w:hint="eastAsia"/>
          <w:szCs w:val="21"/>
        </w:rPr>
        <w:t>（</w:t>
      </w:r>
      <w:r w:rsidRPr="00277CE9">
        <w:rPr>
          <w:rFonts w:ascii="Times New Roman" w:eastAsia="宋体" w:hAnsi="Times New Roman" w:cs="Times New Roman" w:hint="eastAsia"/>
          <w:szCs w:val="21"/>
        </w:rPr>
        <w:t>不同尺度子空间之间的正交性避免了跨子空间的峰值叠加</w:t>
      </w:r>
      <w:r>
        <w:rPr>
          <w:rFonts w:ascii="Times New Roman" w:eastAsia="宋体" w:hAnsi="Times New Roman" w:cs="Times New Roman" w:hint="eastAsia"/>
          <w:szCs w:val="21"/>
        </w:rPr>
        <w:t>）</w:t>
      </w:r>
      <w:r>
        <w:rPr>
          <w:rFonts w:ascii="Times New Roman" w:eastAsia="宋体" w:hAnsi="Times New Roman" w:cs="Times New Roman"/>
          <w:szCs w:val="21"/>
        </w:rPr>
        <w:t>和</w:t>
      </w:r>
      <w:r w:rsidRPr="00277CE9">
        <w:rPr>
          <w:rFonts w:ascii="Times New Roman" w:eastAsia="宋体" w:hAnsi="Times New Roman" w:cs="Times New Roman" w:hint="eastAsia"/>
          <w:szCs w:val="21"/>
        </w:rPr>
        <w:t>相位离散性</w:t>
      </w:r>
      <w:r>
        <w:rPr>
          <w:rFonts w:ascii="Times New Roman" w:eastAsia="宋体" w:hAnsi="Times New Roman" w:cs="Times New Roman" w:hint="eastAsia"/>
          <w:szCs w:val="21"/>
        </w:rPr>
        <w:t>（</w:t>
      </w:r>
      <w:r w:rsidRPr="00277CE9">
        <w:rPr>
          <w:rFonts w:ascii="Times New Roman" w:eastAsia="宋体" w:hAnsi="Times New Roman" w:cs="Times New Roman" w:hint="eastAsia"/>
          <w:szCs w:val="21"/>
        </w:rPr>
        <w:t>同一子空间内子载波间的固有相位差，有效抑制了信号包络的峰值累积</w:t>
      </w:r>
      <w:r>
        <w:rPr>
          <w:rFonts w:ascii="Times New Roman" w:eastAsia="宋体" w:hAnsi="Times New Roman" w:cs="Times New Roman" w:hint="eastAsia"/>
          <w:szCs w:val="21"/>
        </w:rPr>
        <w:t>）</w:t>
      </w:r>
      <w:r w:rsidR="00CF7263" w:rsidRPr="00BB4F96">
        <w:rPr>
          <w:rFonts w:ascii="Times New Roman" w:eastAsia="宋体" w:hAnsi="Times New Roman" w:cs="Times New Roman" w:hint="eastAsia"/>
          <w:szCs w:val="21"/>
        </w:rPr>
        <w:t>。</w:t>
      </w:r>
    </w:p>
    <w:p w14:paraId="3BB5DA5B" w14:textId="27689537" w:rsidR="003F4EEC" w:rsidRDefault="003F4EEC" w:rsidP="00CF7263">
      <w:pPr>
        <w:snapToGrid w:val="0"/>
        <w:rPr>
          <w:rFonts w:ascii="Times New Roman" w:eastAsia="宋体" w:hAnsi="Times New Roman" w:cs="Times New Roman"/>
          <w:szCs w:val="21"/>
        </w:rPr>
      </w:pPr>
    </w:p>
    <w:p w14:paraId="723114B4" w14:textId="77777777" w:rsidR="00CF7263" w:rsidRPr="00CF7263" w:rsidRDefault="00CF7263" w:rsidP="00CF7263">
      <w:pPr>
        <w:snapToGrid w:val="0"/>
        <w:rPr>
          <w:rFonts w:ascii="Times New Roman" w:eastAsia="宋体" w:hAnsi="Times New Roman" w:cs="Times New Roman"/>
          <w:szCs w:val="21"/>
        </w:rPr>
      </w:pPr>
    </w:p>
    <w:p w14:paraId="1C6308D7" w14:textId="617A38F3" w:rsidR="003D3F22" w:rsidRPr="00BB4F96" w:rsidRDefault="003D3F22" w:rsidP="003D3F22">
      <w:pPr>
        <w:jc w:val="center"/>
        <w:rPr>
          <w:rFonts w:ascii="Times New Roman" w:eastAsia="宋体" w:hAnsi="Times New Roman" w:cs="Times New Roman"/>
          <w:sz w:val="18"/>
          <w:szCs w:val="18"/>
        </w:rPr>
      </w:pPr>
      <w:r>
        <w:rPr>
          <w:rFonts w:hint="eastAsia"/>
        </w:rPr>
        <w:object w:dxaOrig="4021" w:dyaOrig="3361" w14:anchorId="707D9250">
          <v:shape id="_x0000_i1069" type="#_x0000_t75" style="width:185.5pt;height:155.5pt" o:ole="">
            <v:imagedata r:id="rId94" o:title=""/>
          </v:shape>
          <o:OLEObject Type="Embed" ProgID="Visio.Drawing.15" ShapeID="_x0000_i1069" DrawAspect="Content" ObjectID="_1817015363" r:id="rId95"/>
        </w:object>
      </w:r>
    </w:p>
    <w:p w14:paraId="20A8381E" w14:textId="016C546C" w:rsidR="003D3F22" w:rsidRPr="003D3F22" w:rsidRDefault="003D3F22" w:rsidP="003D3F22">
      <w:pPr>
        <w:jc w:val="center"/>
        <w:rPr>
          <w:rFonts w:ascii="Times New Roman" w:eastAsia="宋体" w:hAnsi="Times New Roman" w:cs="Times New Roman"/>
          <w:b/>
          <w:bCs/>
          <w:sz w:val="15"/>
          <w:szCs w:val="15"/>
        </w:rPr>
      </w:pPr>
      <w:r w:rsidRPr="00BB4F96">
        <w:rPr>
          <w:rFonts w:ascii="Times New Roman" w:eastAsia="宋体" w:hAnsi="Times New Roman" w:cs="Times New Roman" w:hint="eastAsia"/>
          <w:b/>
          <w:bCs/>
          <w:sz w:val="15"/>
          <w:szCs w:val="15"/>
        </w:rPr>
        <w:t>图</w:t>
      </w:r>
      <w:r w:rsidR="00F7149D">
        <w:rPr>
          <w:rFonts w:ascii="Times New Roman" w:eastAsia="宋体" w:hAnsi="Times New Roman" w:cs="Times New Roman"/>
          <w:b/>
          <w:bCs/>
          <w:sz w:val="15"/>
          <w:szCs w:val="15"/>
        </w:rPr>
        <w:t>7</w:t>
      </w:r>
      <w:r w:rsidRPr="00BB4F96">
        <w:rPr>
          <w:rFonts w:ascii="Times New Roman" w:eastAsia="宋体" w:hAnsi="Times New Roman" w:cs="Times New Roman" w:hint="eastAsia"/>
          <w:b/>
          <w:bCs/>
          <w:sz w:val="15"/>
          <w:szCs w:val="15"/>
        </w:rPr>
        <w:t xml:space="preserve"> </w:t>
      </w:r>
      <w:r w:rsidRPr="00BB4F96">
        <w:rPr>
          <w:rFonts w:ascii="Times New Roman" w:eastAsia="宋体" w:hAnsi="Times New Roman" w:cs="Times New Roman" w:hint="eastAsia"/>
          <w:b/>
          <w:bCs/>
          <w:sz w:val="15"/>
          <w:szCs w:val="15"/>
        </w:rPr>
        <w:t>系统峰均比性能</w:t>
      </w:r>
    </w:p>
    <w:p w14:paraId="49EB2F88" w14:textId="6D934B1B" w:rsidR="00FF0D2A" w:rsidRPr="00BB4F96" w:rsidRDefault="009C2DFA" w:rsidP="00B54192">
      <w:pPr>
        <w:pStyle w:val="2"/>
        <w:spacing w:before="0" w:after="0"/>
        <w:rPr>
          <w:rFonts w:ascii="Times New Roman" w:eastAsia="宋体" w:hAnsi="Times New Roman" w:cs="Times New Roman"/>
          <w:b/>
          <w:color w:val="auto"/>
          <w:sz w:val="21"/>
          <w:szCs w:val="21"/>
        </w:rPr>
      </w:pPr>
      <w:r>
        <w:rPr>
          <w:rFonts w:ascii="Times New Roman" w:eastAsia="宋体" w:hAnsi="Times New Roman" w:cs="Times New Roman"/>
          <w:b/>
          <w:color w:val="auto"/>
          <w:sz w:val="21"/>
          <w:szCs w:val="21"/>
        </w:rPr>
        <w:t>2.4</w:t>
      </w:r>
      <w:r w:rsidR="00FF0D2A" w:rsidRPr="00BB4F96">
        <w:rPr>
          <w:rFonts w:ascii="Times New Roman" w:eastAsia="宋体" w:hAnsi="Times New Roman" w:cs="Times New Roman"/>
          <w:b/>
          <w:color w:val="auto"/>
          <w:sz w:val="21"/>
          <w:szCs w:val="21"/>
        </w:rPr>
        <w:t>复杂度分析</w:t>
      </w:r>
    </w:p>
    <w:p w14:paraId="41FC6A49" w14:textId="126735F0" w:rsidR="009C1F24" w:rsidRPr="009C1F24" w:rsidRDefault="009C1F24" w:rsidP="009C1F24">
      <w:pPr>
        <w:pStyle w:val="MTDisplayEquation"/>
        <w:snapToGrid w:val="0"/>
        <w:ind w:firstLineChars="200" w:firstLine="420"/>
        <w:rPr>
          <w:rFonts w:ascii="宋体" w:hAnsi="宋体"/>
          <w:sz w:val="21"/>
          <w:szCs w:val="21"/>
        </w:rPr>
      </w:pPr>
      <w:r w:rsidRPr="009C1F24">
        <w:rPr>
          <w:rFonts w:ascii="宋体" w:hAnsi="宋体" w:hint="eastAsia"/>
          <w:sz w:val="21"/>
          <w:szCs w:val="21"/>
        </w:rPr>
        <w:t>在计算复杂度方面，基于滤波器组结构的</w:t>
      </w:r>
      <w:r w:rsidRPr="009C1F24">
        <w:rPr>
          <w:rFonts w:ascii="宋体" w:hAnsi="宋体"/>
          <w:sz w:val="21"/>
          <w:szCs w:val="21"/>
        </w:rPr>
        <w:t>FBMC系统通常高于传统OFDM系统。对于采用多相网络（PPN）实现的FBMC系统，其计算复杂度主要来源于两个方面：1）快速傅里叶变</w:t>
      </w:r>
      <w:r w:rsidRPr="009C1F24">
        <w:rPr>
          <w:rFonts w:ascii="宋体" w:hAnsi="宋体"/>
          <w:sz w:val="21"/>
          <w:szCs w:val="21"/>
        </w:rPr>
        <w:lastRenderedPageBreak/>
        <w:t>换（FFT）运算；2）由重叠因子</w:t>
      </w:r>
      <w:r w:rsidRPr="009C1F24">
        <w:rPr>
          <w:rFonts w:ascii="宋体" w:hAnsi="宋体"/>
          <w:i/>
          <w:sz w:val="21"/>
          <w:szCs w:val="21"/>
        </w:rPr>
        <w:t>K</w:t>
      </w:r>
      <w:r w:rsidRPr="009C1F24">
        <w:rPr>
          <w:rFonts w:ascii="宋体" w:hAnsi="宋体"/>
          <w:sz w:val="21"/>
          <w:szCs w:val="21"/>
        </w:rPr>
        <w:t>引入的额外处理开销</w:t>
      </w:r>
      <w:r w:rsidRPr="00BB2CA3">
        <w:rPr>
          <w:rFonts w:ascii="宋体" w:hAnsi="宋体"/>
          <w:sz w:val="21"/>
          <w:szCs w:val="21"/>
          <w:vertAlign w:val="superscript"/>
        </w:rPr>
        <w:t>[</w:t>
      </w:r>
      <w:r w:rsidR="00BB2CA3" w:rsidRPr="00BB2CA3">
        <w:rPr>
          <w:rFonts w:ascii="宋体" w:hAnsi="宋体"/>
          <w:sz w:val="21"/>
          <w:szCs w:val="21"/>
          <w:vertAlign w:val="superscript"/>
        </w:rPr>
        <w:t>26-27</w:t>
      </w:r>
      <w:r w:rsidRPr="00BB2CA3">
        <w:rPr>
          <w:rFonts w:ascii="宋体" w:hAnsi="宋体"/>
          <w:sz w:val="21"/>
          <w:szCs w:val="21"/>
          <w:vertAlign w:val="superscript"/>
        </w:rPr>
        <w:t>]</w:t>
      </w:r>
      <w:r w:rsidRPr="009C1F24">
        <w:rPr>
          <w:rFonts w:ascii="宋体" w:hAnsi="宋体"/>
          <w:sz w:val="21"/>
          <w:szCs w:val="21"/>
        </w:rPr>
        <w:t>。尽管复杂度较高，但FBMC系统在抗干扰能力和系统灵活性方面具有显著优势。本文所有方案均采用PPN实现架构，因此计算复杂度主要体现在FFT运算和小波变换（Mallat算法）两个核心模块。</w:t>
      </w:r>
    </w:p>
    <w:p w14:paraId="47E7B250" w14:textId="0C74A43F" w:rsidR="002B5E19" w:rsidRPr="009C1F24" w:rsidRDefault="009C1F24" w:rsidP="009C1F24">
      <w:pPr>
        <w:pStyle w:val="MTDisplayEquation"/>
        <w:snapToGrid w:val="0"/>
        <w:ind w:firstLineChars="200" w:firstLine="420"/>
        <w:rPr>
          <w:rFonts w:ascii="宋体" w:hAnsi="宋体"/>
          <w:sz w:val="21"/>
          <w:szCs w:val="21"/>
        </w:rPr>
      </w:pPr>
      <w:r w:rsidRPr="009C1F24">
        <w:rPr>
          <w:rFonts w:ascii="宋体" w:hAnsi="宋体" w:hint="eastAsia"/>
          <w:sz w:val="21"/>
          <w:szCs w:val="21"/>
        </w:rPr>
        <w:t>理论分析表明，若设小波变换的计算复杂度为</w:t>
      </w:r>
      <w:r w:rsidRPr="009C1F24">
        <w:rPr>
          <w:rFonts w:ascii="宋体" w:hAnsi="宋体"/>
          <w:i/>
          <w:sz w:val="21"/>
          <w:szCs w:val="21"/>
        </w:rPr>
        <w:t>O</w:t>
      </w:r>
      <w:r w:rsidRPr="009C1F24">
        <w:rPr>
          <w:rFonts w:ascii="宋体" w:hAnsi="宋体"/>
          <w:sz w:val="21"/>
          <w:szCs w:val="21"/>
        </w:rPr>
        <w:t>(</w:t>
      </w:r>
      <w:r>
        <w:rPr>
          <w:rFonts w:ascii="宋体" w:hAnsi="宋体"/>
          <w:i/>
          <w:sz w:val="21"/>
          <w:szCs w:val="21"/>
        </w:rPr>
        <w:t>M</w:t>
      </w:r>
      <w:r>
        <w:rPr>
          <w:rFonts w:ascii="宋体" w:hAnsi="宋体" w:hint="eastAsia"/>
          <w:sz w:val="21"/>
          <w:szCs w:val="21"/>
        </w:rPr>
        <w:t>)</w:t>
      </w:r>
      <w:r w:rsidRPr="009C1F24">
        <w:rPr>
          <w:rFonts w:ascii="宋体" w:hAnsi="宋体"/>
          <w:sz w:val="21"/>
          <w:szCs w:val="21"/>
        </w:rPr>
        <w:t>，则相同点数下FFT运算的复杂度为</w:t>
      </w:r>
      <w:r w:rsidRPr="009C1F24">
        <w:rPr>
          <w:rFonts w:ascii="宋体" w:hAnsi="宋体"/>
          <w:i/>
          <w:sz w:val="21"/>
          <w:szCs w:val="21"/>
        </w:rPr>
        <w:t>O</w:t>
      </w:r>
      <w:r w:rsidRPr="009C1F24">
        <w:rPr>
          <w:rFonts w:ascii="宋体" w:hAnsi="宋体"/>
          <w:sz w:val="21"/>
          <w:szCs w:val="21"/>
        </w:rPr>
        <w:t>(</w:t>
      </w:r>
      <w:r>
        <w:rPr>
          <w:rFonts w:ascii="宋体" w:hAnsi="宋体"/>
          <w:i/>
          <w:sz w:val="21"/>
          <w:szCs w:val="21"/>
        </w:rPr>
        <w:t>M</w:t>
      </w:r>
      <w:r w:rsidRPr="009C1F24">
        <w:rPr>
          <w:rFonts w:ascii="宋体" w:hAnsi="宋体"/>
          <w:sz w:val="21"/>
          <w:szCs w:val="21"/>
        </w:rPr>
        <w:t>log</w:t>
      </w:r>
      <w:r w:rsidRPr="009C1F24">
        <w:rPr>
          <w:rFonts w:ascii="宋体" w:hAnsi="宋体"/>
          <w:sz w:val="21"/>
          <w:szCs w:val="21"/>
          <w:vertAlign w:val="subscript"/>
        </w:rPr>
        <w:t>2</w:t>
      </w:r>
      <w:r>
        <w:rPr>
          <w:rFonts w:ascii="宋体" w:hAnsi="宋体"/>
          <w:i/>
          <w:sz w:val="21"/>
          <w:szCs w:val="21"/>
        </w:rPr>
        <w:t>M</w:t>
      </w:r>
      <w:r>
        <w:rPr>
          <w:rFonts w:ascii="宋体" w:hAnsi="宋体" w:hint="eastAsia"/>
          <w:sz w:val="21"/>
          <w:szCs w:val="21"/>
        </w:rPr>
        <w:t>)</w:t>
      </w:r>
      <w:r w:rsidRPr="009C1F24">
        <w:rPr>
          <w:rFonts w:ascii="宋体" w:hAnsi="宋体"/>
          <w:sz w:val="21"/>
          <w:szCs w:val="21"/>
        </w:rPr>
        <w:t>。需要特别指出的是，由于DCO和ACO方案必须满足厄米特对称条件，其所需的FFT点数将增加至2N（DCO）或4N（ACO），导致计算复杂度相应倍增。相比之下，DWT-FBMC方案通过直接采用小波变换，避免了这种点数扩展，从而显著降低了系统复杂度。表3详细比较了各方案的具体算法复杂度指标。</w:t>
      </w:r>
    </w:p>
    <w:p w14:paraId="572904A3" w14:textId="519EBE97" w:rsidR="00D06C72" w:rsidRPr="00BB4F96" w:rsidRDefault="00D06C72" w:rsidP="00B54192">
      <w:pPr>
        <w:jc w:val="center"/>
        <w:rPr>
          <w:rFonts w:ascii="Times New Roman" w:eastAsia="宋体" w:hAnsi="Times New Roman" w:cs="Times New Roman"/>
          <w:b/>
          <w:bCs/>
          <w:sz w:val="15"/>
          <w:szCs w:val="15"/>
        </w:rPr>
      </w:pPr>
      <w:r w:rsidRPr="00BB4F96">
        <w:rPr>
          <w:rFonts w:ascii="Times New Roman" w:eastAsia="宋体" w:hAnsi="Times New Roman" w:cs="Times New Roman" w:hint="eastAsia"/>
          <w:b/>
          <w:bCs/>
          <w:sz w:val="15"/>
          <w:szCs w:val="15"/>
        </w:rPr>
        <w:t>表</w:t>
      </w:r>
      <w:r w:rsidR="00406B70" w:rsidRPr="00BB4F96">
        <w:rPr>
          <w:rFonts w:ascii="Times New Roman" w:eastAsia="宋体" w:hAnsi="Times New Roman" w:cs="Times New Roman" w:hint="eastAsia"/>
          <w:b/>
          <w:bCs/>
          <w:sz w:val="15"/>
          <w:szCs w:val="15"/>
        </w:rPr>
        <w:t>3</w:t>
      </w:r>
      <w:r w:rsidRPr="00BB4F96">
        <w:rPr>
          <w:rFonts w:ascii="Times New Roman" w:eastAsia="宋体" w:hAnsi="Times New Roman" w:cs="Times New Roman" w:hint="eastAsia"/>
          <w:b/>
          <w:bCs/>
          <w:sz w:val="15"/>
          <w:szCs w:val="15"/>
        </w:rPr>
        <w:t xml:space="preserve"> </w:t>
      </w:r>
      <w:r w:rsidRPr="00BB4F96">
        <w:rPr>
          <w:rFonts w:ascii="Times New Roman" w:eastAsia="宋体" w:hAnsi="Times New Roman" w:cs="Times New Roman" w:hint="eastAsia"/>
          <w:b/>
          <w:bCs/>
          <w:sz w:val="15"/>
          <w:szCs w:val="15"/>
        </w:rPr>
        <w:t>复杂度对比</w:t>
      </w:r>
    </w:p>
    <w:tbl>
      <w:tblPr>
        <w:tblStyle w:val="af3"/>
        <w:tblW w:w="5312" w:type="dxa"/>
        <w:tblInd w:w="1493" w:type="dxa"/>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2656"/>
        <w:gridCol w:w="2656"/>
      </w:tblGrid>
      <w:tr w:rsidR="00BB4F96" w:rsidRPr="00BB4F96" w14:paraId="1C0FA664" w14:textId="77777777" w:rsidTr="008D70ED">
        <w:trPr>
          <w:trHeight w:val="149"/>
        </w:trPr>
        <w:tc>
          <w:tcPr>
            <w:tcW w:w="2656" w:type="dxa"/>
          </w:tcPr>
          <w:p w14:paraId="6A24F2E2" w14:textId="4CDB05F0" w:rsidR="00344845" w:rsidRPr="00BB4F96" w:rsidRDefault="00C073E2" w:rsidP="00C073E2">
            <w:pPr>
              <w:pStyle w:val="MTDisplayEquation"/>
              <w:jc w:val="center"/>
              <w:rPr>
                <w:sz w:val="15"/>
                <w:szCs w:val="15"/>
              </w:rPr>
            </w:pPr>
            <w:r w:rsidRPr="00BB4F96">
              <w:rPr>
                <w:rFonts w:hint="eastAsia"/>
                <w:sz w:val="15"/>
                <w:szCs w:val="15"/>
              </w:rPr>
              <w:t>系统</w:t>
            </w:r>
          </w:p>
        </w:tc>
        <w:tc>
          <w:tcPr>
            <w:tcW w:w="2656" w:type="dxa"/>
          </w:tcPr>
          <w:p w14:paraId="2686CA67" w14:textId="3E0E1684" w:rsidR="00344845" w:rsidRPr="00BB4F96" w:rsidRDefault="00C073E2" w:rsidP="00C073E2">
            <w:pPr>
              <w:pStyle w:val="MTDisplayEquation"/>
              <w:jc w:val="center"/>
              <w:rPr>
                <w:sz w:val="15"/>
                <w:szCs w:val="15"/>
              </w:rPr>
            </w:pPr>
            <w:r w:rsidRPr="00BB4F96">
              <w:rPr>
                <w:rFonts w:hint="eastAsia"/>
                <w:sz w:val="15"/>
                <w:szCs w:val="15"/>
              </w:rPr>
              <w:t>计算复杂度</w:t>
            </w:r>
          </w:p>
        </w:tc>
      </w:tr>
      <w:tr w:rsidR="00BB4F96" w:rsidRPr="00BB4F96" w14:paraId="094CC6B7" w14:textId="77777777" w:rsidTr="008D70ED">
        <w:trPr>
          <w:trHeight w:val="154"/>
        </w:trPr>
        <w:tc>
          <w:tcPr>
            <w:tcW w:w="2656" w:type="dxa"/>
          </w:tcPr>
          <w:p w14:paraId="1F6EFD0F" w14:textId="274ADBFF" w:rsidR="00344845" w:rsidRPr="00BB4F96" w:rsidRDefault="00C073E2" w:rsidP="00C073E2">
            <w:pPr>
              <w:pStyle w:val="MTDisplayEquation"/>
              <w:jc w:val="center"/>
              <w:rPr>
                <w:sz w:val="15"/>
                <w:szCs w:val="15"/>
              </w:rPr>
            </w:pPr>
            <w:r w:rsidRPr="00BB4F96">
              <w:rPr>
                <w:rFonts w:hint="eastAsia"/>
                <w:sz w:val="15"/>
                <w:szCs w:val="15"/>
              </w:rPr>
              <w:t>DWT-FBMC</w:t>
            </w:r>
          </w:p>
        </w:tc>
        <w:tc>
          <w:tcPr>
            <w:tcW w:w="2656" w:type="dxa"/>
          </w:tcPr>
          <w:p w14:paraId="7FEEDACC" w14:textId="0B0B21A3" w:rsidR="00344845" w:rsidRPr="00BB4F96" w:rsidRDefault="008D70ED" w:rsidP="00C073E2">
            <w:pPr>
              <w:pStyle w:val="MTDisplayEquation"/>
              <w:jc w:val="center"/>
              <w:rPr>
                <w:sz w:val="15"/>
                <w:szCs w:val="15"/>
              </w:rPr>
            </w:pPr>
            <w:r w:rsidRPr="00BB4F96">
              <w:rPr>
                <w:position w:val="-8"/>
                <w:sz w:val="15"/>
                <w:szCs w:val="15"/>
              </w:rPr>
              <w:object w:dxaOrig="460" w:dyaOrig="240" w14:anchorId="5F392BB8">
                <v:shape id="_x0000_i1070" type="#_x0000_t75" style="width:23.5pt;height:12.5pt" o:ole="">
                  <v:imagedata r:id="rId96" o:title=""/>
                </v:shape>
                <o:OLEObject Type="Embed" ProgID="Equation.DSMT4" ShapeID="_x0000_i1070" DrawAspect="Content" ObjectID="_1817015364" r:id="rId97"/>
              </w:object>
            </w:r>
          </w:p>
        </w:tc>
      </w:tr>
      <w:tr w:rsidR="00BB4F96" w:rsidRPr="00BB4F96" w14:paraId="63CC018A" w14:textId="77777777" w:rsidTr="008D70ED">
        <w:trPr>
          <w:trHeight w:val="149"/>
        </w:trPr>
        <w:tc>
          <w:tcPr>
            <w:tcW w:w="2656" w:type="dxa"/>
          </w:tcPr>
          <w:p w14:paraId="616FFEAB" w14:textId="485B63B2" w:rsidR="00344845" w:rsidRPr="00BB4F96" w:rsidRDefault="00C073E2" w:rsidP="00C073E2">
            <w:pPr>
              <w:pStyle w:val="MTDisplayEquation"/>
              <w:jc w:val="center"/>
              <w:rPr>
                <w:sz w:val="15"/>
                <w:szCs w:val="15"/>
              </w:rPr>
            </w:pPr>
            <w:r w:rsidRPr="00BB4F96">
              <w:rPr>
                <w:rFonts w:hint="eastAsia"/>
                <w:sz w:val="15"/>
                <w:szCs w:val="15"/>
              </w:rPr>
              <w:t>DCO-FBMC</w:t>
            </w:r>
          </w:p>
        </w:tc>
        <w:tc>
          <w:tcPr>
            <w:tcW w:w="2656" w:type="dxa"/>
          </w:tcPr>
          <w:p w14:paraId="2089DC0F" w14:textId="3DF0A84C" w:rsidR="00344845" w:rsidRPr="00BB4F96" w:rsidRDefault="008D70ED" w:rsidP="00C073E2">
            <w:pPr>
              <w:pStyle w:val="MTDisplayEquation"/>
              <w:jc w:val="center"/>
              <w:rPr>
                <w:sz w:val="15"/>
                <w:szCs w:val="15"/>
              </w:rPr>
            </w:pPr>
            <w:r w:rsidRPr="00BB4F96">
              <w:rPr>
                <w:position w:val="-10"/>
                <w:sz w:val="15"/>
                <w:szCs w:val="15"/>
              </w:rPr>
              <w:object w:dxaOrig="1020" w:dyaOrig="279" w14:anchorId="0933DB0B">
                <v:shape id="_x0000_i1071" type="#_x0000_t75" style="width:52pt;height:14.5pt" o:ole="">
                  <v:imagedata r:id="rId98" o:title=""/>
                </v:shape>
                <o:OLEObject Type="Embed" ProgID="Equation.DSMT4" ShapeID="_x0000_i1071" DrawAspect="Content" ObjectID="_1817015365" r:id="rId99"/>
              </w:object>
            </w:r>
          </w:p>
        </w:tc>
      </w:tr>
      <w:tr w:rsidR="00BB4F96" w:rsidRPr="00BB4F96" w14:paraId="5C617BE8" w14:textId="77777777" w:rsidTr="008D70ED">
        <w:trPr>
          <w:trHeight w:val="154"/>
        </w:trPr>
        <w:tc>
          <w:tcPr>
            <w:tcW w:w="2656" w:type="dxa"/>
          </w:tcPr>
          <w:p w14:paraId="24640006" w14:textId="659098C9" w:rsidR="00344845" w:rsidRPr="00BB4F96" w:rsidRDefault="00C073E2" w:rsidP="00C073E2">
            <w:pPr>
              <w:pStyle w:val="MTDisplayEquation"/>
              <w:jc w:val="center"/>
              <w:rPr>
                <w:sz w:val="15"/>
                <w:szCs w:val="15"/>
              </w:rPr>
            </w:pPr>
            <w:r w:rsidRPr="00BB4F96">
              <w:rPr>
                <w:rFonts w:hint="eastAsia"/>
                <w:sz w:val="15"/>
                <w:szCs w:val="15"/>
              </w:rPr>
              <w:t>ACO-FBMC</w:t>
            </w:r>
          </w:p>
        </w:tc>
        <w:tc>
          <w:tcPr>
            <w:tcW w:w="2656" w:type="dxa"/>
          </w:tcPr>
          <w:p w14:paraId="2B61A772" w14:textId="712018FA" w:rsidR="00344845" w:rsidRPr="00BB4F96" w:rsidRDefault="008D70ED" w:rsidP="00C073E2">
            <w:pPr>
              <w:pStyle w:val="MTDisplayEquation"/>
              <w:jc w:val="center"/>
              <w:rPr>
                <w:sz w:val="15"/>
                <w:szCs w:val="15"/>
              </w:rPr>
            </w:pPr>
            <w:r w:rsidRPr="00BB4F96">
              <w:rPr>
                <w:position w:val="-10"/>
                <w:sz w:val="15"/>
                <w:szCs w:val="15"/>
              </w:rPr>
              <w:object w:dxaOrig="1020" w:dyaOrig="279" w14:anchorId="71C2D100">
                <v:shape id="_x0000_i1072" type="#_x0000_t75" style="width:52pt;height:14.5pt" o:ole="">
                  <v:imagedata r:id="rId100" o:title=""/>
                </v:shape>
                <o:OLEObject Type="Embed" ProgID="Equation.DSMT4" ShapeID="_x0000_i1072" DrawAspect="Content" ObjectID="_1817015366" r:id="rId101"/>
              </w:object>
            </w:r>
          </w:p>
        </w:tc>
      </w:tr>
    </w:tbl>
    <w:p w14:paraId="50477E17" w14:textId="77777777" w:rsidR="003A6E8F" w:rsidRDefault="003A6E8F" w:rsidP="00B54192">
      <w:pPr>
        <w:pStyle w:val="1"/>
        <w:spacing w:before="0" w:after="0"/>
        <w:rPr>
          <w:rFonts w:ascii="Times New Roman" w:eastAsia="黑体" w:hAnsi="Times New Roman" w:cs="Times New Roman"/>
          <w:b/>
          <w:bCs/>
          <w:color w:val="auto"/>
          <w:sz w:val="24"/>
          <w:szCs w:val="24"/>
        </w:rPr>
      </w:pPr>
    </w:p>
    <w:p w14:paraId="7C94FA9F" w14:textId="32C525CA" w:rsidR="00FF0D2A" w:rsidRPr="00BB4F96" w:rsidRDefault="00B54192" w:rsidP="00B54192">
      <w:pPr>
        <w:pStyle w:val="1"/>
        <w:spacing w:before="0" w:after="0"/>
        <w:rPr>
          <w:rFonts w:ascii="Times New Roman" w:eastAsia="黑体" w:hAnsi="Times New Roman" w:cs="Times New Roman"/>
          <w:b/>
          <w:bCs/>
          <w:color w:val="auto"/>
          <w:sz w:val="24"/>
          <w:szCs w:val="24"/>
        </w:rPr>
      </w:pPr>
      <w:r w:rsidRPr="00BB4F96">
        <w:rPr>
          <w:rFonts w:ascii="Times New Roman" w:eastAsia="黑体" w:hAnsi="Times New Roman" w:cs="Times New Roman"/>
          <w:b/>
          <w:bCs/>
          <w:color w:val="auto"/>
          <w:sz w:val="24"/>
          <w:szCs w:val="24"/>
        </w:rPr>
        <w:t>3</w:t>
      </w:r>
      <w:r w:rsidR="007C2F94" w:rsidRPr="00BB4F96">
        <w:rPr>
          <w:rFonts w:ascii="Times New Roman" w:eastAsia="黑体" w:hAnsi="Times New Roman" w:cs="Times New Roman"/>
          <w:b/>
          <w:bCs/>
          <w:color w:val="auto"/>
          <w:sz w:val="24"/>
          <w:szCs w:val="24"/>
        </w:rPr>
        <w:t>结束语</w:t>
      </w:r>
    </w:p>
    <w:p w14:paraId="61BAE0D0" w14:textId="02900970" w:rsidR="00B031CD" w:rsidRPr="00B031CD" w:rsidRDefault="00B031CD" w:rsidP="00B031CD">
      <w:pPr>
        <w:widowControl/>
        <w:shd w:val="clear" w:color="auto" w:fill="FFFFFF"/>
        <w:adjustRightInd w:val="0"/>
        <w:snapToGrid w:val="0"/>
        <w:spacing w:before="100" w:beforeAutospacing="1" w:after="100" w:afterAutospacing="1"/>
        <w:ind w:firstLineChars="200" w:firstLine="420"/>
        <w:jc w:val="left"/>
        <w:rPr>
          <w:rFonts w:ascii="宋体" w:eastAsia="宋体" w:hAnsi="宋体" w:cs="Segoe UI"/>
          <w:color w:val="404040"/>
          <w:kern w:val="0"/>
          <w:szCs w:val="21"/>
        </w:rPr>
      </w:pPr>
      <w:bookmarkStart w:id="9" w:name="_Hlk188179444"/>
      <w:r w:rsidRPr="00B031CD">
        <w:rPr>
          <w:rFonts w:ascii="宋体" w:eastAsia="宋体" w:hAnsi="宋体" w:cs="Segoe UI"/>
          <w:color w:val="404040"/>
          <w:kern w:val="0"/>
          <w:szCs w:val="21"/>
        </w:rPr>
        <w:t>本文提出了一种基FTN-DWT-FBMC系统架构。该方案通过采用IDWT/DWT模块替代传统的IFFT/FFT处理单元，从根本上消除了厄米特对称约束对系统性能的限制，实现了系统结构的优化升级。研究进一步将FTN技术与DWT-FBMC系统相结合，在保持传输可靠性的同时显著提升了频谱利用率。仿真实验结果表明，相较于传统DCO-FBMC和ACO-FBMC方案，本方案展现出以下技术优势：在相同传输条件下，系统信噪比分别改善5</w:t>
      </w:r>
      <w:r w:rsidR="00CD4671">
        <w:rPr>
          <w:rFonts w:ascii="宋体" w:eastAsia="宋体" w:hAnsi="宋体" w:cs="Segoe UI" w:hint="eastAsia"/>
          <w:color w:val="404040"/>
          <w:kern w:val="0"/>
          <w:szCs w:val="21"/>
        </w:rPr>
        <w:t>、</w:t>
      </w:r>
      <w:r w:rsidRPr="00B031CD">
        <w:rPr>
          <w:rFonts w:ascii="宋体" w:eastAsia="宋体" w:hAnsi="宋体" w:cs="Segoe UI"/>
          <w:color w:val="404040"/>
          <w:kern w:val="0"/>
          <w:szCs w:val="21"/>
        </w:rPr>
        <w:t>2 dB</w:t>
      </w:r>
      <w:r>
        <w:rPr>
          <w:rFonts w:ascii="宋体" w:eastAsia="宋体" w:hAnsi="宋体" w:cs="Segoe UI" w:hint="eastAsia"/>
          <w:color w:val="404040"/>
          <w:kern w:val="0"/>
          <w:szCs w:val="21"/>
        </w:rPr>
        <w:t>；</w:t>
      </w:r>
      <w:r w:rsidRPr="00B031CD">
        <w:rPr>
          <w:rFonts w:ascii="宋体" w:eastAsia="宋体" w:hAnsi="宋体" w:cs="Segoe UI"/>
          <w:color w:val="404040"/>
          <w:kern w:val="0"/>
          <w:szCs w:val="21"/>
        </w:rPr>
        <w:t>频谱效率分别提升1.5</w:t>
      </w:r>
      <w:r w:rsidR="00CD4671">
        <w:rPr>
          <w:rFonts w:ascii="宋体" w:eastAsia="宋体" w:hAnsi="宋体" w:cs="Segoe UI" w:hint="eastAsia"/>
          <w:color w:val="404040"/>
          <w:kern w:val="0"/>
          <w:szCs w:val="21"/>
        </w:rPr>
        <w:t>、</w:t>
      </w:r>
      <w:r w:rsidRPr="00B031CD">
        <w:rPr>
          <w:rFonts w:ascii="宋体" w:eastAsia="宋体" w:hAnsi="宋体" w:cs="Segoe UI"/>
          <w:color w:val="404040"/>
          <w:kern w:val="0"/>
          <w:szCs w:val="21"/>
        </w:rPr>
        <w:t>1 bit·s</w:t>
      </w:r>
      <w:r w:rsidRPr="00B031CD">
        <w:rPr>
          <w:rFonts w:ascii="MS Mincho" w:eastAsia="MS Mincho" w:hAnsi="MS Mincho" w:cs="MS Mincho" w:hint="eastAsia"/>
          <w:color w:val="404040"/>
          <w:kern w:val="0"/>
          <w:szCs w:val="21"/>
        </w:rPr>
        <w:t>⁻</w:t>
      </w:r>
      <w:r w:rsidRPr="00B031CD">
        <w:rPr>
          <w:rFonts w:ascii="宋体" w:eastAsia="宋体" w:hAnsi="宋体" w:cs="宋体" w:hint="eastAsia"/>
          <w:color w:val="404040"/>
          <w:kern w:val="0"/>
          <w:szCs w:val="21"/>
        </w:rPr>
        <w:t>¹·</w:t>
      </w:r>
      <w:r w:rsidRPr="00B031CD">
        <w:rPr>
          <w:rFonts w:ascii="宋体" w:eastAsia="宋体" w:hAnsi="宋体" w:cs="Segoe UI"/>
          <w:color w:val="404040"/>
          <w:kern w:val="0"/>
          <w:szCs w:val="21"/>
        </w:rPr>
        <w:t>Hz</w:t>
      </w:r>
      <w:r w:rsidRPr="00B031CD">
        <w:rPr>
          <w:rFonts w:ascii="MS Mincho" w:eastAsia="MS Mincho" w:hAnsi="MS Mincho" w:cs="MS Mincho" w:hint="eastAsia"/>
          <w:color w:val="404040"/>
          <w:kern w:val="0"/>
          <w:szCs w:val="21"/>
        </w:rPr>
        <w:t>⁻</w:t>
      </w:r>
      <w:r w:rsidRPr="00B031CD">
        <w:rPr>
          <w:rFonts w:ascii="宋体" w:eastAsia="宋体" w:hAnsi="宋体" w:cs="宋体" w:hint="eastAsia"/>
          <w:color w:val="404040"/>
          <w:kern w:val="0"/>
          <w:szCs w:val="21"/>
        </w:rPr>
        <w:t>¹</w:t>
      </w:r>
      <w:r>
        <w:rPr>
          <w:rFonts w:ascii="宋体" w:eastAsia="宋体" w:hAnsi="宋体" w:cs="宋体" w:hint="eastAsia"/>
          <w:color w:val="404040"/>
          <w:kern w:val="0"/>
          <w:szCs w:val="21"/>
        </w:rPr>
        <w:t>；</w:t>
      </w:r>
      <w:r w:rsidRPr="00B031CD">
        <w:rPr>
          <w:rFonts w:ascii="宋体" w:eastAsia="宋体" w:hAnsi="宋体" w:cs="Segoe UI"/>
          <w:color w:val="404040"/>
          <w:kern w:val="0"/>
          <w:szCs w:val="21"/>
        </w:rPr>
        <w:t>PAPR降低约30%，计算复杂度减少40%</w:t>
      </w:r>
      <w:r>
        <w:rPr>
          <w:rFonts w:ascii="宋体" w:eastAsia="宋体" w:hAnsi="宋体" w:cs="Segoe UI" w:hint="eastAsia"/>
          <w:color w:val="404040"/>
          <w:kern w:val="0"/>
          <w:szCs w:val="21"/>
        </w:rPr>
        <w:t>。</w:t>
      </w:r>
      <w:r w:rsidRPr="00B031CD">
        <w:rPr>
          <w:rFonts w:ascii="宋体" w:eastAsia="宋体" w:hAnsi="宋体" w:cs="Segoe UI"/>
          <w:color w:val="404040"/>
          <w:kern w:val="0"/>
          <w:szCs w:val="21"/>
        </w:rPr>
        <w:t>理论分析与实验结果共同表明，FTN-DWT-FBMC系统在频谱效率、功率利用率及实现复杂度等方面均具有显著优势，为下一代高速光通信系统提供了有效的技术解决方案。</w:t>
      </w:r>
      <w:bookmarkStart w:id="10" w:name="_GoBack"/>
      <w:bookmarkEnd w:id="10"/>
    </w:p>
    <w:p w14:paraId="202EC20F" w14:textId="77777777" w:rsidR="002B5E19" w:rsidRPr="0091728D" w:rsidRDefault="002B5E19" w:rsidP="002B5E19">
      <w:pPr>
        <w:rPr>
          <w:rFonts w:ascii="Times New Roman" w:eastAsia="宋体" w:hAnsi="Times New Roman" w:cs="Times New Roman"/>
          <w:szCs w:val="21"/>
        </w:rPr>
      </w:pPr>
    </w:p>
    <w:bookmarkEnd w:id="9"/>
    <w:p w14:paraId="1118E74D" w14:textId="5BE0B624" w:rsidR="00FF0D2A" w:rsidRPr="00BB4F96" w:rsidRDefault="00FF0D2A" w:rsidP="00B54192">
      <w:pPr>
        <w:pStyle w:val="1"/>
        <w:spacing w:before="0" w:after="0"/>
        <w:rPr>
          <w:rFonts w:ascii="Times New Roman" w:eastAsia="宋体" w:hAnsi="Times New Roman" w:cs="Times New Roman"/>
          <w:b/>
          <w:bCs/>
          <w:color w:val="auto"/>
          <w:sz w:val="21"/>
          <w:szCs w:val="21"/>
        </w:rPr>
      </w:pPr>
      <w:r w:rsidRPr="00BB4F96">
        <w:rPr>
          <w:rFonts w:ascii="Times New Roman" w:eastAsia="宋体" w:hAnsi="Times New Roman" w:cs="Times New Roman"/>
          <w:b/>
          <w:bCs/>
          <w:color w:val="auto"/>
          <w:sz w:val="21"/>
          <w:szCs w:val="21"/>
        </w:rPr>
        <w:t>参考文献</w:t>
      </w:r>
      <w:r w:rsidR="007C2F94" w:rsidRPr="00BB4F96">
        <w:rPr>
          <w:rFonts w:ascii="Times New Roman" w:eastAsia="宋体" w:hAnsi="Times New Roman" w:cs="Times New Roman"/>
          <w:b/>
          <w:bCs/>
          <w:color w:val="auto"/>
          <w:sz w:val="21"/>
          <w:szCs w:val="21"/>
        </w:rPr>
        <w:t>：</w:t>
      </w:r>
    </w:p>
    <w:p w14:paraId="3DB0255C" w14:textId="77C06B52" w:rsidR="006B3CE0" w:rsidRPr="00BB4F96" w:rsidRDefault="00062D6E" w:rsidP="00B54192">
      <w:pPr>
        <w:pStyle w:val="a9"/>
        <w:numPr>
          <w:ilvl w:val="0"/>
          <w:numId w:val="1"/>
        </w:numPr>
        <w:ind w:left="442"/>
        <w:rPr>
          <w:rFonts w:ascii="Times New Roman" w:eastAsia="宋体" w:hAnsi="Times New Roman" w:cs="Times New Roman"/>
        </w:rPr>
      </w:pPr>
      <w:bookmarkStart w:id="11" w:name="_Ref175836488"/>
      <w:r w:rsidRPr="00BB4F96">
        <w:rPr>
          <w:rFonts w:ascii="Times New Roman" w:eastAsia="宋体" w:hAnsi="Times New Roman" w:cs="Times New Roman"/>
        </w:rPr>
        <w:t xml:space="preserve">SOLTANI M D, KAZEMI H, </w:t>
      </w:r>
      <w:hyperlink r:id="rId102" w:history="1">
        <w:r w:rsidRPr="00BB4F96">
          <w:rPr>
            <w:rFonts w:ascii="Times New Roman" w:eastAsia="宋体" w:hAnsi="Times New Roman" w:cs="Times New Roman"/>
          </w:rPr>
          <w:t>SARBAZI</w:t>
        </w:r>
      </w:hyperlink>
      <w:r w:rsidRPr="00BB4F96">
        <w:rPr>
          <w:rFonts w:ascii="Times New Roman" w:eastAsia="宋体" w:hAnsi="Times New Roman" w:cs="Times New Roman"/>
        </w:rPr>
        <w:t xml:space="preserve"> </w:t>
      </w:r>
      <w:r w:rsidR="009768E0" w:rsidRPr="00BB4F96">
        <w:rPr>
          <w:rFonts w:ascii="Times New Roman" w:eastAsia="宋体" w:hAnsi="Times New Roman" w:cs="Times New Roman" w:hint="eastAsia"/>
        </w:rPr>
        <w:t>E</w:t>
      </w:r>
      <w:r w:rsidR="006B3CE0" w:rsidRPr="00BB4F96">
        <w:rPr>
          <w:rFonts w:ascii="Times New Roman" w:eastAsia="宋体" w:hAnsi="Times New Roman" w:cs="Times New Roman" w:hint="eastAsia"/>
        </w:rPr>
        <w:t>,</w:t>
      </w:r>
      <w:r w:rsidR="009768E0" w:rsidRPr="00BB4F96">
        <w:rPr>
          <w:rFonts w:ascii="Times New Roman" w:eastAsia="宋体" w:hAnsi="Times New Roman" w:cs="Times New Roman" w:hint="eastAsia"/>
        </w:rPr>
        <w:t xml:space="preserve"> </w:t>
      </w:r>
      <w:r w:rsidR="006B3CE0" w:rsidRPr="00BB4F96">
        <w:rPr>
          <w:rFonts w:ascii="Times New Roman" w:eastAsia="宋体" w:hAnsi="Times New Roman" w:cs="Times New Roman" w:hint="eastAsia"/>
        </w:rPr>
        <w:t>et al. Hig</w:t>
      </w:r>
      <w:r w:rsidRPr="00BB4F96">
        <w:rPr>
          <w:rFonts w:ascii="Times New Roman" w:eastAsia="宋体" w:hAnsi="Times New Roman" w:cs="Times New Roman"/>
        </w:rPr>
        <w:t>h-speed imaging receiver design for 6g optical wireless communications: a rate-</w:t>
      </w:r>
      <w:r w:rsidR="006B3CE0" w:rsidRPr="00BB4F96">
        <w:rPr>
          <w:rFonts w:ascii="Times New Roman" w:eastAsia="宋体" w:hAnsi="Times New Roman" w:cs="Times New Roman" w:hint="eastAsia"/>
        </w:rPr>
        <w:t xml:space="preserve">FOV </w:t>
      </w:r>
      <w:r w:rsidRPr="00BB4F96">
        <w:rPr>
          <w:rFonts w:ascii="Times New Roman" w:eastAsia="宋体" w:hAnsi="Times New Roman" w:cs="Times New Roman"/>
        </w:rPr>
        <w:t>trade-o</w:t>
      </w:r>
      <w:r w:rsidR="006B3CE0" w:rsidRPr="00BB4F96">
        <w:rPr>
          <w:rFonts w:ascii="Times New Roman" w:eastAsia="宋体" w:hAnsi="Times New Roman" w:cs="Times New Roman" w:hint="eastAsia"/>
        </w:rPr>
        <w:t>ff[J].IEEE Transactions on Communications, 2023, 71(2):1024-1043.</w:t>
      </w:r>
      <w:bookmarkEnd w:id="11"/>
    </w:p>
    <w:p w14:paraId="38D9F2D2" w14:textId="1C09A418" w:rsidR="00626ACC" w:rsidRPr="00BB4F96" w:rsidRDefault="00062D6E" w:rsidP="00B54192">
      <w:pPr>
        <w:pStyle w:val="a9"/>
        <w:numPr>
          <w:ilvl w:val="0"/>
          <w:numId w:val="1"/>
        </w:numPr>
        <w:ind w:left="442"/>
        <w:rPr>
          <w:rFonts w:ascii="Times New Roman" w:eastAsia="宋体" w:hAnsi="Times New Roman" w:cs="Times New Roman"/>
        </w:rPr>
      </w:pPr>
      <w:bookmarkStart w:id="12" w:name="_Ref175836540"/>
      <w:r w:rsidRPr="00BB4F96">
        <w:rPr>
          <w:rFonts w:ascii="Times New Roman" w:eastAsia="宋体" w:hAnsi="Times New Roman" w:cs="Times New Roman"/>
        </w:rPr>
        <w:t>HUANG Y, HUANG H, CHEN H</w:t>
      </w:r>
      <w:r w:rsidR="009768E0" w:rsidRPr="00BB4F96">
        <w:rPr>
          <w:rFonts w:ascii="Times New Roman" w:eastAsia="宋体" w:hAnsi="Times New Roman" w:cs="Times New Roman"/>
        </w:rPr>
        <w:t>, et al. Free-space optics communications employing elliptical-aperture multimode diversity reception under anisotropic turbulence[J]. Journal of Lightwave Technology, 2021, 40(5): 1502-1508.</w:t>
      </w:r>
      <w:bookmarkEnd w:id="12"/>
    </w:p>
    <w:p w14:paraId="1687EFE6" w14:textId="589A5396" w:rsidR="00FA6000" w:rsidRPr="00BB4F96" w:rsidRDefault="00062D6E" w:rsidP="00B54192">
      <w:pPr>
        <w:pStyle w:val="a9"/>
        <w:numPr>
          <w:ilvl w:val="0"/>
          <w:numId w:val="1"/>
        </w:numPr>
        <w:ind w:left="442"/>
        <w:rPr>
          <w:rFonts w:ascii="Times New Roman" w:eastAsia="宋体" w:hAnsi="Times New Roman" w:cs="Times New Roman"/>
        </w:rPr>
      </w:pPr>
      <w:bookmarkStart w:id="13" w:name="_Ref175836590"/>
      <w:r w:rsidRPr="00BB4F96">
        <w:rPr>
          <w:rFonts w:ascii="Times New Roman" w:eastAsia="宋体" w:hAnsi="Times New Roman" w:cs="Times New Roman"/>
        </w:rPr>
        <w:t>LOWERY A</w:t>
      </w:r>
      <w:r w:rsidR="009768E0" w:rsidRPr="00BB4F96">
        <w:rPr>
          <w:rFonts w:ascii="Times New Roman" w:eastAsia="宋体" w:hAnsi="Times New Roman" w:cs="Times New Roman"/>
        </w:rPr>
        <w:t xml:space="preserve"> J. Spectrally efficient optical orthogonal frequency division multiplexing[J]. Philosophical Transactions of the Royal Society A, 2020, 378(2169): 20190180.</w:t>
      </w:r>
      <w:bookmarkEnd w:id="13"/>
    </w:p>
    <w:p w14:paraId="381FC085" w14:textId="237196B3" w:rsidR="002A0BD9" w:rsidRPr="00BB4F96" w:rsidRDefault="002A0BD9" w:rsidP="00B54192">
      <w:pPr>
        <w:pStyle w:val="a9"/>
        <w:numPr>
          <w:ilvl w:val="0"/>
          <w:numId w:val="1"/>
        </w:numPr>
        <w:ind w:left="442"/>
        <w:rPr>
          <w:rFonts w:ascii="Times New Roman" w:eastAsia="宋体" w:hAnsi="Times New Roman" w:cs="Times New Roman"/>
        </w:rPr>
      </w:pPr>
      <w:bookmarkStart w:id="14" w:name="_Ref185433430"/>
      <w:r w:rsidRPr="00BB4F96">
        <w:rPr>
          <w:rFonts w:ascii="Times New Roman" w:eastAsia="宋体" w:hAnsi="Times New Roman" w:cs="Times New Roman" w:hint="eastAsia"/>
        </w:rPr>
        <w:t>石楠</w:t>
      </w:r>
      <w:r w:rsidR="0045677F">
        <w:rPr>
          <w:rFonts w:ascii="Times New Roman" w:eastAsia="宋体" w:hAnsi="Times New Roman" w:cs="Times New Roman" w:hint="eastAsia"/>
        </w:rPr>
        <w:t>，</w:t>
      </w:r>
      <w:r w:rsidRPr="00BB4F96">
        <w:rPr>
          <w:rFonts w:ascii="Times New Roman" w:eastAsia="宋体" w:hAnsi="Times New Roman" w:cs="Times New Roman" w:hint="eastAsia"/>
        </w:rPr>
        <w:t>刘潇然</w:t>
      </w:r>
      <w:r w:rsidR="0045677F">
        <w:rPr>
          <w:rFonts w:ascii="Times New Roman" w:eastAsia="宋体" w:hAnsi="Times New Roman" w:cs="Times New Roman" w:hint="eastAsia"/>
        </w:rPr>
        <w:t>，</w:t>
      </w:r>
      <w:r w:rsidRPr="00BB4F96">
        <w:rPr>
          <w:rFonts w:ascii="Times New Roman" w:eastAsia="宋体" w:hAnsi="Times New Roman" w:cs="Times New Roman" w:hint="eastAsia"/>
        </w:rPr>
        <w:t>熊俊</w:t>
      </w:r>
      <w:r w:rsidR="0045677F">
        <w:rPr>
          <w:rFonts w:ascii="Times New Roman" w:eastAsia="宋体" w:hAnsi="Times New Roman" w:cs="Times New Roman" w:hint="eastAsia"/>
        </w:rPr>
        <w:t>，</w:t>
      </w:r>
      <w:r w:rsidRPr="00BB4F96">
        <w:rPr>
          <w:rFonts w:ascii="Times New Roman" w:eastAsia="宋体" w:hAnsi="Times New Roman" w:cs="Times New Roman" w:hint="eastAsia"/>
        </w:rPr>
        <w:t>等</w:t>
      </w:r>
      <w:r w:rsidRPr="00BB4F96">
        <w:rPr>
          <w:rFonts w:ascii="Times New Roman" w:eastAsia="宋体" w:hAnsi="Times New Roman" w:cs="Times New Roman" w:hint="eastAsia"/>
        </w:rPr>
        <w:t>.</w:t>
      </w:r>
      <w:r w:rsidR="00062D6E">
        <w:rPr>
          <w:rFonts w:ascii="Times New Roman" w:eastAsia="宋体" w:hAnsi="Times New Roman" w:cs="Times New Roman"/>
        </w:rPr>
        <w:t xml:space="preserve"> </w:t>
      </w:r>
      <w:r w:rsidRPr="00BB4F96">
        <w:rPr>
          <w:rFonts w:ascii="Times New Roman" w:eastAsia="宋体" w:hAnsi="Times New Roman" w:cs="Times New Roman" w:hint="eastAsia"/>
        </w:rPr>
        <w:t>混合参数集多载波系统的峰均比抑制方法研究</w:t>
      </w:r>
      <w:r w:rsidRPr="00BB4F96">
        <w:rPr>
          <w:rFonts w:ascii="Times New Roman" w:eastAsia="宋体" w:hAnsi="Times New Roman" w:cs="Times New Roman" w:hint="eastAsia"/>
        </w:rPr>
        <w:t>[J].</w:t>
      </w:r>
      <w:r w:rsidR="00062D6E">
        <w:rPr>
          <w:rFonts w:ascii="Times New Roman" w:eastAsia="宋体" w:hAnsi="Times New Roman" w:cs="Times New Roman"/>
        </w:rPr>
        <w:t xml:space="preserve"> </w:t>
      </w:r>
      <w:r w:rsidRPr="00BB4F96">
        <w:rPr>
          <w:rFonts w:ascii="Times New Roman" w:eastAsia="宋体" w:hAnsi="Times New Roman" w:cs="Times New Roman" w:hint="eastAsia"/>
        </w:rPr>
        <w:t>电信科学</w:t>
      </w:r>
      <w:r w:rsidR="0045677F">
        <w:rPr>
          <w:rFonts w:ascii="Times New Roman" w:eastAsia="宋体" w:hAnsi="Times New Roman" w:cs="Times New Roman" w:hint="eastAsia"/>
        </w:rPr>
        <w:t>，</w:t>
      </w:r>
      <w:r w:rsidRPr="00BB4F96">
        <w:rPr>
          <w:rFonts w:ascii="Times New Roman" w:eastAsia="宋体" w:hAnsi="Times New Roman" w:cs="Times New Roman" w:hint="eastAsia"/>
        </w:rPr>
        <w:t>2023</w:t>
      </w:r>
      <w:r w:rsidR="0045677F">
        <w:rPr>
          <w:rFonts w:ascii="Times New Roman" w:eastAsia="宋体" w:hAnsi="Times New Roman" w:cs="Times New Roman" w:hint="eastAsia"/>
        </w:rPr>
        <w:t>，</w:t>
      </w:r>
      <w:r w:rsidRPr="00BB4F96">
        <w:rPr>
          <w:rFonts w:ascii="Times New Roman" w:eastAsia="宋体" w:hAnsi="Times New Roman" w:cs="Times New Roman" w:hint="eastAsia"/>
        </w:rPr>
        <w:t>39(10)</w:t>
      </w:r>
      <w:r w:rsidR="0045677F">
        <w:rPr>
          <w:rFonts w:ascii="Times New Roman" w:eastAsia="宋体" w:hAnsi="Times New Roman" w:cs="Times New Roman" w:hint="eastAsia"/>
        </w:rPr>
        <w:t>：</w:t>
      </w:r>
      <w:r w:rsidRPr="00BB4F96">
        <w:rPr>
          <w:rFonts w:ascii="Times New Roman" w:eastAsia="宋体" w:hAnsi="Times New Roman" w:cs="Times New Roman" w:hint="eastAsia"/>
        </w:rPr>
        <w:t>1-14.</w:t>
      </w:r>
      <w:bookmarkEnd w:id="14"/>
      <w:r w:rsidRPr="00BB4F96">
        <w:t xml:space="preserve"> </w:t>
      </w:r>
    </w:p>
    <w:p w14:paraId="7305D42F" w14:textId="71FEA701" w:rsidR="009768E0" w:rsidRPr="00BB4F96" w:rsidRDefault="00062D6E" w:rsidP="00B54192">
      <w:pPr>
        <w:pStyle w:val="a9"/>
        <w:numPr>
          <w:ilvl w:val="0"/>
          <w:numId w:val="1"/>
        </w:numPr>
        <w:ind w:left="442"/>
        <w:rPr>
          <w:rFonts w:ascii="Times New Roman" w:eastAsia="宋体" w:hAnsi="Times New Roman" w:cs="Times New Roman"/>
        </w:rPr>
      </w:pPr>
      <w:bookmarkStart w:id="15" w:name="_Ref175836600"/>
      <w:r w:rsidRPr="00BB4F96">
        <w:rPr>
          <w:rFonts w:ascii="Times New Roman" w:eastAsia="宋体" w:hAnsi="Times New Roman" w:cs="Times New Roman"/>
        </w:rPr>
        <w:t>FARHANG-BOROUJENY</w:t>
      </w:r>
      <w:r w:rsidR="00271AEB" w:rsidRPr="00BB4F96">
        <w:rPr>
          <w:rFonts w:ascii="Times New Roman" w:eastAsia="宋体" w:hAnsi="Times New Roman" w:cs="Times New Roman"/>
        </w:rPr>
        <w:t xml:space="preserve"> B. OFDM versus filter bank multicarrier[J]. IEEE signal processing magazine, 2011, 28(3): 92-112.</w:t>
      </w:r>
      <w:bookmarkEnd w:id="15"/>
    </w:p>
    <w:p w14:paraId="291BD11B" w14:textId="3596B1D6" w:rsidR="00271AEB" w:rsidRPr="00BB4F96" w:rsidRDefault="00062D6E" w:rsidP="00B54192">
      <w:pPr>
        <w:pStyle w:val="a9"/>
        <w:numPr>
          <w:ilvl w:val="0"/>
          <w:numId w:val="1"/>
        </w:numPr>
        <w:ind w:left="442"/>
        <w:rPr>
          <w:rFonts w:ascii="Times New Roman" w:eastAsia="宋体" w:hAnsi="Times New Roman" w:cs="Times New Roman"/>
        </w:rPr>
      </w:pPr>
      <w:r w:rsidRPr="00BB4F96">
        <w:rPr>
          <w:rFonts w:ascii="Times New Roman" w:eastAsia="宋体" w:hAnsi="Times New Roman" w:cs="Times New Roman"/>
        </w:rPr>
        <w:t>DENG Q</w:t>
      </w:r>
      <w:r>
        <w:rPr>
          <w:rFonts w:ascii="Times New Roman" w:eastAsia="宋体" w:hAnsi="Times New Roman" w:cs="Times New Roman"/>
        </w:rPr>
        <w:t xml:space="preserve">, </w:t>
      </w:r>
      <w:r w:rsidRPr="00BB4F96">
        <w:rPr>
          <w:rFonts w:ascii="Times New Roman" w:eastAsia="宋体" w:hAnsi="Times New Roman" w:cs="Times New Roman"/>
        </w:rPr>
        <w:t>DANG J, ZHANG Z</w:t>
      </w:r>
      <w:r w:rsidR="000A1799" w:rsidRPr="00BB4F96">
        <w:rPr>
          <w:rFonts w:ascii="Times New Roman" w:eastAsia="宋体" w:hAnsi="Times New Roman" w:cs="Times New Roman"/>
        </w:rPr>
        <w:t>, et al.</w:t>
      </w:r>
      <w:r w:rsidR="000A1799" w:rsidRPr="000A1799">
        <w:rPr>
          <w:rFonts w:ascii="Times New Roman" w:eastAsia="宋体" w:hAnsi="Times New Roman" w:cs="Times New Roman"/>
        </w:rPr>
        <w:t xml:space="preserve"> Performance Analysis of DCO-FBMC with Signal Compression</w:t>
      </w:r>
      <w:r w:rsidR="000A1799">
        <w:rPr>
          <w:rFonts w:ascii="Times New Roman" w:eastAsia="宋体" w:hAnsi="Times New Roman" w:cs="Times New Roman" w:hint="eastAsia"/>
        </w:rPr>
        <w:t>[C]//</w:t>
      </w:r>
      <w:r w:rsidR="001954B8">
        <w:rPr>
          <w:rFonts w:ascii="Times New Roman" w:eastAsia="宋体" w:hAnsi="Times New Roman" w:cs="Times New Roman"/>
        </w:rPr>
        <w:t xml:space="preserve">IEEE. Proceedings of </w:t>
      </w:r>
      <w:r w:rsidR="000A1799" w:rsidRPr="000A1799">
        <w:rPr>
          <w:rFonts w:ascii="Times New Roman" w:eastAsia="宋体" w:hAnsi="Times New Roman" w:cs="Times New Roman"/>
        </w:rPr>
        <w:t>2023 11th International Conference on Intelligent Computing and Wireless Optical Communications (ICWOC)</w:t>
      </w:r>
      <w:r w:rsidR="001954B8">
        <w:rPr>
          <w:rFonts w:ascii="Times New Roman" w:eastAsia="宋体" w:hAnsi="Times New Roman" w:cs="Times New Roman"/>
        </w:rPr>
        <w:t>.</w:t>
      </w:r>
      <w:r w:rsidR="000A1799" w:rsidRPr="000A1799">
        <w:rPr>
          <w:rFonts w:ascii="Times New Roman" w:eastAsia="宋体" w:hAnsi="Times New Roman" w:cs="Times New Roman"/>
        </w:rPr>
        <w:t xml:space="preserve"> Chongqing</w:t>
      </w:r>
      <w:r w:rsidR="001954B8">
        <w:rPr>
          <w:rFonts w:ascii="Times New Roman" w:eastAsia="宋体" w:hAnsi="Times New Roman" w:cs="Times New Roman"/>
        </w:rPr>
        <w:t>: IEEE</w:t>
      </w:r>
      <w:r w:rsidR="000A1799" w:rsidRPr="000A1799">
        <w:rPr>
          <w:rFonts w:ascii="Times New Roman" w:eastAsia="宋体" w:hAnsi="Times New Roman" w:cs="Times New Roman"/>
        </w:rPr>
        <w:t>, 2023</w:t>
      </w:r>
      <w:r w:rsidR="001954B8">
        <w:rPr>
          <w:rFonts w:ascii="Times New Roman" w:eastAsia="宋体" w:hAnsi="Times New Roman" w:cs="Times New Roman"/>
        </w:rPr>
        <w:t xml:space="preserve">: </w:t>
      </w:r>
      <w:r w:rsidR="000A1799" w:rsidRPr="000A1799">
        <w:rPr>
          <w:rFonts w:ascii="Times New Roman" w:eastAsia="宋体" w:hAnsi="Times New Roman" w:cs="Times New Roman"/>
        </w:rPr>
        <w:t>7-13</w:t>
      </w:r>
      <w:r w:rsidR="000A1799">
        <w:rPr>
          <w:rFonts w:ascii="Times New Roman" w:eastAsia="宋体" w:hAnsi="Times New Roman" w:cs="Times New Roman" w:hint="eastAsia"/>
        </w:rPr>
        <w:t>.</w:t>
      </w:r>
    </w:p>
    <w:p w14:paraId="4CFAA58A" w14:textId="64D5D724" w:rsidR="00271AEB" w:rsidRPr="00BB4F96" w:rsidRDefault="004662BB" w:rsidP="00B54192">
      <w:pPr>
        <w:pStyle w:val="a9"/>
        <w:numPr>
          <w:ilvl w:val="0"/>
          <w:numId w:val="1"/>
        </w:numPr>
        <w:ind w:left="442"/>
        <w:rPr>
          <w:rFonts w:ascii="Times New Roman" w:eastAsia="宋体" w:hAnsi="Times New Roman" w:cs="Times New Roman"/>
        </w:rPr>
      </w:pPr>
      <w:bookmarkStart w:id="16" w:name="_Hlk198073909"/>
      <w:r w:rsidRPr="00BB4F96">
        <w:rPr>
          <w:rFonts w:ascii="Times New Roman" w:eastAsia="宋体" w:hAnsi="Times New Roman" w:cs="Times New Roman"/>
        </w:rPr>
        <w:t>H</w:t>
      </w:r>
      <w:r w:rsidRPr="000A1799">
        <w:rPr>
          <w:rFonts w:ascii="Times New Roman" w:eastAsia="宋体" w:hAnsi="Times New Roman" w:cs="Times New Roman"/>
        </w:rPr>
        <w:t>ESHAM H, ISMAIL T</w:t>
      </w:r>
      <w:r w:rsidR="00FD554D" w:rsidRPr="000A1799">
        <w:rPr>
          <w:rFonts w:ascii="Times New Roman" w:eastAsia="宋体" w:hAnsi="Times New Roman" w:cs="Times New Roman"/>
        </w:rPr>
        <w:t>. Hybrid NOMA-based ACO</w:t>
      </w:r>
      <w:r w:rsidR="00FD554D" w:rsidRPr="00BB4F96">
        <w:rPr>
          <w:rFonts w:ascii="Times New Roman" w:eastAsia="宋体" w:hAnsi="Times New Roman" w:cs="Times New Roman"/>
          <w:szCs w:val="21"/>
        </w:rPr>
        <w:t>-FBMC/OQAM for next-generation indoor optical wireless communications using LiFi technology[J]. Optical and Quantum Electronics, 2022, 54(3): 201</w:t>
      </w:r>
      <w:r w:rsidR="00FD554D" w:rsidRPr="00BB4F96">
        <w:rPr>
          <w:rFonts w:ascii="Times New Roman" w:eastAsia="宋体" w:hAnsi="Times New Roman" w:cs="Times New Roman" w:hint="eastAsia"/>
          <w:szCs w:val="21"/>
        </w:rPr>
        <w:t>-211</w:t>
      </w:r>
      <w:r w:rsidR="00FD554D" w:rsidRPr="00BB4F96">
        <w:rPr>
          <w:rFonts w:ascii="Times New Roman" w:eastAsia="宋体" w:hAnsi="Times New Roman" w:cs="Times New Roman"/>
          <w:szCs w:val="21"/>
        </w:rPr>
        <w:t>.</w:t>
      </w:r>
    </w:p>
    <w:p w14:paraId="333BE036" w14:textId="7B8810B9" w:rsidR="00700352" w:rsidRPr="00BB4F96" w:rsidRDefault="004662BB" w:rsidP="00FD554D">
      <w:pPr>
        <w:pStyle w:val="a9"/>
        <w:numPr>
          <w:ilvl w:val="0"/>
          <w:numId w:val="1"/>
        </w:numPr>
        <w:rPr>
          <w:rFonts w:ascii="Times New Roman" w:eastAsia="宋体" w:hAnsi="Times New Roman" w:cs="Times New Roman"/>
        </w:rPr>
      </w:pPr>
      <w:r w:rsidRPr="00271EFA">
        <w:rPr>
          <w:rFonts w:ascii="Times New Roman" w:eastAsia="宋体" w:hAnsi="Times New Roman" w:cs="Times New Roman"/>
        </w:rPr>
        <w:t>BAHAAELDEN M</w:t>
      </w:r>
      <w:r>
        <w:rPr>
          <w:rFonts w:ascii="Times New Roman" w:eastAsia="宋体" w:hAnsi="Times New Roman" w:cs="Times New Roman"/>
        </w:rPr>
        <w:t xml:space="preserve"> </w:t>
      </w:r>
      <w:r w:rsidRPr="00271EFA">
        <w:rPr>
          <w:rFonts w:ascii="Times New Roman" w:eastAsia="宋体" w:hAnsi="Times New Roman" w:cs="Times New Roman"/>
        </w:rPr>
        <w:t>S</w:t>
      </w:r>
      <w:r>
        <w:rPr>
          <w:rFonts w:ascii="Times New Roman" w:eastAsia="宋体" w:hAnsi="Times New Roman" w:cs="Times New Roman"/>
        </w:rPr>
        <w:t xml:space="preserve"> </w:t>
      </w:r>
      <w:r w:rsidRPr="00271EFA">
        <w:rPr>
          <w:rFonts w:ascii="Times New Roman" w:eastAsia="宋体" w:hAnsi="Times New Roman" w:cs="Times New Roman"/>
        </w:rPr>
        <w:t>B, ORTEGA B</w:t>
      </w:r>
      <w:r>
        <w:rPr>
          <w:rFonts w:ascii="Times New Roman" w:eastAsia="宋体" w:hAnsi="Times New Roman" w:cs="Times New Roman"/>
        </w:rPr>
        <w:t>,</w:t>
      </w:r>
      <w:r w:rsidRPr="00271EFA">
        <w:rPr>
          <w:rFonts w:ascii="Times New Roman" w:eastAsia="宋体" w:hAnsi="Times New Roman" w:cs="Times New Roman"/>
        </w:rPr>
        <w:t xml:space="preserve"> PEREZ-JIMENEZ R</w:t>
      </w:r>
      <w:r w:rsidR="00271EFA" w:rsidRPr="00271EFA">
        <w:rPr>
          <w:rFonts w:ascii="Times New Roman" w:eastAsia="宋体" w:hAnsi="Times New Roman" w:cs="Times New Roman"/>
        </w:rPr>
        <w:t>.</w:t>
      </w:r>
      <w:r w:rsidR="0027466A">
        <w:rPr>
          <w:rFonts w:ascii="Times New Roman" w:eastAsia="宋体" w:hAnsi="Times New Roman" w:cs="Times New Roman" w:hint="eastAsia"/>
        </w:rPr>
        <w:t xml:space="preserve"> </w:t>
      </w:r>
      <w:r w:rsidR="00271EFA" w:rsidRPr="00271EFA">
        <w:rPr>
          <w:rFonts w:ascii="Times New Roman" w:eastAsia="宋体" w:hAnsi="Times New Roman" w:cs="Times New Roman"/>
        </w:rPr>
        <w:t xml:space="preserve">Non-coherent </w:t>
      </w:r>
      <w:r>
        <w:rPr>
          <w:rFonts w:ascii="Times New Roman" w:eastAsia="宋体" w:hAnsi="Times New Roman" w:cs="Times New Roman"/>
        </w:rPr>
        <w:t>o</w:t>
      </w:r>
      <w:r w:rsidR="00271EFA" w:rsidRPr="00271EFA">
        <w:rPr>
          <w:rFonts w:ascii="Times New Roman" w:eastAsia="宋体" w:hAnsi="Times New Roman" w:cs="Times New Roman"/>
        </w:rPr>
        <w:t xml:space="preserve">ptical FBMC </w:t>
      </w:r>
      <w:r w:rsidRPr="00271EFA">
        <w:rPr>
          <w:rFonts w:ascii="Times New Roman" w:eastAsia="宋体" w:hAnsi="Times New Roman" w:cs="Times New Roman"/>
        </w:rPr>
        <w:lastRenderedPageBreak/>
        <w:t xml:space="preserve">signals based on extended gaussian function well time-frequency localized </w:t>
      </w:r>
      <w:r w:rsidR="00271EFA" w:rsidRPr="00271EFA">
        <w:rPr>
          <w:rFonts w:ascii="Times New Roman" w:eastAsia="宋体" w:hAnsi="Times New Roman" w:cs="Times New Roman"/>
        </w:rPr>
        <w:t>filters</w:t>
      </w:r>
      <w:r w:rsidR="0027466A">
        <w:rPr>
          <w:rFonts w:ascii="Times New Roman" w:eastAsia="宋体" w:hAnsi="Times New Roman" w:cs="Times New Roman" w:hint="eastAsia"/>
        </w:rPr>
        <w:t>[C]//</w:t>
      </w:r>
      <w:r>
        <w:rPr>
          <w:rFonts w:ascii="Times New Roman" w:eastAsia="宋体" w:hAnsi="Times New Roman" w:cs="Times New Roman"/>
        </w:rPr>
        <w:t xml:space="preserve">IEEE. Proceedings of </w:t>
      </w:r>
      <w:r w:rsidR="00271EFA" w:rsidRPr="0027466A">
        <w:rPr>
          <w:rFonts w:ascii="Times New Roman" w:eastAsia="宋体" w:hAnsi="Times New Roman" w:cs="Times New Roman"/>
        </w:rPr>
        <w:t>2023 International Wireless Communications and Mobile Computing (IWCMC)</w:t>
      </w:r>
      <w:r>
        <w:rPr>
          <w:rFonts w:ascii="Times New Roman" w:eastAsia="宋体" w:hAnsi="Times New Roman" w:cs="Times New Roman"/>
        </w:rPr>
        <w:t>.</w:t>
      </w:r>
      <w:r w:rsidR="00271EFA" w:rsidRPr="00271EFA">
        <w:rPr>
          <w:rFonts w:ascii="Times New Roman" w:eastAsia="宋体" w:hAnsi="Times New Roman" w:cs="Times New Roman"/>
        </w:rPr>
        <w:t xml:space="preserve"> M</w:t>
      </w:r>
      <w:r w:rsidR="008E7B70">
        <w:rPr>
          <w:rFonts w:ascii="Times New Roman" w:eastAsia="宋体" w:hAnsi="Times New Roman" w:cs="Times New Roman"/>
        </w:rPr>
        <w:t xml:space="preserve">arrakesh: </w:t>
      </w:r>
      <w:r>
        <w:rPr>
          <w:rFonts w:ascii="Times New Roman" w:eastAsia="宋体" w:hAnsi="Times New Roman" w:cs="Times New Roman"/>
        </w:rPr>
        <w:t xml:space="preserve">IEEE, </w:t>
      </w:r>
      <w:r w:rsidR="00271EFA" w:rsidRPr="00271EFA">
        <w:rPr>
          <w:rFonts w:ascii="Times New Roman" w:eastAsia="宋体" w:hAnsi="Times New Roman" w:cs="Times New Roman"/>
        </w:rPr>
        <w:t>2023</w:t>
      </w:r>
      <w:r>
        <w:rPr>
          <w:rFonts w:ascii="Times New Roman" w:eastAsia="宋体" w:hAnsi="Times New Roman" w:cs="Times New Roman"/>
        </w:rPr>
        <w:t xml:space="preserve">: </w:t>
      </w:r>
      <w:r w:rsidR="00271EFA" w:rsidRPr="00271EFA">
        <w:rPr>
          <w:rFonts w:ascii="Times New Roman" w:eastAsia="宋体" w:hAnsi="Times New Roman" w:cs="Times New Roman"/>
        </w:rPr>
        <w:t>1418-1423</w:t>
      </w:r>
      <w:r>
        <w:rPr>
          <w:rFonts w:ascii="Times New Roman" w:eastAsia="宋体" w:hAnsi="Times New Roman" w:cs="Times New Roman"/>
        </w:rPr>
        <w:t>.</w:t>
      </w:r>
    </w:p>
    <w:p w14:paraId="4FA5AEA0" w14:textId="27C4AA10" w:rsidR="00924EC7" w:rsidRPr="00BB4F96" w:rsidRDefault="0024500A" w:rsidP="00B54192">
      <w:pPr>
        <w:pStyle w:val="a9"/>
        <w:numPr>
          <w:ilvl w:val="0"/>
          <w:numId w:val="1"/>
        </w:numPr>
        <w:ind w:left="442"/>
        <w:rPr>
          <w:rFonts w:ascii="Times New Roman" w:eastAsia="宋体" w:hAnsi="Times New Roman" w:cs="Times New Roman"/>
        </w:rPr>
      </w:pPr>
      <w:bookmarkStart w:id="17" w:name="_Ref175837085"/>
      <w:bookmarkEnd w:id="16"/>
      <w:r w:rsidRPr="00BB4F96">
        <w:rPr>
          <w:rFonts w:ascii="Times New Roman" w:eastAsia="宋体" w:hAnsi="Times New Roman" w:cs="Times New Roman"/>
        </w:rPr>
        <w:t>KUMAR S, SINGH P</w:t>
      </w:r>
      <w:r w:rsidR="009C5A71" w:rsidRPr="00BB4F96">
        <w:rPr>
          <w:rFonts w:ascii="Times New Roman" w:eastAsia="宋体" w:hAnsi="Times New Roman" w:cs="Times New Roman"/>
        </w:rPr>
        <w:t xml:space="preserve">. Spectral efficient asymmetrically clipped hybrid FBMC for visible light communication[J]. International Journal of Optics, 2021(1): </w:t>
      </w:r>
      <w:r>
        <w:rPr>
          <w:rFonts w:ascii="Times New Roman" w:eastAsia="宋体" w:hAnsi="Times New Roman" w:cs="Times New Roman"/>
        </w:rPr>
        <w:t>1-</w:t>
      </w:r>
      <w:r w:rsidR="004C323A">
        <w:rPr>
          <w:rFonts w:ascii="Times New Roman" w:eastAsia="宋体" w:hAnsi="Times New Roman" w:cs="Times New Roman" w:hint="eastAsia"/>
        </w:rPr>
        <w:t>8</w:t>
      </w:r>
      <w:r w:rsidR="009C5A71" w:rsidRPr="00BB4F96">
        <w:rPr>
          <w:rFonts w:ascii="Times New Roman" w:eastAsia="宋体" w:hAnsi="Times New Roman" w:cs="Times New Roman"/>
        </w:rPr>
        <w:t>.</w:t>
      </w:r>
      <w:bookmarkEnd w:id="17"/>
    </w:p>
    <w:p w14:paraId="0C3DE228" w14:textId="5284A2FA" w:rsidR="009C5A71" w:rsidRPr="00BB4F96" w:rsidRDefault="00906D77" w:rsidP="00B54192">
      <w:pPr>
        <w:pStyle w:val="a9"/>
        <w:numPr>
          <w:ilvl w:val="0"/>
          <w:numId w:val="1"/>
        </w:numPr>
        <w:ind w:left="442"/>
        <w:rPr>
          <w:rFonts w:ascii="Times New Roman" w:eastAsia="宋体" w:hAnsi="Times New Roman" w:cs="Times New Roman"/>
        </w:rPr>
      </w:pPr>
      <w:bookmarkStart w:id="18" w:name="_Ref175837105"/>
      <w:r w:rsidRPr="00BB4F96">
        <w:rPr>
          <w:rFonts w:ascii="Times New Roman" w:eastAsia="宋体" w:hAnsi="Times New Roman" w:cs="Times New Roman"/>
        </w:rPr>
        <w:t xml:space="preserve">wils m, sharma m, moonen </w:t>
      </w:r>
      <w:r w:rsidR="00D20F11" w:rsidRPr="00BB4F96">
        <w:rPr>
          <w:rFonts w:ascii="Times New Roman" w:eastAsia="宋体" w:hAnsi="Times New Roman" w:cs="Times New Roman"/>
        </w:rPr>
        <w:t xml:space="preserve">M. Per-Wavelet </w:t>
      </w:r>
      <w:r w:rsidRPr="00BB4F96">
        <w:rPr>
          <w:rFonts w:ascii="Times New Roman" w:eastAsia="宋体" w:hAnsi="Times New Roman" w:cs="Times New Roman"/>
        </w:rPr>
        <w:t>equalization for discrete wavelet transform based multi-carrier modulation sys</w:t>
      </w:r>
      <w:r w:rsidR="00D20F11" w:rsidRPr="00BB4F96">
        <w:rPr>
          <w:rFonts w:ascii="Times New Roman" w:eastAsia="宋体" w:hAnsi="Times New Roman" w:cs="Times New Roman"/>
        </w:rPr>
        <w:t>tems[J]. IEEE Open Journal of Signal Processing, 2023, 4: 52-60.</w:t>
      </w:r>
      <w:bookmarkEnd w:id="18"/>
    </w:p>
    <w:p w14:paraId="092EE562" w14:textId="08AB5FD4" w:rsidR="00D20F11" w:rsidRPr="00BB4F96" w:rsidRDefault="00906D77" w:rsidP="00B54192">
      <w:pPr>
        <w:pStyle w:val="a9"/>
        <w:numPr>
          <w:ilvl w:val="0"/>
          <w:numId w:val="1"/>
        </w:numPr>
        <w:ind w:left="442"/>
        <w:rPr>
          <w:rFonts w:ascii="Times New Roman" w:eastAsia="宋体" w:hAnsi="Times New Roman" w:cs="Times New Roman"/>
        </w:rPr>
      </w:pPr>
      <w:bookmarkStart w:id="19" w:name="_Ref175837107"/>
      <w:r w:rsidRPr="00BB4F96">
        <w:rPr>
          <w:rFonts w:ascii="Times New Roman" w:eastAsia="宋体" w:hAnsi="Times New Roman" w:cs="Times New Roman"/>
        </w:rPr>
        <w:t>DING J, WANG Y</w:t>
      </w:r>
      <w:r w:rsidR="00D20F11" w:rsidRPr="00BB4F96">
        <w:rPr>
          <w:rFonts w:ascii="Times New Roman" w:eastAsia="宋体" w:hAnsi="Times New Roman" w:cs="Times New Roman"/>
        </w:rPr>
        <w:t>. A WiFi-based smart home fall detection system using recurrent neural network[J]. IEEE Transactions on Consumer Electronics, 2020, 66(4): 308-317.</w:t>
      </w:r>
      <w:bookmarkEnd w:id="19"/>
    </w:p>
    <w:p w14:paraId="1045ECFC" w14:textId="489FA441" w:rsidR="00D20F11" w:rsidRPr="00BB4F96" w:rsidRDefault="00906D77" w:rsidP="00B54192">
      <w:pPr>
        <w:pStyle w:val="a9"/>
        <w:numPr>
          <w:ilvl w:val="0"/>
          <w:numId w:val="1"/>
        </w:numPr>
        <w:ind w:left="442"/>
        <w:rPr>
          <w:rFonts w:ascii="Times New Roman" w:eastAsia="宋体" w:hAnsi="Times New Roman" w:cs="Times New Roman"/>
        </w:rPr>
      </w:pPr>
      <w:bookmarkStart w:id="20" w:name="_Ref175837212"/>
      <w:r w:rsidRPr="00BB4F96">
        <w:rPr>
          <w:rFonts w:ascii="Times New Roman" w:eastAsia="宋体" w:hAnsi="Times New Roman" w:cs="Times New Roman"/>
        </w:rPr>
        <w:t xml:space="preserve">KHALID A, RASHID F, TAHIR </w:t>
      </w:r>
      <w:r w:rsidR="00D20F11" w:rsidRPr="00BB4F96">
        <w:rPr>
          <w:rFonts w:ascii="Times New Roman" w:eastAsia="宋体" w:hAnsi="Times New Roman" w:cs="Times New Roman"/>
        </w:rPr>
        <w:t>U, et al. Multi-carrier visible light communication system using enhanced sub-carrier index modulation and discrete wavelet transform[J]. Wireless Personal Communications, 2022, 127(1): 187-215.</w:t>
      </w:r>
      <w:bookmarkEnd w:id="20"/>
    </w:p>
    <w:p w14:paraId="2F4631F6" w14:textId="2F6D3E56" w:rsidR="00D20F11" w:rsidRPr="00BB4F96" w:rsidRDefault="00B3310D" w:rsidP="00B54192">
      <w:pPr>
        <w:pStyle w:val="a9"/>
        <w:numPr>
          <w:ilvl w:val="0"/>
          <w:numId w:val="1"/>
        </w:numPr>
        <w:ind w:left="442"/>
        <w:rPr>
          <w:rFonts w:ascii="Times New Roman" w:eastAsia="宋体" w:hAnsi="Times New Roman" w:cs="Times New Roman"/>
        </w:rPr>
      </w:pPr>
      <w:bookmarkStart w:id="21" w:name="_Ref184997042"/>
      <w:r w:rsidRPr="00BB4F96">
        <w:rPr>
          <w:rFonts w:ascii="Times New Roman" w:eastAsia="宋体" w:hAnsi="Times New Roman" w:cs="Times New Roman" w:hint="eastAsia"/>
        </w:rPr>
        <w:t>柯熙政</w:t>
      </w:r>
      <w:r w:rsidR="0027466A">
        <w:rPr>
          <w:rFonts w:ascii="Times New Roman" w:eastAsia="宋体" w:hAnsi="Times New Roman" w:cs="Times New Roman" w:hint="eastAsia"/>
        </w:rPr>
        <w:t>，</w:t>
      </w:r>
      <w:r w:rsidRPr="00BB4F96">
        <w:rPr>
          <w:rFonts w:ascii="Times New Roman" w:eastAsia="宋体" w:hAnsi="Times New Roman" w:cs="Times New Roman" w:hint="eastAsia"/>
        </w:rPr>
        <w:t>张棋雯</w:t>
      </w:r>
      <w:r w:rsidRPr="00BB4F96">
        <w:rPr>
          <w:rFonts w:ascii="Times New Roman" w:eastAsia="宋体" w:hAnsi="Times New Roman" w:cs="Times New Roman" w:hint="eastAsia"/>
        </w:rPr>
        <w:t>.</w:t>
      </w:r>
      <w:r w:rsidR="00906D77">
        <w:rPr>
          <w:rFonts w:ascii="Times New Roman" w:eastAsia="宋体" w:hAnsi="Times New Roman" w:cs="Times New Roman"/>
        </w:rPr>
        <w:t xml:space="preserve"> </w:t>
      </w:r>
      <w:r w:rsidRPr="00BB4F96">
        <w:rPr>
          <w:rFonts w:ascii="Times New Roman" w:eastAsia="宋体" w:hAnsi="Times New Roman" w:cs="Times New Roman" w:hint="eastAsia"/>
        </w:rPr>
        <w:t>FSO-WOFDM</w:t>
      </w:r>
      <w:r w:rsidRPr="00BB4F96">
        <w:rPr>
          <w:rFonts w:ascii="Times New Roman" w:eastAsia="宋体" w:hAnsi="Times New Roman" w:cs="Times New Roman" w:hint="eastAsia"/>
        </w:rPr>
        <w:t>系统的实验研究</w:t>
      </w:r>
      <w:r w:rsidRPr="00BB4F96">
        <w:rPr>
          <w:rFonts w:ascii="Times New Roman" w:eastAsia="宋体" w:hAnsi="Times New Roman" w:cs="Times New Roman" w:hint="eastAsia"/>
        </w:rPr>
        <w:t>[J].</w:t>
      </w:r>
      <w:r w:rsidRPr="00BB4F96">
        <w:rPr>
          <w:rFonts w:ascii="Times New Roman" w:eastAsia="宋体" w:hAnsi="Times New Roman" w:cs="Times New Roman" w:hint="eastAsia"/>
        </w:rPr>
        <w:t>红外与激光工程</w:t>
      </w:r>
      <w:r w:rsidR="0027466A">
        <w:rPr>
          <w:rFonts w:ascii="Times New Roman" w:eastAsia="宋体" w:hAnsi="Times New Roman" w:cs="Times New Roman" w:hint="eastAsia"/>
        </w:rPr>
        <w:t>，</w:t>
      </w:r>
      <w:r w:rsidRPr="00BB4F96">
        <w:rPr>
          <w:rFonts w:ascii="Times New Roman" w:eastAsia="宋体" w:hAnsi="Times New Roman" w:cs="Times New Roman" w:hint="eastAsia"/>
        </w:rPr>
        <w:t>2018</w:t>
      </w:r>
      <w:r w:rsidR="0027466A">
        <w:rPr>
          <w:rFonts w:ascii="Times New Roman" w:eastAsia="宋体" w:hAnsi="Times New Roman" w:cs="Times New Roman" w:hint="eastAsia"/>
        </w:rPr>
        <w:t>，</w:t>
      </w:r>
      <w:r w:rsidRPr="00BB4F96">
        <w:rPr>
          <w:rFonts w:ascii="Times New Roman" w:eastAsia="宋体" w:hAnsi="Times New Roman" w:cs="Times New Roman" w:hint="eastAsia"/>
        </w:rPr>
        <w:t>47(10)</w:t>
      </w:r>
      <w:r w:rsidR="0027466A">
        <w:rPr>
          <w:rFonts w:ascii="Times New Roman" w:eastAsia="宋体" w:hAnsi="Times New Roman" w:cs="Times New Roman" w:hint="eastAsia"/>
        </w:rPr>
        <w:t>：</w:t>
      </w:r>
      <w:r w:rsidRPr="00BB4F96">
        <w:rPr>
          <w:rFonts w:ascii="Times New Roman" w:eastAsia="宋体" w:hAnsi="Times New Roman" w:cs="Times New Roman" w:hint="eastAsia"/>
        </w:rPr>
        <w:t>247-253.</w:t>
      </w:r>
      <w:bookmarkEnd w:id="21"/>
    </w:p>
    <w:p w14:paraId="2BB0C151" w14:textId="4E89E409" w:rsidR="00D20F11" w:rsidRPr="00BB4F96" w:rsidRDefault="00004BE8" w:rsidP="00B54192">
      <w:pPr>
        <w:pStyle w:val="a9"/>
        <w:numPr>
          <w:ilvl w:val="0"/>
          <w:numId w:val="1"/>
        </w:numPr>
        <w:ind w:left="442"/>
        <w:rPr>
          <w:rFonts w:ascii="Times New Roman" w:eastAsia="宋体" w:hAnsi="Times New Roman" w:cs="Times New Roman"/>
        </w:rPr>
      </w:pPr>
      <w:bookmarkStart w:id="22" w:name="_Ref175837242"/>
      <w:bookmarkStart w:id="23" w:name="_Hlk198073920"/>
      <w:r w:rsidRPr="00BB4F96">
        <w:rPr>
          <w:rFonts w:ascii="Times New Roman" w:eastAsia="宋体" w:hAnsi="Times New Roman" w:cs="Times New Roman"/>
          <w:szCs w:val="21"/>
        </w:rPr>
        <w:t>曹明华</w:t>
      </w:r>
      <w:r w:rsidR="0027466A">
        <w:rPr>
          <w:rFonts w:ascii="Times New Roman" w:eastAsia="宋体" w:hAnsi="Times New Roman" w:cs="Times New Roman" w:hint="eastAsia"/>
          <w:szCs w:val="21"/>
        </w:rPr>
        <w:t>，</w:t>
      </w:r>
      <w:r w:rsidRPr="00BB4F96">
        <w:rPr>
          <w:rFonts w:ascii="Times New Roman" w:eastAsia="宋体" w:hAnsi="Times New Roman" w:cs="Times New Roman"/>
          <w:szCs w:val="21"/>
        </w:rPr>
        <w:t>孙沁雪</w:t>
      </w:r>
      <w:r w:rsidR="0027466A">
        <w:rPr>
          <w:rFonts w:ascii="Times New Roman" w:eastAsia="宋体" w:hAnsi="Times New Roman" w:cs="Times New Roman" w:hint="eastAsia"/>
          <w:szCs w:val="21"/>
        </w:rPr>
        <w:t>，</w:t>
      </w:r>
      <w:r w:rsidRPr="00BB4F96">
        <w:rPr>
          <w:rFonts w:ascii="Times New Roman" w:eastAsia="宋体" w:hAnsi="Times New Roman" w:cs="Times New Roman"/>
          <w:szCs w:val="21"/>
        </w:rPr>
        <w:t>姚瑞芳</w:t>
      </w:r>
      <w:r w:rsidR="0027466A">
        <w:rPr>
          <w:rFonts w:ascii="Times New Roman" w:eastAsia="宋体" w:hAnsi="Times New Roman" w:cs="Times New Roman" w:hint="eastAsia"/>
          <w:szCs w:val="21"/>
        </w:rPr>
        <w:t>，</w:t>
      </w:r>
      <w:r w:rsidRPr="00BB4F96">
        <w:rPr>
          <w:rFonts w:ascii="Times New Roman" w:eastAsia="宋体" w:hAnsi="Times New Roman" w:cs="Times New Roman" w:hint="eastAsia"/>
          <w:szCs w:val="21"/>
        </w:rPr>
        <w:t>等</w:t>
      </w:r>
      <w:r w:rsidRPr="00BB4F96">
        <w:rPr>
          <w:rFonts w:ascii="Times New Roman" w:eastAsia="宋体" w:hAnsi="Times New Roman" w:cs="Times New Roman"/>
          <w:szCs w:val="21"/>
        </w:rPr>
        <w:t xml:space="preserve">. </w:t>
      </w:r>
      <w:r w:rsidRPr="00BB4F96">
        <w:rPr>
          <w:rFonts w:ascii="Times New Roman" w:eastAsia="宋体" w:hAnsi="Times New Roman" w:cs="Times New Roman"/>
          <w:szCs w:val="21"/>
        </w:rPr>
        <w:t>指数</w:t>
      </w:r>
      <w:r w:rsidRPr="00BB4F96">
        <w:rPr>
          <w:rFonts w:ascii="Times New Roman" w:eastAsia="宋体" w:hAnsi="Times New Roman" w:cs="Times New Roman"/>
          <w:szCs w:val="21"/>
        </w:rPr>
        <w:t>Weibull</w:t>
      </w:r>
      <w:r w:rsidRPr="00BB4F96">
        <w:rPr>
          <w:rFonts w:ascii="Times New Roman" w:eastAsia="宋体" w:hAnsi="Times New Roman" w:cs="Times New Roman"/>
          <w:szCs w:val="21"/>
        </w:rPr>
        <w:t>信道下</w:t>
      </w:r>
      <w:r w:rsidRPr="00BB4F96">
        <w:rPr>
          <w:rFonts w:ascii="Times New Roman" w:eastAsia="宋体" w:hAnsi="Times New Roman" w:cs="Times New Roman"/>
          <w:szCs w:val="21"/>
        </w:rPr>
        <w:t>FTN</w:t>
      </w:r>
      <w:r w:rsidRPr="00BB4F96">
        <w:rPr>
          <w:rFonts w:ascii="Times New Roman" w:eastAsia="宋体" w:hAnsi="Times New Roman" w:cs="Times New Roman"/>
          <w:szCs w:val="21"/>
        </w:rPr>
        <w:t>无线光通信盲均衡优化算法</w:t>
      </w:r>
      <w:r w:rsidRPr="00BB4F96">
        <w:rPr>
          <w:rFonts w:ascii="Times New Roman" w:eastAsia="宋体" w:hAnsi="Times New Roman" w:cs="Times New Roman"/>
          <w:szCs w:val="21"/>
        </w:rPr>
        <w:t xml:space="preserve">[J]. </w:t>
      </w:r>
      <w:r w:rsidRPr="00BB4F96">
        <w:rPr>
          <w:rFonts w:ascii="Times New Roman" w:eastAsia="宋体" w:hAnsi="Times New Roman" w:cs="Times New Roman"/>
          <w:szCs w:val="21"/>
        </w:rPr>
        <w:t>光学学报</w:t>
      </w:r>
      <w:r w:rsidR="0027466A">
        <w:rPr>
          <w:rFonts w:ascii="Times New Roman" w:eastAsia="宋体" w:hAnsi="Times New Roman" w:cs="Times New Roman" w:hint="eastAsia"/>
          <w:szCs w:val="21"/>
        </w:rPr>
        <w:t>，</w:t>
      </w:r>
      <w:r w:rsidRPr="00BB4F96">
        <w:rPr>
          <w:rFonts w:ascii="Times New Roman" w:eastAsia="宋体" w:hAnsi="Times New Roman" w:cs="Times New Roman"/>
          <w:szCs w:val="21"/>
        </w:rPr>
        <w:t>2024</w:t>
      </w:r>
      <w:r w:rsidR="0027466A">
        <w:rPr>
          <w:rFonts w:ascii="Times New Roman" w:eastAsia="宋体" w:hAnsi="Times New Roman" w:cs="Times New Roman" w:hint="eastAsia"/>
          <w:szCs w:val="21"/>
        </w:rPr>
        <w:t>，</w:t>
      </w:r>
      <w:r w:rsidRPr="00BB4F96">
        <w:rPr>
          <w:rFonts w:ascii="Times New Roman" w:eastAsia="宋体" w:hAnsi="Times New Roman" w:cs="Times New Roman"/>
          <w:szCs w:val="21"/>
        </w:rPr>
        <w:t>44(12)</w:t>
      </w:r>
      <w:r w:rsidR="0027466A">
        <w:rPr>
          <w:rFonts w:ascii="Times New Roman" w:eastAsia="宋体" w:hAnsi="Times New Roman" w:cs="Times New Roman" w:hint="eastAsia"/>
          <w:szCs w:val="21"/>
        </w:rPr>
        <w:t>：</w:t>
      </w:r>
      <w:r w:rsidR="004C323A">
        <w:rPr>
          <w:rFonts w:ascii="Times New Roman" w:eastAsia="宋体" w:hAnsi="Times New Roman" w:cs="Times New Roman" w:hint="eastAsia"/>
          <w:szCs w:val="21"/>
        </w:rPr>
        <w:t>195-204</w:t>
      </w:r>
      <w:r w:rsidR="00906D77" w:rsidRPr="00BB4F96">
        <w:rPr>
          <w:rFonts w:ascii="Times New Roman" w:eastAsia="宋体" w:hAnsi="Times New Roman" w:cs="Times New Roman"/>
        </w:rPr>
        <w:t>.</w:t>
      </w:r>
      <w:bookmarkEnd w:id="22"/>
    </w:p>
    <w:bookmarkEnd w:id="23"/>
    <w:p w14:paraId="569F1484" w14:textId="6C732534" w:rsidR="00D20F11" w:rsidRPr="00BB4F96" w:rsidRDefault="0027466A" w:rsidP="00B54192">
      <w:pPr>
        <w:pStyle w:val="a9"/>
        <w:numPr>
          <w:ilvl w:val="0"/>
          <w:numId w:val="1"/>
        </w:numPr>
        <w:ind w:left="442"/>
        <w:rPr>
          <w:rFonts w:ascii="Times New Roman" w:eastAsia="宋体" w:hAnsi="Times New Roman" w:cs="Times New Roman"/>
        </w:rPr>
      </w:pPr>
      <w:r w:rsidRPr="00BB4F96">
        <w:rPr>
          <w:rFonts w:ascii="Times New Roman" w:eastAsia="宋体" w:hAnsi="Times New Roman" w:cs="Times New Roman"/>
        </w:rPr>
        <w:t xml:space="preserve">Cao M, Qiu Y, Zhou H, et al. </w:t>
      </w:r>
      <w:r w:rsidRPr="0027466A">
        <w:rPr>
          <w:rFonts w:ascii="Times New Roman" w:eastAsia="宋体" w:hAnsi="Times New Roman" w:cs="Times New Roman"/>
        </w:rPr>
        <w:t>Spectrum Efficient Faster-than-Nyquist DCO-FBMC for Optical Wireless Communications</w:t>
      </w:r>
      <w:r w:rsidRPr="00BB4F96">
        <w:rPr>
          <w:rFonts w:ascii="Times New Roman" w:eastAsia="宋体" w:hAnsi="Times New Roman" w:cs="Times New Roman"/>
        </w:rPr>
        <w:t>[C]//</w:t>
      </w:r>
      <w:r w:rsidR="00906D77" w:rsidRPr="00906D77">
        <w:rPr>
          <w:rFonts w:ascii="Times New Roman" w:eastAsia="宋体" w:hAnsi="Times New Roman" w:cs="Times New Roman"/>
        </w:rPr>
        <w:t xml:space="preserve"> </w:t>
      </w:r>
      <w:r w:rsidR="00906D77">
        <w:rPr>
          <w:rFonts w:ascii="Times New Roman" w:eastAsia="宋体" w:hAnsi="Times New Roman" w:cs="Times New Roman"/>
        </w:rPr>
        <w:t xml:space="preserve">IEEE. Proceedings of </w:t>
      </w:r>
      <w:r w:rsidRPr="0027466A">
        <w:rPr>
          <w:rFonts w:ascii="Times New Roman" w:eastAsia="宋体" w:hAnsi="Times New Roman" w:cs="Times New Roman"/>
        </w:rPr>
        <w:t>2022 IEEE 10th International Conference on Information, Communication and Networks (ICICN)</w:t>
      </w:r>
      <w:r w:rsidR="00906D77">
        <w:rPr>
          <w:rFonts w:ascii="Times New Roman" w:eastAsia="宋体" w:hAnsi="Times New Roman" w:cs="Times New Roman"/>
        </w:rPr>
        <w:t xml:space="preserve">. </w:t>
      </w:r>
      <w:r w:rsidRPr="0027466A">
        <w:rPr>
          <w:rFonts w:ascii="Times New Roman" w:eastAsia="宋体" w:hAnsi="Times New Roman" w:cs="Times New Roman"/>
        </w:rPr>
        <w:t>Zhangye</w:t>
      </w:r>
      <w:r w:rsidR="00906D77">
        <w:rPr>
          <w:rFonts w:ascii="Times New Roman" w:eastAsia="宋体" w:hAnsi="Times New Roman" w:cs="Times New Roman"/>
        </w:rPr>
        <w:t>: IEEE</w:t>
      </w:r>
      <w:r w:rsidRPr="0027466A">
        <w:rPr>
          <w:rFonts w:ascii="Times New Roman" w:eastAsia="宋体" w:hAnsi="Times New Roman" w:cs="Times New Roman"/>
        </w:rPr>
        <w:t>, 2022</w:t>
      </w:r>
      <w:r w:rsidR="00906D77">
        <w:rPr>
          <w:rFonts w:ascii="Times New Roman" w:eastAsia="宋体" w:hAnsi="Times New Roman" w:cs="Times New Roman"/>
        </w:rPr>
        <w:t xml:space="preserve">: </w:t>
      </w:r>
      <w:r w:rsidRPr="0027466A">
        <w:rPr>
          <w:rFonts w:ascii="Times New Roman" w:eastAsia="宋体" w:hAnsi="Times New Roman" w:cs="Times New Roman"/>
        </w:rPr>
        <w:t>178-182</w:t>
      </w:r>
      <w:r>
        <w:rPr>
          <w:rFonts w:ascii="Times New Roman" w:eastAsia="宋体" w:hAnsi="Times New Roman" w:cs="Times New Roman" w:hint="eastAsia"/>
        </w:rPr>
        <w:t>.</w:t>
      </w:r>
    </w:p>
    <w:p w14:paraId="3B1559BE" w14:textId="0C5115AB" w:rsidR="00731D2D" w:rsidRPr="00BB4F96" w:rsidRDefault="00906D77" w:rsidP="00B54192">
      <w:pPr>
        <w:pStyle w:val="a9"/>
        <w:numPr>
          <w:ilvl w:val="0"/>
          <w:numId w:val="1"/>
        </w:numPr>
        <w:ind w:left="442"/>
        <w:rPr>
          <w:rFonts w:ascii="Times New Roman" w:eastAsia="宋体" w:hAnsi="Times New Roman" w:cs="Times New Roman"/>
        </w:rPr>
      </w:pPr>
      <w:bookmarkStart w:id="24" w:name="_Ref197767074"/>
      <w:bookmarkStart w:id="25" w:name="_Hlk198073930"/>
      <w:bookmarkStart w:id="26" w:name="_Ref175837327"/>
      <w:r w:rsidRPr="00BB4F96">
        <w:rPr>
          <w:rFonts w:ascii="Times New Roman" w:eastAsia="宋体" w:hAnsi="Times New Roman" w:cs="Times New Roman"/>
          <w:szCs w:val="21"/>
        </w:rPr>
        <w:t>HAMA Y, OCHIAI H.</w:t>
      </w:r>
      <w:r w:rsidR="00497C74" w:rsidRPr="00BB4F96">
        <w:rPr>
          <w:rFonts w:ascii="Times New Roman" w:eastAsia="宋体" w:hAnsi="Times New Roman" w:cs="Times New Roman"/>
          <w:szCs w:val="21"/>
        </w:rPr>
        <w:t xml:space="preserve"> On the </w:t>
      </w:r>
      <w:r w:rsidRPr="00BB4F96">
        <w:rPr>
          <w:rFonts w:ascii="Times New Roman" w:eastAsia="宋体" w:hAnsi="Times New Roman" w:cs="Times New Roman"/>
          <w:szCs w:val="21"/>
        </w:rPr>
        <w:t>achievable spectral efficiency of non-orthogonal frequency division multiplex</w:t>
      </w:r>
      <w:r w:rsidR="00497C74" w:rsidRPr="00BB4F96">
        <w:rPr>
          <w:rFonts w:ascii="Times New Roman" w:eastAsia="宋体" w:hAnsi="Times New Roman" w:cs="Times New Roman"/>
          <w:szCs w:val="21"/>
        </w:rPr>
        <w:t>ing[J]. IEEE Transactions on Communications, 2023, 71(11):6246-6257.</w:t>
      </w:r>
      <w:bookmarkEnd w:id="24"/>
    </w:p>
    <w:p w14:paraId="4832E5AC" w14:textId="5A6170B4" w:rsidR="00226295" w:rsidRDefault="00906D77" w:rsidP="00B54192">
      <w:pPr>
        <w:pStyle w:val="a9"/>
        <w:numPr>
          <w:ilvl w:val="0"/>
          <w:numId w:val="1"/>
        </w:numPr>
        <w:ind w:left="442"/>
        <w:rPr>
          <w:rFonts w:ascii="Times New Roman" w:eastAsia="宋体" w:hAnsi="Times New Roman" w:cs="Times New Roman"/>
        </w:rPr>
      </w:pPr>
      <w:bookmarkStart w:id="27" w:name="_Ref185000343"/>
      <w:bookmarkEnd w:id="25"/>
      <w:r w:rsidRPr="00BB4F96">
        <w:rPr>
          <w:rFonts w:ascii="Times New Roman" w:eastAsia="宋体" w:hAnsi="Times New Roman" w:cs="Times New Roman"/>
        </w:rPr>
        <w:t>LI X, GENG T, MA S</w:t>
      </w:r>
      <w:r w:rsidR="00AB3292" w:rsidRPr="00BB4F96">
        <w:rPr>
          <w:rFonts w:ascii="Times New Roman" w:eastAsia="宋体" w:hAnsi="Times New Roman" w:cs="Times New Roman"/>
        </w:rPr>
        <w:t>, et al. Performance improvement of coherent free-space optical communication with quadrature phase-shift keying modulation using digital phase estimation[J]. Applied optics, 2017, 56(16): 4695-4701</w:t>
      </w:r>
      <w:r w:rsidR="00471148" w:rsidRPr="00BB4F96">
        <w:rPr>
          <w:rFonts w:ascii="Times New Roman" w:eastAsia="宋体" w:hAnsi="Times New Roman" w:cs="Times New Roman"/>
        </w:rPr>
        <w:t>.</w:t>
      </w:r>
      <w:bookmarkEnd w:id="26"/>
      <w:bookmarkEnd w:id="27"/>
    </w:p>
    <w:p w14:paraId="53C42E42" w14:textId="58FBF580" w:rsidR="004035C7" w:rsidRPr="00BB4F96" w:rsidRDefault="00906D77" w:rsidP="004035C7">
      <w:pPr>
        <w:pStyle w:val="a9"/>
        <w:numPr>
          <w:ilvl w:val="0"/>
          <w:numId w:val="1"/>
        </w:numPr>
        <w:ind w:left="442"/>
        <w:rPr>
          <w:rFonts w:ascii="Times New Roman" w:eastAsia="宋体" w:hAnsi="Times New Roman" w:cs="Times New Roman"/>
        </w:rPr>
      </w:pPr>
      <w:bookmarkStart w:id="28" w:name="_Ref175837311"/>
      <w:r w:rsidRPr="00BB4F96">
        <w:rPr>
          <w:rFonts w:ascii="Times New Roman" w:eastAsia="宋体" w:hAnsi="Times New Roman" w:cs="Times New Roman"/>
        </w:rPr>
        <w:t>MALLAT S</w:t>
      </w:r>
      <w:r w:rsidR="004035C7" w:rsidRPr="00BB4F96">
        <w:rPr>
          <w:rFonts w:ascii="Times New Roman" w:eastAsia="宋体" w:hAnsi="Times New Roman" w:cs="Times New Roman"/>
        </w:rPr>
        <w:t xml:space="preserve"> G. A theory for multiresolution signal decomposition: the wavelet representation[J]. IEEE transactions on pattern analysis and machine intelligence, 1989, 11(7): 674-693.</w:t>
      </w:r>
      <w:bookmarkEnd w:id="28"/>
    </w:p>
    <w:p w14:paraId="165BC2A6" w14:textId="6F8971C8" w:rsidR="00C516EC" w:rsidRPr="00BB4F96" w:rsidRDefault="00C516EC" w:rsidP="00B54192">
      <w:pPr>
        <w:pStyle w:val="a9"/>
        <w:numPr>
          <w:ilvl w:val="0"/>
          <w:numId w:val="1"/>
        </w:numPr>
        <w:ind w:left="442"/>
        <w:rPr>
          <w:rFonts w:ascii="Times New Roman" w:eastAsia="宋体" w:hAnsi="Times New Roman" w:cs="Times New Roman"/>
        </w:rPr>
      </w:pPr>
      <w:bookmarkStart w:id="29" w:name="_Ref188092110"/>
      <w:r w:rsidRPr="00BB4F96">
        <w:rPr>
          <w:rFonts w:ascii="Times New Roman" w:eastAsia="宋体" w:hAnsi="Times New Roman" w:cs="Times New Roman"/>
        </w:rPr>
        <w:t>李双洋</w:t>
      </w:r>
      <w:r w:rsidR="00E01816">
        <w:rPr>
          <w:rFonts w:ascii="Times New Roman" w:eastAsia="宋体" w:hAnsi="Times New Roman" w:cs="Times New Roman" w:hint="eastAsia"/>
        </w:rPr>
        <w:t>，</w:t>
      </w:r>
      <w:r w:rsidRPr="00BB4F96">
        <w:rPr>
          <w:rFonts w:ascii="Times New Roman" w:eastAsia="宋体" w:hAnsi="Times New Roman" w:cs="Times New Roman"/>
        </w:rPr>
        <w:t>白宝明</w:t>
      </w:r>
      <w:r w:rsidR="00E01816">
        <w:rPr>
          <w:rFonts w:ascii="Times New Roman" w:eastAsia="宋体" w:hAnsi="Times New Roman" w:cs="Times New Roman" w:hint="eastAsia"/>
        </w:rPr>
        <w:t>，</w:t>
      </w:r>
      <w:r w:rsidRPr="00BB4F96">
        <w:rPr>
          <w:rFonts w:ascii="Times New Roman" w:eastAsia="宋体" w:hAnsi="Times New Roman" w:cs="Times New Roman"/>
        </w:rPr>
        <w:t>马啸</w:t>
      </w:r>
      <w:r w:rsidRPr="00BB4F96">
        <w:rPr>
          <w:rFonts w:ascii="Times New Roman" w:eastAsia="宋体" w:hAnsi="Times New Roman" w:cs="Times New Roman"/>
        </w:rPr>
        <w:t xml:space="preserve">. </w:t>
      </w:r>
      <w:r w:rsidRPr="00BB4F96">
        <w:rPr>
          <w:rFonts w:ascii="Times New Roman" w:eastAsia="宋体" w:hAnsi="Times New Roman" w:cs="Times New Roman"/>
        </w:rPr>
        <w:t>超奈奎斯特传输技术</w:t>
      </w:r>
      <w:r w:rsidR="00E01816">
        <w:rPr>
          <w:rFonts w:ascii="Times New Roman" w:eastAsia="宋体" w:hAnsi="Times New Roman" w:cs="Times New Roman" w:hint="eastAsia"/>
        </w:rPr>
        <w:t>：</w:t>
      </w:r>
      <w:r w:rsidRPr="00BB4F96">
        <w:rPr>
          <w:rFonts w:ascii="Times New Roman" w:eastAsia="宋体" w:hAnsi="Times New Roman" w:cs="Times New Roman"/>
        </w:rPr>
        <w:t>现状与挑战</w:t>
      </w:r>
      <w:r w:rsidRPr="00BB4F96">
        <w:rPr>
          <w:rFonts w:ascii="Times New Roman" w:eastAsia="宋体" w:hAnsi="Times New Roman" w:cs="Times New Roman"/>
        </w:rPr>
        <w:t xml:space="preserve">[J]. </w:t>
      </w:r>
      <w:r w:rsidRPr="00BB4F96">
        <w:rPr>
          <w:rFonts w:ascii="Times New Roman" w:eastAsia="宋体" w:hAnsi="Times New Roman" w:cs="Times New Roman"/>
        </w:rPr>
        <w:t>电子学报</w:t>
      </w:r>
      <w:r w:rsidR="00E01816">
        <w:rPr>
          <w:rFonts w:ascii="Times New Roman" w:eastAsia="宋体" w:hAnsi="Times New Roman" w:cs="Times New Roman" w:hint="eastAsia"/>
        </w:rPr>
        <w:t>，</w:t>
      </w:r>
      <w:r w:rsidRPr="00BB4F96">
        <w:rPr>
          <w:rFonts w:ascii="Times New Roman" w:eastAsia="宋体" w:hAnsi="Times New Roman" w:cs="Times New Roman"/>
        </w:rPr>
        <w:t>2020</w:t>
      </w:r>
      <w:r w:rsidR="00E01816">
        <w:rPr>
          <w:rFonts w:ascii="Times New Roman" w:eastAsia="宋体" w:hAnsi="Times New Roman" w:cs="Times New Roman" w:hint="eastAsia"/>
        </w:rPr>
        <w:t>，</w:t>
      </w:r>
      <w:r w:rsidRPr="00BB4F96">
        <w:rPr>
          <w:rFonts w:ascii="Times New Roman" w:eastAsia="宋体" w:hAnsi="Times New Roman" w:cs="Times New Roman"/>
        </w:rPr>
        <w:t>48(1)</w:t>
      </w:r>
      <w:r w:rsidR="00E01816">
        <w:rPr>
          <w:rFonts w:ascii="Times New Roman" w:eastAsia="宋体" w:hAnsi="Times New Roman" w:cs="Times New Roman" w:hint="eastAsia"/>
        </w:rPr>
        <w:t>：</w:t>
      </w:r>
      <w:r w:rsidRPr="00BB4F96">
        <w:rPr>
          <w:rFonts w:ascii="Times New Roman" w:eastAsia="宋体" w:hAnsi="Times New Roman" w:cs="Times New Roman"/>
        </w:rPr>
        <w:t>189.</w:t>
      </w:r>
      <w:bookmarkEnd w:id="29"/>
    </w:p>
    <w:p w14:paraId="26C4BA96" w14:textId="64A99461" w:rsidR="00885DA4" w:rsidRPr="00BB4F96" w:rsidRDefault="00906D77" w:rsidP="00B54192">
      <w:pPr>
        <w:pStyle w:val="a9"/>
        <w:numPr>
          <w:ilvl w:val="0"/>
          <w:numId w:val="1"/>
        </w:numPr>
        <w:ind w:left="442"/>
        <w:rPr>
          <w:rFonts w:ascii="Times New Roman" w:eastAsia="宋体" w:hAnsi="Times New Roman" w:cs="Times New Roman"/>
        </w:rPr>
      </w:pPr>
      <w:bookmarkStart w:id="30" w:name="_Ref188177836"/>
      <w:r w:rsidRPr="00BB4F96">
        <w:rPr>
          <w:rFonts w:ascii="Times New Roman" w:eastAsia="宋体" w:hAnsi="Times New Roman" w:cs="Times New Roman"/>
        </w:rPr>
        <w:t>YEH C H, LUO C M, XIE Y R</w:t>
      </w:r>
      <w:r w:rsidR="00885DA4" w:rsidRPr="00BB4F96">
        <w:rPr>
          <w:rFonts w:ascii="Times New Roman" w:eastAsia="宋体" w:hAnsi="Times New Roman" w:cs="Times New Roman"/>
        </w:rPr>
        <w:t>, et al. Demonstration of 1-Gbps real-time optical wireless communication by simple transmission scheme[J]. Optical and Quantum Electronics, 2020, 52: 1-7.</w:t>
      </w:r>
      <w:bookmarkEnd w:id="30"/>
    </w:p>
    <w:p w14:paraId="1EDE17A0" w14:textId="126013F7" w:rsidR="00D76D95" w:rsidRPr="00BB4F96" w:rsidRDefault="00D76D95" w:rsidP="00B54192">
      <w:pPr>
        <w:pStyle w:val="a9"/>
        <w:numPr>
          <w:ilvl w:val="0"/>
          <w:numId w:val="1"/>
        </w:numPr>
        <w:ind w:left="442"/>
        <w:rPr>
          <w:rFonts w:ascii="Times New Roman" w:eastAsia="宋体" w:hAnsi="Times New Roman" w:cs="Times New Roman"/>
        </w:rPr>
      </w:pPr>
      <w:bookmarkStart w:id="31" w:name="_Ref185879547"/>
      <w:bookmarkStart w:id="32" w:name="_Ref175837376"/>
      <w:bookmarkStart w:id="33" w:name="_Ref185001348"/>
      <w:r w:rsidRPr="00BB4F96">
        <w:rPr>
          <w:rFonts w:ascii="Times New Roman" w:eastAsia="宋体" w:hAnsi="Times New Roman" w:cs="Times New Roman" w:hint="eastAsia"/>
        </w:rPr>
        <w:t>AMIRABADI M A, KAHAEI M H, NEZAMALHOSSENI S A. Low complexity deep learning algorithms for compensating atmospheric turbulence in the free space optical communication system[J]. IET Optoelectronics, 2022, 16(3): 93-105.</w:t>
      </w:r>
      <w:bookmarkEnd w:id="31"/>
    </w:p>
    <w:p w14:paraId="4A970B15" w14:textId="4D63014A" w:rsidR="009B5FBB" w:rsidRPr="00BB4F96" w:rsidRDefault="00906D77" w:rsidP="00B54192">
      <w:pPr>
        <w:pStyle w:val="a9"/>
        <w:numPr>
          <w:ilvl w:val="0"/>
          <w:numId w:val="1"/>
        </w:numPr>
        <w:ind w:left="442"/>
        <w:rPr>
          <w:rFonts w:ascii="Times New Roman" w:eastAsia="宋体" w:hAnsi="Times New Roman" w:cs="Times New Roman"/>
        </w:rPr>
      </w:pPr>
      <w:bookmarkStart w:id="34" w:name="_Ref188372369"/>
      <w:r w:rsidRPr="00BB4F96">
        <w:rPr>
          <w:rFonts w:ascii="Times New Roman" w:eastAsia="宋体" w:hAnsi="Times New Roman" w:cs="Times New Roman"/>
        </w:rPr>
        <w:t>ANDRADE I G, LE</w:t>
      </w:r>
      <w:r>
        <w:rPr>
          <w:rFonts w:ascii="Times New Roman" w:eastAsia="宋体" w:hAnsi="Times New Roman" w:cs="Times New Roman"/>
        </w:rPr>
        <w:t>RUYET D, DE</w:t>
      </w:r>
      <w:r w:rsidRPr="00BB4F96">
        <w:rPr>
          <w:rFonts w:ascii="Times New Roman" w:eastAsia="宋体" w:hAnsi="Times New Roman" w:cs="Times New Roman"/>
        </w:rPr>
        <w:t xml:space="preserve">CAMPOS M L </w:t>
      </w:r>
      <w:r w:rsidR="009B5FBB" w:rsidRPr="00BB4F96">
        <w:rPr>
          <w:rFonts w:ascii="Times New Roman" w:eastAsia="宋体" w:hAnsi="Times New Roman" w:cs="Times New Roman"/>
        </w:rPr>
        <w:t>R, et al. Bit error probability expressions for QAM-FBMC systems[J]. IEEE Communications Letters, 2022, 26(5): 994-998.</w:t>
      </w:r>
      <w:bookmarkEnd w:id="34"/>
    </w:p>
    <w:p w14:paraId="66DFB39E" w14:textId="2595C2C2" w:rsidR="009B5FBB" w:rsidRPr="00BB4F96" w:rsidRDefault="00906D77" w:rsidP="00B54192">
      <w:pPr>
        <w:pStyle w:val="a9"/>
        <w:numPr>
          <w:ilvl w:val="0"/>
          <w:numId w:val="1"/>
        </w:numPr>
        <w:ind w:left="442"/>
        <w:rPr>
          <w:rFonts w:ascii="Times New Roman" w:eastAsia="宋体" w:hAnsi="Times New Roman" w:cs="Times New Roman"/>
        </w:rPr>
      </w:pPr>
      <w:r w:rsidRPr="00BB4F96">
        <w:rPr>
          <w:rFonts w:ascii="Times New Roman" w:eastAsia="宋体" w:hAnsi="Times New Roman" w:cs="Times New Roman"/>
        </w:rPr>
        <w:t xml:space="preserve">ROSTOM Z, LERUYET </w:t>
      </w:r>
      <w:r w:rsidR="00E01816" w:rsidRPr="00BB4F96">
        <w:rPr>
          <w:rFonts w:ascii="Times New Roman" w:eastAsia="宋体" w:hAnsi="Times New Roman" w:cs="Times New Roman"/>
        </w:rPr>
        <w:t>D</w:t>
      </w:r>
      <w:r w:rsidR="00E01816" w:rsidRPr="00E01816">
        <w:rPr>
          <w:rFonts w:ascii="Times New Roman" w:eastAsia="宋体" w:hAnsi="Times New Roman" w:cs="Times New Roman"/>
        </w:rPr>
        <w:t>. SER analysis by Gaussian interference approximation for FBMC system in the presence of phase error</w:t>
      </w:r>
      <w:r w:rsidR="00954EEF" w:rsidRPr="00BB4F96">
        <w:rPr>
          <w:rFonts w:ascii="Times New Roman" w:eastAsia="宋体" w:hAnsi="Times New Roman" w:cs="Times New Roman"/>
        </w:rPr>
        <w:t>[C]//</w:t>
      </w:r>
      <w:r w:rsidR="0021542D" w:rsidRPr="0021542D">
        <w:rPr>
          <w:rFonts w:ascii="Times New Roman" w:eastAsia="宋体" w:hAnsi="Times New Roman" w:cs="Times New Roman"/>
        </w:rPr>
        <w:t xml:space="preserve"> </w:t>
      </w:r>
      <w:r w:rsidR="0021542D">
        <w:rPr>
          <w:rFonts w:ascii="Times New Roman" w:eastAsia="宋体" w:hAnsi="Times New Roman" w:cs="Times New Roman"/>
        </w:rPr>
        <w:t xml:space="preserve">IEEE. Proceedings of </w:t>
      </w:r>
      <w:r w:rsidR="00E01816" w:rsidRPr="00E01816">
        <w:rPr>
          <w:rFonts w:ascii="Times New Roman" w:eastAsia="宋体" w:hAnsi="Times New Roman" w:cs="Times New Roman"/>
        </w:rPr>
        <w:t>2015 IEEE International Conference on Communications (ICC)</w:t>
      </w:r>
      <w:r w:rsidR="0021542D">
        <w:rPr>
          <w:rFonts w:ascii="Times New Roman" w:eastAsia="宋体" w:hAnsi="Times New Roman" w:cs="Times New Roman"/>
        </w:rPr>
        <w:t>.</w:t>
      </w:r>
      <w:r w:rsidR="00E01816" w:rsidRPr="00E01816">
        <w:rPr>
          <w:rFonts w:ascii="Times New Roman" w:eastAsia="宋体" w:hAnsi="Times New Roman" w:cs="Times New Roman"/>
        </w:rPr>
        <w:t xml:space="preserve"> London</w:t>
      </w:r>
      <w:r w:rsidR="0021542D">
        <w:rPr>
          <w:rFonts w:ascii="Times New Roman" w:eastAsia="宋体" w:hAnsi="Times New Roman" w:cs="Times New Roman"/>
        </w:rPr>
        <w:t>: IEEE</w:t>
      </w:r>
      <w:r w:rsidR="00E01816" w:rsidRPr="00E01816">
        <w:rPr>
          <w:rFonts w:ascii="Times New Roman" w:eastAsia="宋体" w:hAnsi="Times New Roman" w:cs="Times New Roman"/>
        </w:rPr>
        <w:t>, 2015</w:t>
      </w:r>
      <w:r w:rsidR="0021542D">
        <w:rPr>
          <w:rFonts w:ascii="Times New Roman" w:eastAsia="宋体" w:hAnsi="Times New Roman" w:cs="Times New Roman"/>
        </w:rPr>
        <w:t xml:space="preserve">: </w:t>
      </w:r>
      <w:r w:rsidR="00E01816" w:rsidRPr="00E01816">
        <w:rPr>
          <w:rFonts w:ascii="Times New Roman" w:eastAsia="宋体" w:hAnsi="Times New Roman" w:cs="Times New Roman"/>
        </w:rPr>
        <w:t>2662-2667</w:t>
      </w:r>
      <w:r w:rsidR="00954EEF">
        <w:rPr>
          <w:rFonts w:ascii="Times New Roman" w:eastAsia="宋体" w:hAnsi="Times New Roman" w:cs="Times New Roman" w:hint="eastAsia"/>
        </w:rPr>
        <w:t>.</w:t>
      </w:r>
    </w:p>
    <w:p w14:paraId="37C10569" w14:textId="34543E12" w:rsidR="00161049" w:rsidRPr="00BB4F96" w:rsidRDefault="00161049" w:rsidP="00B54192">
      <w:pPr>
        <w:pStyle w:val="a9"/>
        <w:numPr>
          <w:ilvl w:val="0"/>
          <w:numId w:val="1"/>
        </w:numPr>
        <w:ind w:left="442"/>
        <w:rPr>
          <w:rFonts w:ascii="Times New Roman" w:eastAsia="宋体" w:hAnsi="Times New Roman" w:cs="Times New Roman"/>
        </w:rPr>
      </w:pPr>
      <w:bookmarkStart w:id="35" w:name="_Ref185879565"/>
      <w:r w:rsidRPr="00BB4F96">
        <w:rPr>
          <w:rFonts w:ascii="Times New Roman" w:eastAsia="宋体" w:hAnsi="Times New Roman" w:cs="Times New Roman"/>
        </w:rPr>
        <w:t>Kim H, Jung I, Park Y, et al. Time spread-windowed OFDM for spectral efficiency improvement[J]. IEEE Wireless Communications Letters, 2018, 7(5): 696-699.</w:t>
      </w:r>
      <w:bookmarkEnd w:id="32"/>
      <w:bookmarkEnd w:id="33"/>
      <w:bookmarkEnd w:id="35"/>
    </w:p>
    <w:p w14:paraId="3502F6F8" w14:textId="298B2337" w:rsidR="009024BE" w:rsidRPr="00BB4F96" w:rsidRDefault="0021542D" w:rsidP="00B54192">
      <w:pPr>
        <w:pStyle w:val="a9"/>
        <w:numPr>
          <w:ilvl w:val="0"/>
          <w:numId w:val="1"/>
        </w:numPr>
        <w:ind w:left="442"/>
        <w:rPr>
          <w:rFonts w:ascii="Times New Roman" w:eastAsia="宋体" w:hAnsi="Times New Roman" w:cs="Times New Roman"/>
        </w:rPr>
      </w:pPr>
      <w:bookmarkStart w:id="36" w:name="_Ref185001375"/>
      <w:r w:rsidRPr="00BB4F96">
        <w:rPr>
          <w:rFonts w:ascii="Times New Roman" w:eastAsia="宋体" w:hAnsi="Times New Roman" w:cs="Times New Roman"/>
        </w:rPr>
        <w:t>LIU X, GE X</w:t>
      </w:r>
      <w:r>
        <w:rPr>
          <w:rFonts w:ascii="Times New Roman" w:eastAsia="宋体" w:hAnsi="Times New Roman" w:cs="Times New Roman"/>
        </w:rPr>
        <w:t>,</w:t>
      </w:r>
      <w:r w:rsidRPr="00BB4F96">
        <w:rPr>
          <w:rFonts w:ascii="Times New Roman" w:eastAsia="宋体" w:hAnsi="Times New Roman" w:cs="Times New Roman"/>
        </w:rPr>
        <w:t xml:space="preserve"> ZHOU H</w:t>
      </w:r>
      <w:r w:rsidR="009024BE" w:rsidRPr="00BB4F96">
        <w:rPr>
          <w:rFonts w:ascii="Times New Roman" w:eastAsia="宋体" w:hAnsi="Times New Roman" w:cs="Times New Roman" w:hint="eastAsia"/>
        </w:rPr>
        <w:t>,</w:t>
      </w:r>
      <w:r w:rsidR="00A93E7F" w:rsidRPr="00A93E7F">
        <w:rPr>
          <w:rFonts w:ascii="Times New Roman" w:eastAsia="宋体" w:hAnsi="Times New Roman" w:cs="Times New Roman"/>
        </w:rPr>
        <w:t xml:space="preserve"> </w:t>
      </w:r>
      <w:r w:rsidR="00A93E7F" w:rsidRPr="00BB4F96">
        <w:rPr>
          <w:rFonts w:ascii="Times New Roman" w:eastAsia="宋体" w:hAnsi="Times New Roman" w:cs="Times New Roman"/>
        </w:rPr>
        <w:t>et al.</w:t>
      </w:r>
      <w:r w:rsidR="009024BE" w:rsidRPr="00BB4F96">
        <w:rPr>
          <w:rFonts w:ascii="Times New Roman" w:eastAsia="宋体" w:hAnsi="Times New Roman" w:cs="Times New Roman" w:hint="eastAsia"/>
        </w:rPr>
        <w:t xml:space="preserve"> PAPR </w:t>
      </w:r>
      <w:r>
        <w:rPr>
          <w:rFonts w:ascii="Times New Roman" w:eastAsia="宋体" w:hAnsi="Times New Roman" w:cs="Times New Roman"/>
        </w:rPr>
        <w:t>r</w:t>
      </w:r>
      <w:r w:rsidR="009024BE" w:rsidRPr="00BB4F96">
        <w:rPr>
          <w:rFonts w:ascii="Times New Roman" w:eastAsia="宋体" w:hAnsi="Times New Roman" w:cs="Times New Roman" w:hint="eastAsia"/>
        </w:rPr>
        <w:t xml:space="preserve">eduction for FBMC-OQAM </w:t>
      </w:r>
      <w:r w:rsidRPr="00BB4F96">
        <w:rPr>
          <w:rFonts w:ascii="Times New Roman" w:eastAsia="宋体" w:hAnsi="Times New Roman" w:cs="Times New Roman"/>
        </w:rPr>
        <w:t xml:space="preserve">system with laplace-based </w:t>
      </w:r>
      <w:r w:rsidRPr="00BB4F96">
        <w:rPr>
          <w:rFonts w:ascii="Times New Roman" w:eastAsia="宋体" w:hAnsi="Times New Roman" w:cs="Times New Roman"/>
        </w:rPr>
        <w:lastRenderedPageBreak/>
        <w:t>linear companding transfor</w:t>
      </w:r>
      <w:r w:rsidR="009024BE" w:rsidRPr="00BB4F96">
        <w:rPr>
          <w:rFonts w:ascii="Times New Roman" w:eastAsia="宋体" w:hAnsi="Times New Roman" w:cs="Times New Roman" w:hint="eastAsia"/>
        </w:rPr>
        <w:t xml:space="preserve">m[J]. IEEE Communications Letters, </w:t>
      </w:r>
      <w:r>
        <w:rPr>
          <w:rFonts w:ascii="Times New Roman" w:eastAsia="宋体" w:hAnsi="Times New Roman" w:cs="Times New Roman"/>
        </w:rPr>
        <w:t xml:space="preserve">2024, </w:t>
      </w:r>
      <w:r w:rsidR="009024BE" w:rsidRPr="00BB4F96">
        <w:rPr>
          <w:rFonts w:ascii="Times New Roman" w:eastAsia="宋体" w:hAnsi="Times New Roman" w:cs="Times New Roman" w:hint="eastAsia"/>
        </w:rPr>
        <w:t>28</w:t>
      </w:r>
      <w:r>
        <w:rPr>
          <w:rFonts w:ascii="Times New Roman" w:eastAsia="宋体" w:hAnsi="Times New Roman" w:cs="Times New Roman" w:hint="eastAsia"/>
        </w:rPr>
        <w:t>（</w:t>
      </w:r>
      <w:r w:rsidR="009024BE" w:rsidRPr="00BB4F96">
        <w:rPr>
          <w:rFonts w:ascii="Times New Roman" w:eastAsia="宋体" w:hAnsi="Times New Roman" w:cs="Times New Roman" w:hint="eastAsia"/>
        </w:rPr>
        <w:t>1</w:t>
      </w:r>
      <w:r>
        <w:rPr>
          <w:rFonts w:ascii="Times New Roman" w:eastAsia="宋体" w:hAnsi="Times New Roman" w:cs="Times New Roman" w:hint="eastAsia"/>
        </w:rPr>
        <w:t>）</w:t>
      </w:r>
      <w:r>
        <w:rPr>
          <w:rFonts w:ascii="Times New Roman" w:eastAsia="宋体" w:hAnsi="Times New Roman" w:cs="Times New Roman" w:hint="eastAsia"/>
        </w:rPr>
        <w:t xml:space="preserve">: </w:t>
      </w:r>
      <w:r w:rsidR="009024BE" w:rsidRPr="00BB4F96">
        <w:rPr>
          <w:rFonts w:ascii="Times New Roman" w:eastAsia="宋体" w:hAnsi="Times New Roman" w:cs="Times New Roman" w:hint="eastAsia"/>
        </w:rPr>
        <w:t>183-187.</w:t>
      </w:r>
      <w:bookmarkEnd w:id="0"/>
      <w:bookmarkEnd w:id="36"/>
    </w:p>
    <w:p w14:paraId="389C0F4D" w14:textId="62C287F3" w:rsidR="00324E9A" w:rsidRPr="00BB4F96" w:rsidRDefault="00D84788" w:rsidP="00B54192">
      <w:pPr>
        <w:pStyle w:val="a9"/>
        <w:numPr>
          <w:ilvl w:val="0"/>
          <w:numId w:val="1"/>
        </w:numPr>
        <w:ind w:left="442"/>
        <w:rPr>
          <w:rFonts w:ascii="Times New Roman" w:eastAsia="宋体" w:hAnsi="Times New Roman" w:cs="Times New Roman"/>
        </w:rPr>
      </w:pPr>
      <w:bookmarkStart w:id="37" w:name="_Ref188372641"/>
      <w:r w:rsidRPr="00BB4F96">
        <w:rPr>
          <w:rFonts w:ascii="Times New Roman" w:eastAsia="宋体" w:hAnsi="Times New Roman" w:cs="Times New Roman"/>
        </w:rPr>
        <w:t>AL-AMAIREH H, KOLLÁR Z</w:t>
      </w:r>
      <w:r w:rsidR="00324E9A" w:rsidRPr="00BB4F96">
        <w:rPr>
          <w:rFonts w:ascii="Times New Roman" w:eastAsia="宋体" w:hAnsi="Times New Roman" w:cs="Times New Roman"/>
        </w:rPr>
        <w:t>. Low complexity PPN-FBMC receivers with improved sliding window equalizers[J]. Physical Communication, 2022, 54: 101795.</w:t>
      </w:r>
      <w:bookmarkEnd w:id="37"/>
    </w:p>
    <w:p w14:paraId="70AD2D63" w14:textId="285E89D9" w:rsidR="00324E9A" w:rsidRPr="00BB4F96" w:rsidRDefault="00973EE4" w:rsidP="00B54192">
      <w:pPr>
        <w:pStyle w:val="a9"/>
        <w:numPr>
          <w:ilvl w:val="0"/>
          <w:numId w:val="1"/>
        </w:numPr>
        <w:ind w:left="442"/>
        <w:rPr>
          <w:rFonts w:ascii="Times New Roman" w:eastAsia="宋体" w:hAnsi="Times New Roman" w:cs="Times New Roman"/>
        </w:rPr>
      </w:pPr>
      <w:bookmarkStart w:id="38" w:name="_Ref188372655"/>
      <w:r w:rsidRPr="00BB4F96">
        <w:rPr>
          <w:rFonts w:ascii="Times New Roman" w:eastAsia="宋体" w:hAnsi="Times New Roman" w:cs="Times New Roman" w:hint="eastAsia"/>
        </w:rPr>
        <w:t>朱寿乔</w:t>
      </w:r>
      <w:r w:rsidRPr="00BB4F96">
        <w:rPr>
          <w:rFonts w:ascii="Times New Roman" w:eastAsia="宋体" w:hAnsi="Times New Roman" w:cs="Times New Roman" w:hint="eastAsia"/>
        </w:rPr>
        <w:t>.</w:t>
      </w:r>
      <w:r w:rsidR="00D84788">
        <w:rPr>
          <w:rFonts w:ascii="Times New Roman" w:eastAsia="宋体" w:hAnsi="Times New Roman" w:cs="Times New Roman"/>
        </w:rPr>
        <w:t xml:space="preserve"> </w:t>
      </w:r>
      <w:r w:rsidRPr="00BB4F96">
        <w:rPr>
          <w:rFonts w:ascii="Times New Roman" w:eastAsia="宋体" w:hAnsi="Times New Roman" w:cs="Times New Roman" w:hint="eastAsia"/>
        </w:rPr>
        <w:t>多载波超奈奎斯特传输技术</w:t>
      </w:r>
      <w:r w:rsidRPr="00BB4F96">
        <w:rPr>
          <w:rFonts w:ascii="Times New Roman" w:eastAsia="宋体" w:hAnsi="Times New Roman" w:cs="Times New Roman" w:hint="eastAsia"/>
        </w:rPr>
        <w:t>[D].</w:t>
      </w:r>
      <w:r w:rsidR="00D84788">
        <w:rPr>
          <w:rFonts w:ascii="Times New Roman" w:eastAsia="宋体" w:hAnsi="Times New Roman" w:cs="Times New Roman"/>
        </w:rPr>
        <w:t xml:space="preserve"> </w:t>
      </w:r>
      <w:r w:rsidR="00D84788">
        <w:rPr>
          <w:rFonts w:ascii="Times New Roman" w:eastAsia="宋体" w:hAnsi="Times New Roman" w:cs="Times New Roman" w:hint="eastAsia"/>
        </w:rPr>
        <w:t>成都</w:t>
      </w:r>
      <w:r w:rsidR="00D84788">
        <w:rPr>
          <w:rFonts w:ascii="Times New Roman" w:eastAsia="宋体" w:hAnsi="Times New Roman" w:cs="Times New Roman"/>
        </w:rPr>
        <w:t>：</w:t>
      </w:r>
      <w:r w:rsidRPr="00BB4F96">
        <w:rPr>
          <w:rFonts w:ascii="Times New Roman" w:eastAsia="宋体" w:hAnsi="Times New Roman" w:cs="Times New Roman" w:hint="eastAsia"/>
        </w:rPr>
        <w:t>电子科技大学</w:t>
      </w:r>
      <w:r w:rsidR="00954EEF">
        <w:rPr>
          <w:rFonts w:ascii="Times New Roman" w:eastAsia="宋体" w:hAnsi="Times New Roman" w:cs="Times New Roman" w:hint="eastAsia"/>
        </w:rPr>
        <w:t>，</w:t>
      </w:r>
      <w:r w:rsidRPr="00BB4F96">
        <w:rPr>
          <w:rFonts w:ascii="Times New Roman" w:eastAsia="宋体" w:hAnsi="Times New Roman" w:cs="Times New Roman" w:hint="eastAsia"/>
        </w:rPr>
        <w:t>2018.</w:t>
      </w:r>
      <w:bookmarkEnd w:id="38"/>
    </w:p>
    <w:p w14:paraId="471D0C4C" w14:textId="7051D4C7" w:rsidR="00800EFA" w:rsidRDefault="00800EFA" w:rsidP="00800EFA">
      <w:pPr>
        <w:rPr>
          <w:rFonts w:ascii="宋体" w:eastAsia="宋体" w:hAnsi="宋体" w:cs="Times New Roman"/>
          <w:sz w:val="28"/>
          <w:szCs w:val="28"/>
        </w:rPr>
      </w:pPr>
    </w:p>
    <w:p w14:paraId="0E5CB72E" w14:textId="7C1C0151" w:rsidR="009D38A4" w:rsidRPr="00BB4F96" w:rsidRDefault="009D38A4" w:rsidP="00800EFA">
      <w:pPr>
        <w:rPr>
          <w:rFonts w:ascii="宋体" w:eastAsia="宋体" w:hAnsi="宋体" w:cs="Times New Roman"/>
          <w:sz w:val="28"/>
          <w:szCs w:val="28"/>
        </w:rPr>
      </w:pPr>
      <w:r w:rsidRPr="009D38A4">
        <w:rPr>
          <w:rFonts w:ascii="宋体" w:eastAsia="宋体" w:hAnsi="宋体" w:cs="Times New Roman" w:hint="eastAsia"/>
          <w:b/>
          <w:sz w:val="28"/>
          <w:szCs w:val="28"/>
        </w:rPr>
        <w:t>收稿</w:t>
      </w:r>
      <w:r w:rsidRPr="009D38A4">
        <w:rPr>
          <w:rFonts w:ascii="宋体" w:eastAsia="宋体" w:hAnsi="宋体" w:cs="Times New Roman"/>
          <w:b/>
          <w:sz w:val="28"/>
          <w:szCs w:val="28"/>
        </w:rPr>
        <w:t>日期</w:t>
      </w:r>
      <w:r>
        <w:rPr>
          <w:rFonts w:ascii="宋体" w:eastAsia="宋体" w:hAnsi="宋体" w:cs="Times New Roman"/>
          <w:sz w:val="28"/>
          <w:szCs w:val="28"/>
        </w:rPr>
        <w:t>：</w:t>
      </w:r>
      <w:r>
        <w:rPr>
          <w:rFonts w:ascii="宋体" w:eastAsia="宋体" w:hAnsi="宋体" w:cs="Times New Roman" w:hint="eastAsia"/>
          <w:sz w:val="28"/>
          <w:szCs w:val="28"/>
        </w:rPr>
        <w:t>2025</w:t>
      </w:r>
      <w:r>
        <w:rPr>
          <w:rFonts w:ascii="宋体" w:eastAsia="宋体" w:hAnsi="宋体" w:cs="Times New Roman"/>
          <w:sz w:val="28"/>
          <w:szCs w:val="28"/>
        </w:rPr>
        <w:t>-04-28</w:t>
      </w:r>
      <w:r>
        <w:rPr>
          <w:rFonts w:ascii="宋体" w:eastAsia="宋体" w:hAnsi="宋体" w:cs="Times New Roman" w:hint="eastAsia"/>
          <w:sz w:val="28"/>
          <w:szCs w:val="28"/>
        </w:rPr>
        <w:t>。</w:t>
      </w:r>
    </w:p>
    <w:p w14:paraId="27EC6AB1" w14:textId="787F087A" w:rsidR="00800EFA" w:rsidRPr="00BB4F96" w:rsidRDefault="00800EFA" w:rsidP="00F21936">
      <w:pPr>
        <w:pStyle w:val="afc"/>
        <w:rPr>
          <w:iCs/>
          <w:sz w:val="21"/>
          <w:szCs w:val="21"/>
        </w:rPr>
      </w:pPr>
      <w:r w:rsidRPr="00BB4F96">
        <w:rPr>
          <w:rFonts w:hint="eastAsia"/>
          <w:b/>
          <w:sz w:val="21"/>
          <w:szCs w:val="21"/>
        </w:rPr>
        <w:t>基金项目：</w:t>
      </w:r>
      <w:r w:rsidRPr="00BB4F96">
        <w:rPr>
          <w:rFonts w:hint="eastAsia"/>
          <w:iCs/>
          <w:sz w:val="21"/>
          <w:szCs w:val="21"/>
        </w:rPr>
        <w:t>国家自然科学基金</w:t>
      </w:r>
      <w:r w:rsidRPr="00BB4F96">
        <w:rPr>
          <w:rFonts w:hint="eastAsia"/>
          <w:iCs/>
          <w:sz w:val="21"/>
          <w:szCs w:val="21"/>
        </w:rPr>
        <w:t xml:space="preserve"> (62265010)</w:t>
      </w:r>
      <w:r w:rsidRPr="00BB4F96">
        <w:rPr>
          <w:rFonts w:hint="eastAsia"/>
          <w:iCs/>
          <w:sz w:val="21"/>
          <w:szCs w:val="21"/>
        </w:rPr>
        <w:t>资助；甘肃省自然科学基金（</w:t>
      </w:r>
      <w:r w:rsidRPr="00BB4F96">
        <w:rPr>
          <w:rFonts w:hint="eastAsia"/>
          <w:iCs/>
          <w:sz w:val="21"/>
          <w:szCs w:val="21"/>
        </w:rPr>
        <w:t>24JRRA183</w:t>
      </w:r>
      <w:r w:rsidRPr="00BB4F96">
        <w:rPr>
          <w:rFonts w:hint="eastAsia"/>
          <w:iCs/>
          <w:sz w:val="21"/>
          <w:szCs w:val="21"/>
        </w:rPr>
        <w:t>）资助；山东省自然科学基金（</w:t>
      </w:r>
      <w:r w:rsidRPr="00BB4F96">
        <w:rPr>
          <w:rFonts w:hint="eastAsia"/>
          <w:iCs/>
          <w:sz w:val="21"/>
          <w:szCs w:val="21"/>
        </w:rPr>
        <w:t>ZR2022MF284</w:t>
      </w:r>
      <w:r w:rsidRPr="00BB4F96">
        <w:rPr>
          <w:rFonts w:hint="eastAsia"/>
          <w:iCs/>
          <w:sz w:val="21"/>
          <w:szCs w:val="21"/>
        </w:rPr>
        <w:t>）资助。</w:t>
      </w:r>
    </w:p>
    <w:p w14:paraId="3875739B" w14:textId="712A537C" w:rsidR="008B403A" w:rsidRPr="00BB4F96" w:rsidRDefault="00800EFA" w:rsidP="00F21936">
      <w:pPr>
        <w:rPr>
          <w:rFonts w:ascii="Times New Roman" w:eastAsia="宋体" w:hAnsi="Times New Roman" w:cs="Times New Roman"/>
          <w:iCs/>
          <w:szCs w:val="21"/>
        </w:rPr>
      </w:pPr>
      <w:r w:rsidRPr="00BB4F96">
        <w:rPr>
          <w:rFonts w:ascii="Times New Roman" w:eastAsia="宋体" w:hAnsi="Times New Roman" w:cs="Times New Roman" w:hint="eastAsia"/>
          <w:b/>
          <w:bCs/>
          <w:iCs/>
          <w:szCs w:val="21"/>
        </w:rPr>
        <w:t>作者简介：</w:t>
      </w:r>
      <w:r w:rsidR="00EB2599" w:rsidRPr="00EB2599">
        <w:rPr>
          <w:rFonts w:ascii="Times New Roman" w:eastAsia="宋体" w:hAnsi="Times New Roman" w:cs="Times New Roman" w:hint="eastAsia"/>
          <w:iCs/>
          <w:szCs w:val="21"/>
        </w:rPr>
        <w:t>曹明华（</w:t>
      </w:r>
      <w:r w:rsidR="00EB2599" w:rsidRPr="00EB2599">
        <w:rPr>
          <w:rFonts w:ascii="Times New Roman" w:eastAsia="宋体" w:hAnsi="Times New Roman" w:cs="Times New Roman"/>
          <w:iCs/>
          <w:szCs w:val="21"/>
        </w:rPr>
        <w:t>1979—</w:t>
      </w:r>
      <w:r w:rsidR="00EB2599" w:rsidRPr="00EB2599">
        <w:rPr>
          <w:rFonts w:ascii="Times New Roman" w:eastAsia="宋体" w:hAnsi="Times New Roman" w:cs="Times New Roman"/>
          <w:iCs/>
          <w:szCs w:val="21"/>
        </w:rPr>
        <w:t>），男，博士，教授，博士生导师，主要研究方向为无线光通信理论、光无线融合技术等。主持国家自然科学基金面上项目</w:t>
      </w:r>
      <w:r w:rsidR="00EB2599" w:rsidRPr="00EB2599">
        <w:rPr>
          <w:rFonts w:ascii="Times New Roman" w:eastAsia="宋体" w:hAnsi="Times New Roman" w:cs="Times New Roman"/>
          <w:iCs/>
          <w:szCs w:val="21"/>
        </w:rPr>
        <w:t>1</w:t>
      </w:r>
      <w:r w:rsidR="00EB2599" w:rsidRPr="00EB2599">
        <w:rPr>
          <w:rFonts w:ascii="Times New Roman" w:eastAsia="宋体" w:hAnsi="Times New Roman" w:cs="Times New Roman"/>
          <w:iCs/>
          <w:szCs w:val="21"/>
        </w:rPr>
        <w:t>项，地区项目</w:t>
      </w:r>
      <w:r w:rsidR="00EB2599" w:rsidRPr="00EB2599">
        <w:rPr>
          <w:rFonts w:ascii="Times New Roman" w:eastAsia="宋体" w:hAnsi="Times New Roman" w:cs="Times New Roman"/>
          <w:iCs/>
          <w:szCs w:val="21"/>
        </w:rPr>
        <w:t>1</w:t>
      </w:r>
      <w:r w:rsidR="00EB2599" w:rsidRPr="00EB2599">
        <w:rPr>
          <w:rFonts w:ascii="Times New Roman" w:eastAsia="宋体" w:hAnsi="Times New Roman" w:cs="Times New Roman"/>
          <w:iCs/>
          <w:szCs w:val="21"/>
        </w:rPr>
        <w:t>项，主持或参与完成了国家自然科学基金、</w:t>
      </w:r>
      <w:r w:rsidR="00EB2599" w:rsidRPr="00EB2599">
        <w:rPr>
          <w:rFonts w:ascii="Times New Roman" w:eastAsia="宋体" w:hAnsi="Times New Roman" w:cs="Times New Roman"/>
          <w:iCs/>
          <w:szCs w:val="21"/>
        </w:rPr>
        <w:t>“863”</w:t>
      </w:r>
      <w:r w:rsidR="00EB2599" w:rsidRPr="00EB2599">
        <w:rPr>
          <w:rFonts w:ascii="Times New Roman" w:eastAsia="宋体" w:hAnsi="Times New Roman" w:cs="Times New Roman"/>
          <w:iCs/>
          <w:szCs w:val="21"/>
        </w:rPr>
        <w:t>课题、甘肃省自然科学基金、甘肃省教育厅高等学校科研项目及横向项目共计</w:t>
      </w:r>
      <w:r w:rsidR="00EB2599" w:rsidRPr="00EB2599">
        <w:rPr>
          <w:rFonts w:ascii="Times New Roman" w:eastAsia="宋体" w:hAnsi="Times New Roman" w:cs="Times New Roman"/>
          <w:iCs/>
          <w:szCs w:val="21"/>
        </w:rPr>
        <w:t>10</w:t>
      </w:r>
      <w:r w:rsidR="00EB2599" w:rsidRPr="00EB2599">
        <w:rPr>
          <w:rFonts w:ascii="Times New Roman" w:eastAsia="宋体" w:hAnsi="Times New Roman" w:cs="Times New Roman"/>
          <w:iCs/>
          <w:szCs w:val="21"/>
        </w:rPr>
        <w:t>余项。</w:t>
      </w:r>
    </w:p>
    <w:p w14:paraId="1FC1F6D7" w14:textId="77FBEBEB" w:rsidR="00800EFA" w:rsidRPr="00BB4F96" w:rsidRDefault="009A7130" w:rsidP="00F21936">
      <w:pPr>
        <w:rPr>
          <w:rFonts w:ascii="Times New Roman" w:eastAsia="宋体" w:hAnsi="Times New Roman" w:cs="Times New Roman"/>
          <w:b/>
          <w:szCs w:val="21"/>
        </w:rPr>
      </w:pPr>
      <w:r>
        <w:rPr>
          <w:rFonts w:ascii="Times New Roman" w:eastAsia="宋体" w:hAnsi="Times New Roman" w:cs="Times New Roman"/>
          <w:noProof/>
        </w:rPr>
        <w:drawing>
          <wp:anchor distT="0" distB="0" distL="114300" distR="114300" simplePos="0" relativeHeight="251689984" behindDoc="0" locked="0" layoutInCell="1" allowOverlap="1" wp14:anchorId="5C5F8EA8" wp14:editId="60AF1BC5">
            <wp:simplePos x="0" y="0"/>
            <wp:positionH relativeFrom="margin">
              <wp:align>left</wp:align>
            </wp:positionH>
            <wp:positionV relativeFrom="paragraph">
              <wp:posOffset>20244</wp:posOffset>
            </wp:positionV>
            <wp:extent cx="903605" cy="1259840"/>
            <wp:effectExtent l="0" t="0" r="0" b="0"/>
            <wp:wrapThrough wrapText="bothSides">
              <wp:wrapPolygon edited="0">
                <wp:start x="0" y="0"/>
                <wp:lineTo x="0" y="21230"/>
                <wp:lineTo x="20947" y="21230"/>
                <wp:lineTo x="20947" y="0"/>
                <wp:lineTo x="0" y="0"/>
              </wp:wrapPolygon>
            </wp:wrapThrough>
            <wp:docPr id="742168699" name="图片 1" descr="穿西装戴眼镜的男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68699" name="图片 1" descr="穿西装戴眼镜的男人&#10;&#10;AI 生成的内容可能不正确。"/>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903605" cy="1259840"/>
                    </a:xfrm>
                    <a:prstGeom prst="rect">
                      <a:avLst/>
                    </a:prstGeom>
                    <a:noFill/>
                    <a:ln>
                      <a:noFill/>
                    </a:ln>
                  </pic:spPr>
                </pic:pic>
              </a:graphicData>
            </a:graphic>
          </wp:anchor>
        </w:drawing>
      </w:r>
    </w:p>
    <w:p w14:paraId="10EAF466" w14:textId="77777777" w:rsidR="008B403A" w:rsidRPr="00BB4F96" w:rsidRDefault="008B403A" w:rsidP="00F21936">
      <w:pPr>
        <w:rPr>
          <w:rFonts w:ascii="Times New Roman" w:eastAsia="宋体" w:hAnsi="Times New Roman" w:cs="Times New Roman"/>
          <w:b/>
          <w:szCs w:val="21"/>
        </w:rPr>
      </w:pPr>
    </w:p>
    <w:p w14:paraId="672B5BB7" w14:textId="77777777" w:rsidR="008B403A" w:rsidRPr="00BB4F96" w:rsidRDefault="008B403A" w:rsidP="00F21936">
      <w:pPr>
        <w:rPr>
          <w:rFonts w:ascii="Times New Roman" w:eastAsia="宋体" w:hAnsi="Times New Roman" w:cs="Times New Roman"/>
          <w:iCs/>
          <w:szCs w:val="21"/>
        </w:rPr>
      </w:pPr>
    </w:p>
    <w:p w14:paraId="5D9402B9" w14:textId="77777777" w:rsidR="008B403A" w:rsidRPr="00BB4F96" w:rsidRDefault="008B403A" w:rsidP="00F21936">
      <w:pPr>
        <w:rPr>
          <w:rFonts w:ascii="Times New Roman" w:eastAsia="宋体" w:hAnsi="Times New Roman" w:cs="Times New Roman"/>
          <w:iCs/>
          <w:szCs w:val="21"/>
        </w:rPr>
      </w:pPr>
    </w:p>
    <w:p w14:paraId="3ED14E8D" w14:textId="77777777" w:rsidR="008B403A" w:rsidRPr="00BB4F96" w:rsidRDefault="008B403A" w:rsidP="00F21936">
      <w:pPr>
        <w:rPr>
          <w:rFonts w:ascii="Times New Roman" w:eastAsia="宋体" w:hAnsi="Times New Roman" w:cs="Times New Roman"/>
          <w:iCs/>
          <w:szCs w:val="21"/>
        </w:rPr>
      </w:pPr>
    </w:p>
    <w:p w14:paraId="1448F6F2" w14:textId="77777777" w:rsidR="008B403A" w:rsidRPr="00BB4F96" w:rsidRDefault="008B403A" w:rsidP="00F21936">
      <w:pPr>
        <w:rPr>
          <w:rFonts w:ascii="Times New Roman" w:eastAsia="宋体" w:hAnsi="Times New Roman" w:cs="Times New Roman"/>
          <w:iCs/>
          <w:szCs w:val="21"/>
        </w:rPr>
      </w:pPr>
    </w:p>
    <w:p w14:paraId="16B8A085" w14:textId="77777777" w:rsidR="008B403A" w:rsidRPr="00BB4F96" w:rsidRDefault="008B403A" w:rsidP="00F21936">
      <w:pPr>
        <w:rPr>
          <w:rFonts w:ascii="Times New Roman" w:eastAsia="宋体" w:hAnsi="Times New Roman" w:cs="Times New Roman"/>
          <w:iCs/>
          <w:szCs w:val="21"/>
        </w:rPr>
      </w:pPr>
    </w:p>
    <w:sectPr w:rsidR="008B403A" w:rsidRPr="00BB4F96" w:rsidSect="007B3279">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0FCA10" w14:textId="77777777" w:rsidR="00E932AC" w:rsidRDefault="00E932AC" w:rsidP="001B424B">
      <w:r>
        <w:separator/>
      </w:r>
    </w:p>
  </w:endnote>
  <w:endnote w:type="continuationSeparator" w:id="0">
    <w:p w14:paraId="46D8DB3D" w14:textId="77777777" w:rsidR="00E932AC" w:rsidRDefault="00E932AC" w:rsidP="001B4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09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68D54" w14:textId="77777777" w:rsidR="00E932AC" w:rsidRDefault="00E932AC" w:rsidP="001B424B">
      <w:r>
        <w:separator/>
      </w:r>
    </w:p>
  </w:footnote>
  <w:footnote w:type="continuationSeparator" w:id="0">
    <w:p w14:paraId="2B7FFF09" w14:textId="77777777" w:rsidR="00E932AC" w:rsidRDefault="00E932AC" w:rsidP="001B42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1CF9"/>
    <w:multiLevelType w:val="multilevel"/>
    <w:tmpl w:val="5FC6A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0A5908"/>
    <w:multiLevelType w:val="multilevel"/>
    <w:tmpl w:val="A8F6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27AD4"/>
    <w:multiLevelType w:val="hybridMultilevel"/>
    <w:tmpl w:val="D6401812"/>
    <w:lvl w:ilvl="0" w:tplc="9566F5EC">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9CB105E"/>
    <w:multiLevelType w:val="multilevel"/>
    <w:tmpl w:val="29CB105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36397A48"/>
    <w:multiLevelType w:val="multilevel"/>
    <w:tmpl w:val="03B47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A326EE"/>
    <w:multiLevelType w:val="multilevel"/>
    <w:tmpl w:val="4112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D86940"/>
    <w:multiLevelType w:val="multilevel"/>
    <w:tmpl w:val="3734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2612F1"/>
    <w:multiLevelType w:val="multilevel"/>
    <w:tmpl w:val="AE12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6"/>
  </w:num>
  <w:num w:numId="4">
    <w:abstractNumId w:val="7"/>
  </w:num>
  <w:num w:numId="5">
    <w:abstractNumId w:val="1"/>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3B7"/>
    <w:rsid w:val="00003D84"/>
    <w:rsid w:val="00004728"/>
    <w:rsid w:val="00004BE8"/>
    <w:rsid w:val="00004FED"/>
    <w:rsid w:val="000051F0"/>
    <w:rsid w:val="00006614"/>
    <w:rsid w:val="00006A78"/>
    <w:rsid w:val="0001167F"/>
    <w:rsid w:val="000146A3"/>
    <w:rsid w:val="000147DA"/>
    <w:rsid w:val="00014FEB"/>
    <w:rsid w:val="00015D80"/>
    <w:rsid w:val="00016D3D"/>
    <w:rsid w:val="00017104"/>
    <w:rsid w:val="00017154"/>
    <w:rsid w:val="00023143"/>
    <w:rsid w:val="000236B8"/>
    <w:rsid w:val="0002433A"/>
    <w:rsid w:val="00025049"/>
    <w:rsid w:val="000254A1"/>
    <w:rsid w:val="000270EC"/>
    <w:rsid w:val="00030273"/>
    <w:rsid w:val="00033A5B"/>
    <w:rsid w:val="00034605"/>
    <w:rsid w:val="00035430"/>
    <w:rsid w:val="00035BB9"/>
    <w:rsid w:val="00036D8D"/>
    <w:rsid w:val="000416C3"/>
    <w:rsid w:val="000437A8"/>
    <w:rsid w:val="00051DA8"/>
    <w:rsid w:val="00052703"/>
    <w:rsid w:val="00052787"/>
    <w:rsid w:val="00053BF6"/>
    <w:rsid w:val="00055E3F"/>
    <w:rsid w:val="0005638F"/>
    <w:rsid w:val="000565AD"/>
    <w:rsid w:val="0005673A"/>
    <w:rsid w:val="00062D6E"/>
    <w:rsid w:val="00065B61"/>
    <w:rsid w:val="000661C5"/>
    <w:rsid w:val="000721BE"/>
    <w:rsid w:val="00073A7C"/>
    <w:rsid w:val="00080DC2"/>
    <w:rsid w:val="00081129"/>
    <w:rsid w:val="000811F4"/>
    <w:rsid w:val="000824BE"/>
    <w:rsid w:val="00087778"/>
    <w:rsid w:val="00090F89"/>
    <w:rsid w:val="000971CD"/>
    <w:rsid w:val="00097CEB"/>
    <w:rsid w:val="000A064B"/>
    <w:rsid w:val="000A1799"/>
    <w:rsid w:val="000A1CEB"/>
    <w:rsid w:val="000A39C7"/>
    <w:rsid w:val="000A6513"/>
    <w:rsid w:val="000B0A2E"/>
    <w:rsid w:val="000B2BAA"/>
    <w:rsid w:val="000B304B"/>
    <w:rsid w:val="000B4072"/>
    <w:rsid w:val="000B426A"/>
    <w:rsid w:val="000B6399"/>
    <w:rsid w:val="000C11CB"/>
    <w:rsid w:val="000C4E1D"/>
    <w:rsid w:val="000C647E"/>
    <w:rsid w:val="000C6B11"/>
    <w:rsid w:val="000D3EB4"/>
    <w:rsid w:val="000D7555"/>
    <w:rsid w:val="000D75CB"/>
    <w:rsid w:val="000E1D06"/>
    <w:rsid w:val="000E3DD7"/>
    <w:rsid w:val="000F09E5"/>
    <w:rsid w:val="000F14A5"/>
    <w:rsid w:val="000F2D7E"/>
    <w:rsid w:val="000F4634"/>
    <w:rsid w:val="000F7650"/>
    <w:rsid w:val="000F79CA"/>
    <w:rsid w:val="000F7D96"/>
    <w:rsid w:val="001003D5"/>
    <w:rsid w:val="001005CC"/>
    <w:rsid w:val="00100989"/>
    <w:rsid w:val="00100B17"/>
    <w:rsid w:val="00107275"/>
    <w:rsid w:val="00107371"/>
    <w:rsid w:val="00110BDA"/>
    <w:rsid w:val="00112BC6"/>
    <w:rsid w:val="001142EB"/>
    <w:rsid w:val="00121052"/>
    <w:rsid w:val="00123F79"/>
    <w:rsid w:val="00125240"/>
    <w:rsid w:val="0012586C"/>
    <w:rsid w:val="0013413D"/>
    <w:rsid w:val="00135FC3"/>
    <w:rsid w:val="00137099"/>
    <w:rsid w:val="00137F0D"/>
    <w:rsid w:val="001402D6"/>
    <w:rsid w:val="001417CF"/>
    <w:rsid w:val="001420BB"/>
    <w:rsid w:val="00142AC5"/>
    <w:rsid w:val="00144E74"/>
    <w:rsid w:val="001454E6"/>
    <w:rsid w:val="001458C5"/>
    <w:rsid w:val="00146273"/>
    <w:rsid w:val="001473C1"/>
    <w:rsid w:val="00152212"/>
    <w:rsid w:val="001541D3"/>
    <w:rsid w:val="0016047B"/>
    <w:rsid w:val="00161049"/>
    <w:rsid w:val="00167733"/>
    <w:rsid w:val="00167CB0"/>
    <w:rsid w:val="00170254"/>
    <w:rsid w:val="00170902"/>
    <w:rsid w:val="00170A53"/>
    <w:rsid w:val="001715F1"/>
    <w:rsid w:val="001754F1"/>
    <w:rsid w:val="00184441"/>
    <w:rsid w:val="00184AF3"/>
    <w:rsid w:val="00185FB6"/>
    <w:rsid w:val="00190DB0"/>
    <w:rsid w:val="00193256"/>
    <w:rsid w:val="001954B8"/>
    <w:rsid w:val="00195956"/>
    <w:rsid w:val="001A00B8"/>
    <w:rsid w:val="001A2577"/>
    <w:rsid w:val="001A5A65"/>
    <w:rsid w:val="001B04A7"/>
    <w:rsid w:val="001B424B"/>
    <w:rsid w:val="001B464C"/>
    <w:rsid w:val="001B481F"/>
    <w:rsid w:val="001B5102"/>
    <w:rsid w:val="001C0777"/>
    <w:rsid w:val="001C0AEF"/>
    <w:rsid w:val="001C24E8"/>
    <w:rsid w:val="001C3731"/>
    <w:rsid w:val="001C5C9A"/>
    <w:rsid w:val="001C6B33"/>
    <w:rsid w:val="001D2944"/>
    <w:rsid w:val="001D41FF"/>
    <w:rsid w:val="001D4232"/>
    <w:rsid w:val="001D65D5"/>
    <w:rsid w:val="001E3072"/>
    <w:rsid w:val="001E3AA5"/>
    <w:rsid w:val="001E4785"/>
    <w:rsid w:val="001E56CC"/>
    <w:rsid w:val="001E7E82"/>
    <w:rsid w:val="001F30FF"/>
    <w:rsid w:val="001F49EA"/>
    <w:rsid w:val="001F54FC"/>
    <w:rsid w:val="001F7224"/>
    <w:rsid w:val="00202CF2"/>
    <w:rsid w:val="00203924"/>
    <w:rsid w:val="0020581F"/>
    <w:rsid w:val="00206660"/>
    <w:rsid w:val="002074C3"/>
    <w:rsid w:val="00212CEF"/>
    <w:rsid w:val="0021542D"/>
    <w:rsid w:val="00216B25"/>
    <w:rsid w:val="00217FC2"/>
    <w:rsid w:val="00220114"/>
    <w:rsid w:val="0022096C"/>
    <w:rsid w:val="00224F5A"/>
    <w:rsid w:val="00226295"/>
    <w:rsid w:val="002275D0"/>
    <w:rsid w:val="0022797A"/>
    <w:rsid w:val="00227CE4"/>
    <w:rsid w:val="00230D9B"/>
    <w:rsid w:val="00233B98"/>
    <w:rsid w:val="00233DE0"/>
    <w:rsid w:val="0023435B"/>
    <w:rsid w:val="002431ED"/>
    <w:rsid w:val="0024500A"/>
    <w:rsid w:val="00253993"/>
    <w:rsid w:val="00254630"/>
    <w:rsid w:val="0025487D"/>
    <w:rsid w:val="00255BAB"/>
    <w:rsid w:val="002577DD"/>
    <w:rsid w:val="0026293A"/>
    <w:rsid w:val="00263ABE"/>
    <w:rsid w:val="00271AEB"/>
    <w:rsid w:val="00271EFA"/>
    <w:rsid w:val="0027466A"/>
    <w:rsid w:val="00277CE9"/>
    <w:rsid w:val="00283584"/>
    <w:rsid w:val="00284346"/>
    <w:rsid w:val="00285606"/>
    <w:rsid w:val="0028594A"/>
    <w:rsid w:val="00285EDC"/>
    <w:rsid w:val="0029086E"/>
    <w:rsid w:val="00294403"/>
    <w:rsid w:val="00295290"/>
    <w:rsid w:val="00297243"/>
    <w:rsid w:val="002A0BD9"/>
    <w:rsid w:val="002A1CAC"/>
    <w:rsid w:val="002A335F"/>
    <w:rsid w:val="002A44E1"/>
    <w:rsid w:val="002A5160"/>
    <w:rsid w:val="002B0EB8"/>
    <w:rsid w:val="002B1BE1"/>
    <w:rsid w:val="002B29C9"/>
    <w:rsid w:val="002B470F"/>
    <w:rsid w:val="002B5E19"/>
    <w:rsid w:val="002B6D85"/>
    <w:rsid w:val="002C1064"/>
    <w:rsid w:val="002C12E0"/>
    <w:rsid w:val="002C173A"/>
    <w:rsid w:val="002C3BCC"/>
    <w:rsid w:val="002C6482"/>
    <w:rsid w:val="002C6DA5"/>
    <w:rsid w:val="002D246C"/>
    <w:rsid w:val="002D353C"/>
    <w:rsid w:val="002D4A49"/>
    <w:rsid w:val="002D53B7"/>
    <w:rsid w:val="002D6869"/>
    <w:rsid w:val="002D6F9F"/>
    <w:rsid w:val="002E2657"/>
    <w:rsid w:val="002E45E1"/>
    <w:rsid w:val="002E5A7F"/>
    <w:rsid w:val="002F6F5A"/>
    <w:rsid w:val="003009D1"/>
    <w:rsid w:val="00301CC0"/>
    <w:rsid w:val="003058C0"/>
    <w:rsid w:val="00305927"/>
    <w:rsid w:val="00306530"/>
    <w:rsid w:val="00312DEA"/>
    <w:rsid w:val="00315CA8"/>
    <w:rsid w:val="00324E9A"/>
    <w:rsid w:val="0033277D"/>
    <w:rsid w:val="00332E09"/>
    <w:rsid w:val="00333B80"/>
    <w:rsid w:val="00335F1C"/>
    <w:rsid w:val="00341248"/>
    <w:rsid w:val="003427D4"/>
    <w:rsid w:val="00342A97"/>
    <w:rsid w:val="00344482"/>
    <w:rsid w:val="00344845"/>
    <w:rsid w:val="00344DDB"/>
    <w:rsid w:val="00352158"/>
    <w:rsid w:val="00353FF7"/>
    <w:rsid w:val="003617FF"/>
    <w:rsid w:val="00363A7F"/>
    <w:rsid w:val="003713C7"/>
    <w:rsid w:val="00372DC7"/>
    <w:rsid w:val="00372E37"/>
    <w:rsid w:val="0037334C"/>
    <w:rsid w:val="003740F3"/>
    <w:rsid w:val="003741F4"/>
    <w:rsid w:val="00376953"/>
    <w:rsid w:val="00377AB1"/>
    <w:rsid w:val="00383F61"/>
    <w:rsid w:val="0038452B"/>
    <w:rsid w:val="0038556C"/>
    <w:rsid w:val="00386937"/>
    <w:rsid w:val="00387CBE"/>
    <w:rsid w:val="00391B7A"/>
    <w:rsid w:val="00392120"/>
    <w:rsid w:val="003924ED"/>
    <w:rsid w:val="00393496"/>
    <w:rsid w:val="00393C44"/>
    <w:rsid w:val="003968CA"/>
    <w:rsid w:val="00396E60"/>
    <w:rsid w:val="00397765"/>
    <w:rsid w:val="00397ED5"/>
    <w:rsid w:val="003A0188"/>
    <w:rsid w:val="003A0546"/>
    <w:rsid w:val="003A0670"/>
    <w:rsid w:val="003A1500"/>
    <w:rsid w:val="003A23EA"/>
    <w:rsid w:val="003A3EA4"/>
    <w:rsid w:val="003A57EA"/>
    <w:rsid w:val="003A5A83"/>
    <w:rsid w:val="003A6E8F"/>
    <w:rsid w:val="003B03E8"/>
    <w:rsid w:val="003B66A3"/>
    <w:rsid w:val="003C182E"/>
    <w:rsid w:val="003C30F4"/>
    <w:rsid w:val="003C70C5"/>
    <w:rsid w:val="003D0BDB"/>
    <w:rsid w:val="003D1225"/>
    <w:rsid w:val="003D1427"/>
    <w:rsid w:val="003D2E28"/>
    <w:rsid w:val="003D3F22"/>
    <w:rsid w:val="003D609D"/>
    <w:rsid w:val="003E0BF2"/>
    <w:rsid w:val="003F4E4A"/>
    <w:rsid w:val="003F4EEC"/>
    <w:rsid w:val="003F5E65"/>
    <w:rsid w:val="003F7964"/>
    <w:rsid w:val="004025E8"/>
    <w:rsid w:val="004035C7"/>
    <w:rsid w:val="00403FB4"/>
    <w:rsid w:val="00404011"/>
    <w:rsid w:val="00405E87"/>
    <w:rsid w:val="004063DB"/>
    <w:rsid w:val="00406B70"/>
    <w:rsid w:val="0041422D"/>
    <w:rsid w:val="0041570B"/>
    <w:rsid w:val="00415CD0"/>
    <w:rsid w:val="004161CC"/>
    <w:rsid w:val="004248FD"/>
    <w:rsid w:val="004266E4"/>
    <w:rsid w:val="00434580"/>
    <w:rsid w:val="0043663A"/>
    <w:rsid w:val="0043677F"/>
    <w:rsid w:val="00440B10"/>
    <w:rsid w:val="00441D8E"/>
    <w:rsid w:val="0044202E"/>
    <w:rsid w:val="004430CB"/>
    <w:rsid w:val="00444624"/>
    <w:rsid w:val="004479C3"/>
    <w:rsid w:val="00452AB7"/>
    <w:rsid w:val="00452B00"/>
    <w:rsid w:val="00456360"/>
    <w:rsid w:val="0045677F"/>
    <w:rsid w:val="00456E01"/>
    <w:rsid w:val="00460AC0"/>
    <w:rsid w:val="004662BB"/>
    <w:rsid w:val="00466453"/>
    <w:rsid w:val="00471148"/>
    <w:rsid w:val="004723E0"/>
    <w:rsid w:val="0047422A"/>
    <w:rsid w:val="004755E1"/>
    <w:rsid w:val="0047625A"/>
    <w:rsid w:val="00476BD7"/>
    <w:rsid w:val="00477103"/>
    <w:rsid w:val="004834C3"/>
    <w:rsid w:val="004845D6"/>
    <w:rsid w:val="00492445"/>
    <w:rsid w:val="0049248E"/>
    <w:rsid w:val="00492C85"/>
    <w:rsid w:val="00497C74"/>
    <w:rsid w:val="004A618C"/>
    <w:rsid w:val="004A761F"/>
    <w:rsid w:val="004A77D4"/>
    <w:rsid w:val="004B00EF"/>
    <w:rsid w:val="004B04CB"/>
    <w:rsid w:val="004B1927"/>
    <w:rsid w:val="004B358B"/>
    <w:rsid w:val="004B456D"/>
    <w:rsid w:val="004B4A29"/>
    <w:rsid w:val="004B5040"/>
    <w:rsid w:val="004C3063"/>
    <w:rsid w:val="004C323A"/>
    <w:rsid w:val="004D0275"/>
    <w:rsid w:val="004D0320"/>
    <w:rsid w:val="004D1943"/>
    <w:rsid w:val="004D4C35"/>
    <w:rsid w:val="004D536D"/>
    <w:rsid w:val="004D7275"/>
    <w:rsid w:val="004E0127"/>
    <w:rsid w:val="004E055D"/>
    <w:rsid w:val="004E40DF"/>
    <w:rsid w:val="004F59CE"/>
    <w:rsid w:val="004F722A"/>
    <w:rsid w:val="004F746C"/>
    <w:rsid w:val="00501861"/>
    <w:rsid w:val="00502D83"/>
    <w:rsid w:val="005100A4"/>
    <w:rsid w:val="0051090E"/>
    <w:rsid w:val="00513ED2"/>
    <w:rsid w:val="005166FB"/>
    <w:rsid w:val="0051759C"/>
    <w:rsid w:val="0052069B"/>
    <w:rsid w:val="0052275C"/>
    <w:rsid w:val="00526323"/>
    <w:rsid w:val="00526658"/>
    <w:rsid w:val="00532916"/>
    <w:rsid w:val="005351FB"/>
    <w:rsid w:val="00535F34"/>
    <w:rsid w:val="0054217B"/>
    <w:rsid w:val="00543422"/>
    <w:rsid w:val="005509B3"/>
    <w:rsid w:val="00550F26"/>
    <w:rsid w:val="00551D16"/>
    <w:rsid w:val="00554297"/>
    <w:rsid w:val="00555E9A"/>
    <w:rsid w:val="00556507"/>
    <w:rsid w:val="00563214"/>
    <w:rsid w:val="00564CBD"/>
    <w:rsid w:val="00566C9B"/>
    <w:rsid w:val="00572430"/>
    <w:rsid w:val="00575F9B"/>
    <w:rsid w:val="00576924"/>
    <w:rsid w:val="00576E00"/>
    <w:rsid w:val="00581107"/>
    <w:rsid w:val="00582BD7"/>
    <w:rsid w:val="005833BD"/>
    <w:rsid w:val="00586B86"/>
    <w:rsid w:val="00590E8E"/>
    <w:rsid w:val="005918BD"/>
    <w:rsid w:val="00592393"/>
    <w:rsid w:val="005A15DE"/>
    <w:rsid w:val="005A2F34"/>
    <w:rsid w:val="005A4DA9"/>
    <w:rsid w:val="005B1433"/>
    <w:rsid w:val="005B59B1"/>
    <w:rsid w:val="005B7D6A"/>
    <w:rsid w:val="005C1125"/>
    <w:rsid w:val="005C13FC"/>
    <w:rsid w:val="005C1517"/>
    <w:rsid w:val="005C1D10"/>
    <w:rsid w:val="005C2493"/>
    <w:rsid w:val="005C2AFE"/>
    <w:rsid w:val="005D152F"/>
    <w:rsid w:val="005D1D59"/>
    <w:rsid w:val="005D2BFD"/>
    <w:rsid w:val="005D43B2"/>
    <w:rsid w:val="005D6173"/>
    <w:rsid w:val="005D7ACC"/>
    <w:rsid w:val="005E4BBA"/>
    <w:rsid w:val="005E5950"/>
    <w:rsid w:val="005F1006"/>
    <w:rsid w:val="00605BF7"/>
    <w:rsid w:val="00606602"/>
    <w:rsid w:val="00606AF3"/>
    <w:rsid w:val="00607CB1"/>
    <w:rsid w:val="00607D4C"/>
    <w:rsid w:val="00611D1B"/>
    <w:rsid w:val="00613994"/>
    <w:rsid w:val="006156C7"/>
    <w:rsid w:val="00615A89"/>
    <w:rsid w:val="00616DD6"/>
    <w:rsid w:val="006203B8"/>
    <w:rsid w:val="006209D6"/>
    <w:rsid w:val="00622EFE"/>
    <w:rsid w:val="006247AB"/>
    <w:rsid w:val="00624FDC"/>
    <w:rsid w:val="006260FB"/>
    <w:rsid w:val="00626270"/>
    <w:rsid w:val="00626ACC"/>
    <w:rsid w:val="00626B10"/>
    <w:rsid w:val="0062722F"/>
    <w:rsid w:val="006330C6"/>
    <w:rsid w:val="00634723"/>
    <w:rsid w:val="0064044E"/>
    <w:rsid w:val="00644021"/>
    <w:rsid w:val="00654C0C"/>
    <w:rsid w:val="0065741C"/>
    <w:rsid w:val="006575DF"/>
    <w:rsid w:val="0066071F"/>
    <w:rsid w:val="006608B7"/>
    <w:rsid w:val="00661F23"/>
    <w:rsid w:val="00663950"/>
    <w:rsid w:val="00664FE0"/>
    <w:rsid w:val="0066500B"/>
    <w:rsid w:val="00667357"/>
    <w:rsid w:val="00671193"/>
    <w:rsid w:val="00676429"/>
    <w:rsid w:val="00684CC0"/>
    <w:rsid w:val="006862D4"/>
    <w:rsid w:val="00686C40"/>
    <w:rsid w:val="006907CE"/>
    <w:rsid w:val="0069511C"/>
    <w:rsid w:val="006A1DA7"/>
    <w:rsid w:val="006A319A"/>
    <w:rsid w:val="006B0C0E"/>
    <w:rsid w:val="006B3CE0"/>
    <w:rsid w:val="006C1C45"/>
    <w:rsid w:val="006C2CF6"/>
    <w:rsid w:val="006C4B72"/>
    <w:rsid w:val="006C53C2"/>
    <w:rsid w:val="006C5465"/>
    <w:rsid w:val="006D1BC9"/>
    <w:rsid w:val="006D2DBF"/>
    <w:rsid w:val="006D6BF3"/>
    <w:rsid w:val="006D72F8"/>
    <w:rsid w:val="006D7373"/>
    <w:rsid w:val="006E166A"/>
    <w:rsid w:val="006E18C4"/>
    <w:rsid w:val="006E3831"/>
    <w:rsid w:val="006E44BE"/>
    <w:rsid w:val="006E4E60"/>
    <w:rsid w:val="006E69E8"/>
    <w:rsid w:val="006F0047"/>
    <w:rsid w:val="006F2762"/>
    <w:rsid w:val="006F318F"/>
    <w:rsid w:val="006F4BE3"/>
    <w:rsid w:val="006F6034"/>
    <w:rsid w:val="00700352"/>
    <w:rsid w:val="00700F72"/>
    <w:rsid w:val="00701C0A"/>
    <w:rsid w:val="00702223"/>
    <w:rsid w:val="007039AD"/>
    <w:rsid w:val="00707202"/>
    <w:rsid w:val="007101D6"/>
    <w:rsid w:val="00710664"/>
    <w:rsid w:val="007121AA"/>
    <w:rsid w:val="00712580"/>
    <w:rsid w:val="00715027"/>
    <w:rsid w:val="0072516E"/>
    <w:rsid w:val="00731216"/>
    <w:rsid w:val="00731572"/>
    <w:rsid w:val="00731591"/>
    <w:rsid w:val="00731D2D"/>
    <w:rsid w:val="00733799"/>
    <w:rsid w:val="0073784B"/>
    <w:rsid w:val="007414F3"/>
    <w:rsid w:val="00741E6D"/>
    <w:rsid w:val="00744057"/>
    <w:rsid w:val="007446D1"/>
    <w:rsid w:val="007528A5"/>
    <w:rsid w:val="00755722"/>
    <w:rsid w:val="007564E7"/>
    <w:rsid w:val="007621EA"/>
    <w:rsid w:val="00764689"/>
    <w:rsid w:val="00772F85"/>
    <w:rsid w:val="00773F8B"/>
    <w:rsid w:val="007758B4"/>
    <w:rsid w:val="00775EEA"/>
    <w:rsid w:val="00777192"/>
    <w:rsid w:val="00780472"/>
    <w:rsid w:val="0078090A"/>
    <w:rsid w:val="007813AA"/>
    <w:rsid w:val="00782B31"/>
    <w:rsid w:val="00783555"/>
    <w:rsid w:val="007870F4"/>
    <w:rsid w:val="0079353A"/>
    <w:rsid w:val="007938A0"/>
    <w:rsid w:val="00794432"/>
    <w:rsid w:val="007A0B3A"/>
    <w:rsid w:val="007A1CF9"/>
    <w:rsid w:val="007A2704"/>
    <w:rsid w:val="007A47DD"/>
    <w:rsid w:val="007A4BA2"/>
    <w:rsid w:val="007A550C"/>
    <w:rsid w:val="007A7135"/>
    <w:rsid w:val="007A7E4A"/>
    <w:rsid w:val="007B1060"/>
    <w:rsid w:val="007B3279"/>
    <w:rsid w:val="007B515C"/>
    <w:rsid w:val="007B6C41"/>
    <w:rsid w:val="007C109B"/>
    <w:rsid w:val="007C174F"/>
    <w:rsid w:val="007C2F94"/>
    <w:rsid w:val="007C5302"/>
    <w:rsid w:val="007C63B3"/>
    <w:rsid w:val="007C7B86"/>
    <w:rsid w:val="007D2031"/>
    <w:rsid w:val="007D3878"/>
    <w:rsid w:val="007D6391"/>
    <w:rsid w:val="007D6881"/>
    <w:rsid w:val="007E0761"/>
    <w:rsid w:val="007E0AE5"/>
    <w:rsid w:val="007E293B"/>
    <w:rsid w:val="007E3D4B"/>
    <w:rsid w:val="007E4838"/>
    <w:rsid w:val="007E4FC1"/>
    <w:rsid w:val="007E627B"/>
    <w:rsid w:val="007F03CD"/>
    <w:rsid w:val="007F1A3C"/>
    <w:rsid w:val="007F5C25"/>
    <w:rsid w:val="00800EFA"/>
    <w:rsid w:val="0080105F"/>
    <w:rsid w:val="00801824"/>
    <w:rsid w:val="008026B7"/>
    <w:rsid w:val="00803B2C"/>
    <w:rsid w:val="00813683"/>
    <w:rsid w:val="008146D1"/>
    <w:rsid w:val="00814FA7"/>
    <w:rsid w:val="0081697A"/>
    <w:rsid w:val="00817223"/>
    <w:rsid w:val="008209C5"/>
    <w:rsid w:val="00823D9A"/>
    <w:rsid w:val="00824005"/>
    <w:rsid w:val="00826CCF"/>
    <w:rsid w:val="00827BEF"/>
    <w:rsid w:val="00833244"/>
    <w:rsid w:val="008347D5"/>
    <w:rsid w:val="0083543A"/>
    <w:rsid w:val="0084156F"/>
    <w:rsid w:val="00841773"/>
    <w:rsid w:val="008424AA"/>
    <w:rsid w:val="00842708"/>
    <w:rsid w:val="00847ABB"/>
    <w:rsid w:val="008511CE"/>
    <w:rsid w:val="00852D5F"/>
    <w:rsid w:val="008532DD"/>
    <w:rsid w:val="00853DCE"/>
    <w:rsid w:val="00855E77"/>
    <w:rsid w:val="008625E0"/>
    <w:rsid w:val="00866511"/>
    <w:rsid w:val="00870C9F"/>
    <w:rsid w:val="0087130B"/>
    <w:rsid w:val="00872F57"/>
    <w:rsid w:val="00873542"/>
    <w:rsid w:val="00873642"/>
    <w:rsid w:val="008746A2"/>
    <w:rsid w:val="0088450A"/>
    <w:rsid w:val="00885DA4"/>
    <w:rsid w:val="00895353"/>
    <w:rsid w:val="008A12EB"/>
    <w:rsid w:val="008A148E"/>
    <w:rsid w:val="008B14EE"/>
    <w:rsid w:val="008B386B"/>
    <w:rsid w:val="008B403A"/>
    <w:rsid w:val="008B5E0F"/>
    <w:rsid w:val="008B65E1"/>
    <w:rsid w:val="008B6BF2"/>
    <w:rsid w:val="008D213D"/>
    <w:rsid w:val="008D478B"/>
    <w:rsid w:val="008D559E"/>
    <w:rsid w:val="008D70ED"/>
    <w:rsid w:val="008D744B"/>
    <w:rsid w:val="008E3C28"/>
    <w:rsid w:val="008E51C3"/>
    <w:rsid w:val="008E6C8E"/>
    <w:rsid w:val="008E7B70"/>
    <w:rsid w:val="008E7E07"/>
    <w:rsid w:val="008F29E1"/>
    <w:rsid w:val="008F39B5"/>
    <w:rsid w:val="008F7747"/>
    <w:rsid w:val="008F7AAD"/>
    <w:rsid w:val="0090131F"/>
    <w:rsid w:val="009024BE"/>
    <w:rsid w:val="00902748"/>
    <w:rsid w:val="009062EB"/>
    <w:rsid w:val="00906D77"/>
    <w:rsid w:val="0090787C"/>
    <w:rsid w:val="0091024D"/>
    <w:rsid w:val="00914A30"/>
    <w:rsid w:val="00916DDA"/>
    <w:rsid w:val="0091728D"/>
    <w:rsid w:val="009218C6"/>
    <w:rsid w:val="00921B1C"/>
    <w:rsid w:val="009221B8"/>
    <w:rsid w:val="009226D6"/>
    <w:rsid w:val="00924EC7"/>
    <w:rsid w:val="00927EDA"/>
    <w:rsid w:val="009343AB"/>
    <w:rsid w:val="00934A2C"/>
    <w:rsid w:val="0094106F"/>
    <w:rsid w:val="00943B0E"/>
    <w:rsid w:val="009459F4"/>
    <w:rsid w:val="00945ABA"/>
    <w:rsid w:val="009463EE"/>
    <w:rsid w:val="009468EC"/>
    <w:rsid w:val="00947B41"/>
    <w:rsid w:val="00947E71"/>
    <w:rsid w:val="00952CC5"/>
    <w:rsid w:val="00954EEF"/>
    <w:rsid w:val="00956D47"/>
    <w:rsid w:val="009642D6"/>
    <w:rsid w:val="009646B1"/>
    <w:rsid w:val="00966751"/>
    <w:rsid w:val="009667B0"/>
    <w:rsid w:val="0097002E"/>
    <w:rsid w:val="009709E1"/>
    <w:rsid w:val="009716E2"/>
    <w:rsid w:val="00971DC3"/>
    <w:rsid w:val="009736E3"/>
    <w:rsid w:val="00973EE4"/>
    <w:rsid w:val="0097422F"/>
    <w:rsid w:val="009768E0"/>
    <w:rsid w:val="009776E8"/>
    <w:rsid w:val="00981F29"/>
    <w:rsid w:val="00981F3F"/>
    <w:rsid w:val="00984E69"/>
    <w:rsid w:val="009857DC"/>
    <w:rsid w:val="00986F8E"/>
    <w:rsid w:val="009873AB"/>
    <w:rsid w:val="00996E2E"/>
    <w:rsid w:val="009A12B1"/>
    <w:rsid w:val="009A3407"/>
    <w:rsid w:val="009A468A"/>
    <w:rsid w:val="009A7130"/>
    <w:rsid w:val="009A74A4"/>
    <w:rsid w:val="009B05CD"/>
    <w:rsid w:val="009B0B80"/>
    <w:rsid w:val="009B1223"/>
    <w:rsid w:val="009B2A32"/>
    <w:rsid w:val="009B4142"/>
    <w:rsid w:val="009B5FBB"/>
    <w:rsid w:val="009B6717"/>
    <w:rsid w:val="009C05DA"/>
    <w:rsid w:val="009C064C"/>
    <w:rsid w:val="009C1F24"/>
    <w:rsid w:val="009C2DFA"/>
    <w:rsid w:val="009C5A71"/>
    <w:rsid w:val="009C7CD8"/>
    <w:rsid w:val="009D06FD"/>
    <w:rsid w:val="009D1A18"/>
    <w:rsid w:val="009D2DED"/>
    <w:rsid w:val="009D38A4"/>
    <w:rsid w:val="009D65C0"/>
    <w:rsid w:val="009D714E"/>
    <w:rsid w:val="009E0FE9"/>
    <w:rsid w:val="009E4A1D"/>
    <w:rsid w:val="009E511E"/>
    <w:rsid w:val="009F612D"/>
    <w:rsid w:val="00A02188"/>
    <w:rsid w:val="00A03CF1"/>
    <w:rsid w:val="00A06366"/>
    <w:rsid w:val="00A06FEC"/>
    <w:rsid w:val="00A101B9"/>
    <w:rsid w:val="00A1419D"/>
    <w:rsid w:val="00A237A2"/>
    <w:rsid w:val="00A23839"/>
    <w:rsid w:val="00A25C48"/>
    <w:rsid w:val="00A327E7"/>
    <w:rsid w:val="00A33005"/>
    <w:rsid w:val="00A35425"/>
    <w:rsid w:val="00A3626A"/>
    <w:rsid w:val="00A440A7"/>
    <w:rsid w:val="00A46888"/>
    <w:rsid w:val="00A50935"/>
    <w:rsid w:val="00A5114D"/>
    <w:rsid w:val="00A520B2"/>
    <w:rsid w:val="00A543FA"/>
    <w:rsid w:val="00A55940"/>
    <w:rsid w:val="00A57F5B"/>
    <w:rsid w:val="00A63B14"/>
    <w:rsid w:val="00A653E9"/>
    <w:rsid w:val="00A668F8"/>
    <w:rsid w:val="00A76DC7"/>
    <w:rsid w:val="00A836BD"/>
    <w:rsid w:val="00A83C08"/>
    <w:rsid w:val="00A85188"/>
    <w:rsid w:val="00A851A8"/>
    <w:rsid w:val="00A87AE5"/>
    <w:rsid w:val="00A90971"/>
    <w:rsid w:val="00A90F44"/>
    <w:rsid w:val="00A93E7F"/>
    <w:rsid w:val="00AA5A11"/>
    <w:rsid w:val="00AA6825"/>
    <w:rsid w:val="00AB277A"/>
    <w:rsid w:val="00AB3292"/>
    <w:rsid w:val="00AB608D"/>
    <w:rsid w:val="00AB7C35"/>
    <w:rsid w:val="00AC0D3A"/>
    <w:rsid w:val="00AC1B6B"/>
    <w:rsid w:val="00AD3BD7"/>
    <w:rsid w:val="00AD7501"/>
    <w:rsid w:val="00AD79ED"/>
    <w:rsid w:val="00AE6B9B"/>
    <w:rsid w:val="00AF3101"/>
    <w:rsid w:val="00AF57F5"/>
    <w:rsid w:val="00AF6FC1"/>
    <w:rsid w:val="00B00217"/>
    <w:rsid w:val="00B02991"/>
    <w:rsid w:val="00B02F2C"/>
    <w:rsid w:val="00B031CD"/>
    <w:rsid w:val="00B04F4A"/>
    <w:rsid w:val="00B1485C"/>
    <w:rsid w:val="00B22F01"/>
    <w:rsid w:val="00B23E48"/>
    <w:rsid w:val="00B30144"/>
    <w:rsid w:val="00B306C9"/>
    <w:rsid w:val="00B3310D"/>
    <w:rsid w:val="00B3339D"/>
    <w:rsid w:val="00B33713"/>
    <w:rsid w:val="00B35D2D"/>
    <w:rsid w:val="00B368BA"/>
    <w:rsid w:val="00B36A5B"/>
    <w:rsid w:val="00B41606"/>
    <w:rsid w:val="00B418DC"/>
    <w:rsid w:val="00B42603"/>
    <w:rsid w:val="00B4450D"/>
    <w:rsid w:val="00B460FD"/>
    <w:rsid w:val="00B47FD4"/>
    <w:rsid w:val="00B51EAD"/>
    <w:rsid w:val="00B5404B"/>
    <w:rsid w:val="00B540FC"/>
    <w:rsid w:val="00B54192"/>
    <w:rsid w:val="00B54627"/>
    <w:rsid w:val="00B5651F"/>
    <w:rsid w:val="00B67493"/>
    <w:rsid w:val="00B80A4D"/>
    <w:rsid w:val="00B83A3B"/>
    <w:rsid w:val="00B83CA9"/>
    <w:rsid w:val="00B87D59"/>
    <w:rsid w:val="00B87F36"/>
    <w:rsid w:val="00B93902"/>
    <w:rsid w:val="00B93BA9"/>
    <w:rsid w:val="00B95249"/>
    <w:rsid w:val="00B95BA6"/>
    <w:rsid w:val="00B95E1F"/>
    <w:rsid w:val="00B95FEC"/>
    <w:rsid w:val="00BA37F6"/>
    <w:rsid w:val="00BA3BFF"/>
    <w:rsid w:val="00BA4E66"/>
    <w:rsid w:val="00BB264E"/>
    <w:rsid w:val="00BB2CA3"/>
    <w:rsid w:val="00BB4F96"/>
    <w:rsid w:val="00BB68D9"/>
    <w:rsid w:val="00BC03B4"/>
    <w:rsid w:val="00BD11A4"/>
    <w:rsid w:val="00BD4B4D"/>
    <w:rsid w:val="00BD708B"/>
    <w:rsid w:val="00BE08A0"/>
    <w:rsid w:val="00BE08E8"/>
    <w:rsid w:val="00BE3400"/>
    <w:rsid w:val="00BE36FE"/>
    <w:rsid w:val="00BE534E"/>
    <w:rsid w:val="00BF124B"/>
    <w:rsid w:val="00BF4053"/>
    <w:rsid w:val="00BF5758"/>
    <w:rsid w:val="00BF6FE6"/>
    <w:rsid w:val="00BF7419"/>
    <w:rsid w:val="00BF7563"/>
    <w:rsid w:val="00BF76F8"/>
    <w:rsid w:val="00BF79EC"/>
    <w:rsid w:val="00C00D96"/>
    <w:rsid w:val="00C01AC6"/>
    <w:rsid w:val="00C04C72"/>
    <w:rsid w:val="00C0554D"/>
    <w:rsid w:val="00C073E2"/>
    <w:rsid w:val="00C13190"/>
    <w:rsid w:val="00C2160A"/>
    <w:rsid w:val="00C2341E"/>
    <w:rsid w:val="00C24E7B"/>
    <w:rsid w:val="00C31C3E"/>
    <w:rsid w:val="00C32F53"/>
    <w:rsid w:val="00C332BB"/>
    <w:rsid w:val="00C34016"/>
    <w:rsid w:val="00C34E34"/>
    <w:rsid w:val="00C3510A"/>
    <w:rsid w:val="00C41EF6"/>
    <w:rsid w:val="00C422C9"/>
    <w:rsid w:val="00C42D76"/>
    <w:rsid w:val="00C440BA"/>
    <w:rsid w:val="00C448AB"/>
    <w:rsid w:val="00C4582A"/>
    <w:rsid w:val="00C5127B"/>
    <w:rsid w:val="00C516EC"/>
    <w:rsid w:val="00C51EEF"/>
    <w:rsid w:val="00C52DEE"/>
    <w:rsid w:val="00C60C03"/>
    <w:rsid w:val="00C6119F"/>
    <w:rsid w:val="00C622B1"/>
    <w:rsid w:val="00C623B9"/>
    <w:rsid w:val="00C63B02"/>
    <w:rsid w:val="00C665FE"/>
    <w:rsid w:val="00C72CEB"/>
    <w:rsid w:val="00C751A7"/>
    <w:rsid w:val="00C80450"/>
    <w:rsid w:val="00C80538"/>
    <w:rsid w:val="00C80A1E"/>
    <w:rsid w:val="00C819F9"/>
    <w:rsid w:val="00C846CE"/>
    <w:rsid w:val="00C90D7A"/>
    <w:rsid w:val="00C923A9"/>
    <w:rsid w:val="00C924BE"/>
    <w:rsid w:val="00C926E0"/>
    <w:rsid w:val="00C954BF"/>
    <w:rsid w:val="00C95FA3"/>
    <w:rsid w:val="00CA10B0"/>
    <w:rsid w:val="00CA1FE6"/>
    <w:rsid w:val="00CA24C3"/>
    <w:rsid w:val="00CA3608"/>
    <w:rsid w:val="00CA3BBE"/>
    <w:rsid w:val="00CA560C"/>
    <w:rsid w:val="00CB0D48"/>
    <w:rsid w:val="00CC469F"/>
    <w:rsid w:val="00CD3646"/>
    <w:rsid w:val="00CD4671"/>
    <w:rsid w:val="00CD4D62"/>
    <w:rsid w:val="00CD5283"/>
    <w:rsid w:val="00CE10F3"/>
    <w:rsid w:val="00CE2FA8"/>
    <w:rsid w:val="00CE3F93"/>
    <w:rsid w:val="00CE4ED2"/>
    <w:rsid w:val="00CF0ADF"/>
    <w:rsid w:val="00CF2311"/>
    <w:rsid w:val="00CF2394"/>
    <w:rsid w:val="00CF7263"/>
    <w:rsid w:val="00D00AFB"/>
    <w:rsid w:val="00D033CF"/>
    <w:rsid w:val="00D034C4"/>
    <w:rsid w:val="00D06C72"/>
    <w:rsid w:val="00D06E11"/>
    <w:rsid w:val="00D11485"/>
    <w:rsid w:val="00D13282"/>
    <w:rsid w:val="00D142F7"/>
    <w:rsid w:val="00D14D4F"/>
    <w:rsid w:val="00D16A6F"/>
    <w:rsid w:val="00D1712A"/>
    <w:rsid w:val="00D20F11"/>
    <w:rsid w:val="00D246D1"/>
    <w:rsid w:val="00D2480E"/>
    <w:rsid w:val="00D248CB"/>
    <w:rsid w:val="00D26C1D"/>
    <w:rsid w:val="00D33128"/>
    <w:rsid w:val="00D428C3"/>
    <w:rsid w:val="00D432B6"/>
    <w:rsid w:val="00D459CE"/>
    <w:rsid w:val="00D4614D"/>
    <w:rsid w:val="00D47431"/>
    <w:rsid w:val="00D56B63"/>
    <w:rsid w:val="00D607AF"/>
    <w:rsid w:val="00D629FA"/>
    <w:rsid w:val="00D657C3"/>
    <w:rsid w:val="00D6591F"/>
    <w:rsid w:val="00D72D82"/>
    <w:rsid w:val="00D7609E"/>
    <w:rsid w:val="00D76843"/>
    <w:rsid w:val="00D76D95"/>
    <w:rsid w:val="00D77631"/>
    <w:rsid w:val="00D80649"/>
    <w:rsid w:val="00D81219"/>
    <w:rsid w:val="00D81AA7"/>
    <w:rsid w:val="00D84788"/>
    <w:rsid w:val="00D85CBF"/>
    <w:rsid w:val="00D8611C"/>
    <w:rsid w:val="00D87CAE"/>
    <w:rsid w:val="00D91C21"/>
    <w:rsid w:val="00D920C9"/>
    <w:rsid w:val="00D93959"/>
    <w:rsid w:val="00D93B35"/>
    <w:rsid w:val="00D95117"/>
    <w:rsid w:val="00D9619C"/>
    <w:rsid w:val="00DA65ED"/>
    <w:rsid w:val="00DB0708"/>
    <w:rsid w:val="00DC0EA8"/>
    <w:rsid w:val="00DC316D"/>
    <w:rsid w:val="00DC41B8"/>
    <w:rsid w:val="00DC49FE"/>
    <w:rsid w:val="00DC5319"/>
    <w:rsid w:val="00DC5DCA"/>
    <w:rsid w:val="00DC773F"/>
    <w:rsid w:val="00DD08A0"/>
    <w:rsid w:val="00DD2DAE"/>
    <w:rsid w:val="00DD4A67"/>
    <w:rsid w:val="00DD5296"/>
    <w:rsid w:val="00DE1232"/>
    <w:rsid w:val="00DE252C"/>
    <w:rsid w:val="00DE2C45"/>
    <w:rsid w:val="00DE4454"/>
    <w:rsid w:val="00DF6CE6"/>
    <w:rsid w:val="00DF73DE"/>
    <w:rsid w:val="00E01816"/>
    <w:rsid w:val="00E0515D"/>
    <w:rsid w:val="00E05B35"/>
    <w:rsid w:val="00E06A6D"/>
    <w:rsid w:val="00E07961"/>
    <w:rsid w:val="00E1209A"/>
    <w:rsid w:val="00E15866"/>
    <w:rsid w:val="00E16A03"/>
    <w:rsid w:val="00E178A7"/>
    <w:rsid w:val="00E17CAA"/>
    <w:rsid w:val="00E17CFD"/>
    <w:rsid w:val="00E21574"/>
    <w:rsid w:val="00E215E9"/>
    <w:rsid w:val="00E21C35"/>
    <w:rsid w:val="00E22018"/>
    <w:rsid w:val="00E256EC"/>
    <w:rsid w:val="00E30D36"/>
    <w:rsid w:val="00E3254E"/>
    <w:rsid w:val="00E337C1"/>
    <w:rsid w:val="00E3715D"/>
    <w:rsid w:val="00E4549A"/>
    <w:rsid w:val="00E46090"/>
    <w:rsid w:val="00E46737"/>
    <w:rsid w:val="00E51C3A"/>
    <w:rsid w:val="00E54F94"/>
    <w:rsid w:val="00E5709C"/>
    <w:rsid w:val="00E67DB1"/>
    <w:rsid w:val="00E72F9F"/>
    <w:rsid w:val="00E749E6"/>
    <w:rsid w:val="00E75866"/>
    <w:rsid w:val="00E75A1D"/>
    <w:rsid w:val="00E865B5"/>
    <w:rsid w:val="00E92716"/>
    <w:rsid w:val="00E932AC"/>
    <w:rsid w:val="00E95722"/>
    <w:rsid w:val="00E958EA"/>
    <w:rsid w:val="00EA0088"/>
    <w:rsid w:val="00EA1869"/>
    <w:rsid w:val="00EA615C"/>
    <w:rsid w:val="00EA70B8"/>
    <w:rsid w:val="00EA72C8"/>
    <w:rsid w:val="00EA74DE"/>
    <w:rsid w:val="00EB0A55"/>
    <w:rsid w:val="00EB2599"/>
    <w:rsid w:val="00EB477C"/>
    <w:rsid w:val="00EB64A1"/>
    <w:rsid w:val="00EC1F78"/>
    <w:rsid w:val="00EC2578"/>
    <w:rsid w:val="00EC5DF5"/>
    <w:rsid w:val="00ED0595"/>
    <w:rsid w:val="00ED0B14"/>
    <w:rsid w:val="00ED14AA"/>
    <w:rsid w:val="00ED1BE7"/>
    <w:rsid w:val="00ED4CD5"/>
    <w:rsid w:val="00EE1937"/>
    <w:rsid w:val="00EE1EC8"/>
    <w:rsid w:val="00EE3F4E"/>
    <w:rsid w:val="00EE5499"/>
    <w:rsid w:val="00EE6369"/>
    <w:rsid w:val="00EE7DF1"/>
    <w:rsid w:val="00EF1EF7"/>
    <w:rsid w:val="00EF2B80"/>
    <w:rsid w:val="00EF583E"/>
    <w:rsid w:val="00F012E7"/>
    <w:rsid w:val="00F033FC"/>
    <w:rsid w:val="00F0568A"/>
    <w:rsid w:val="00F0799B"/>
    <w:rsid w:val="00F10FF3"/>
    <w:rsid w:val="00F1111C"/>
    <w:rsid w:val="00F16ACB"/>
    <w:rsid w:val="00F20099"/>
    <w:rsid w:val="00F21936"/>
    <w:rsid w:val="00F226AA"/>
    <w:rsid w:val="00F26050"/>
    <w:rsid w:val="00F26540"/>
    <w:rsid w:val="00F2751E"/>
    <w:rsid w:val="00F2786A"/>
    <w:rsid w:val="00F352AE"/>
    <w:rsid w:val="00F36227"/>
    <w:rsid w:val="00F37283"/>
    <w:rsid w:val="00F42D17"/>
    <w:rsid w:val="00F43C4B"/>
    <w:rsid w:val="00F44E3C"/>
    <w:rsid w:val="00F47502"/>
    <w:rsid w:val="00F54040"/>
    <w:rsid w:val="00F54EA9"/>
    <w:rsid w:val="00F61F9B"/>
    <w:rsid w:val="00F6202C"/>
    <w:rsid w:val="00F63BF2"/>
    <w:rsid w:val="00F64C64"/>
    <w:rsid w:val="00F65282"/>
    <w:rsid w:val="00F66E24"/>
    <w:rsid w:val="00F7149D"/>
    <w:rsid w:val="00F72808"/>
    <w:rsid w:val="00F75FB2"/>
    <w:rsid w:val="00F76B37"/>
    <w:rsid w:val="00F8449F"/>
    <w:rsid w:val="00F84E22"/>
    <w:rsid w:val="00F85463"/>
    <w:rsid w:val="00F8740E"/>
    <w:rsid w:val="00F90EE9"/>
    <w:rsid w:val="00F94E69"/>
    <w:rsid w:val="00F97621"/>
    <w:rsid w:val="00FA1B8D"/>
    <w:rsid w:val="00FA1FF2"/>
    <w:rsid w:val="00FA51EB"/>
    <w:rsid w:val="00FA557B"/>
    <w:rsid w:val="00FA6000"/>
    <w:rsid w:val="00FB3426"/>
    <w:rsid w:val="00FB667D"/>
    <w:rsid w:val="00FC01E5"/>
    <w:rsid w:val="00FC18DD"/>
    <w:rsid w:val="00FC2A41"/>
    <w:rsid w:val="00FC5A5A"/>
    <w:rsid w:val="00FC7BEC"/>
    <w:rsid w:val="00FD0C8E"/>
    <w:rsid w:val="00FD3ED0"/>
    <w:rsid w:val="00FD3FE6"/>
    <w:rsid w:val="00FD554D"/>
    <w:rsid w:val="00FD69FB"/>
    <w:rsid w:val="00FD6D28"/>
    <w:rsid w:val="00FD74DE"/>
    <w:rsid w:val="00FD7E4B"/>
    <w:rsid w:val="00FE0C68"/>
    <w:rsid w:val="00FE402E"/>
    <w:rsid w:val="00FF0D2A"/>
    <w:rsid w:val="00FF72F6"/>
    <w:rsid w:val="00FF77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7EF74E"/>
  <w15:chartTrackingRefBased/>
  <w15:docId w15:val="{752F0B3C-6EC6-499A-A0E6-E37A0D0FC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3B7"/>
    <w:pPr>
      <w:widowControl w:val="0"/>
      <w:jc w:val="both"/>
    </w:pPr>
  </w:style>
  <w:style w:type="paragraph" w:styleId="1">
    <w:name w:val="heading 1"/>
    <w:basedOn w:val="a"/>
    <w:next w:val="a"/>
    <w:link w:val="10"/>
    <w:uiPriority w:val="9"/>
    <w:qFormat/>
    <w:rsid w:val="002D53B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2D53B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2D53B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D53B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D53B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2D53B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D53B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D53B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D53B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D53B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2D53B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2D53B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D53B7"/>
    <w:rPr>
      <w:rFonts w:cstheme="majorBidi"/>
      <w:color w:val="0F4761" w:themeColor="accent1" w:themeShade="BF"/>
      <w:sz w:val="28"/>
      <w:szCs w:val="28"/>
    </w:rPr>
  </w:style>
  <w:style w:type="character" w:customStyle="1" w:styleId="50">
    <w:name w:val="标题 5 字符"/>
    <w:basedOn w:val="a0"/>
    <w:link w:val="5"/>
    <w:uiPriority w:val="9"/>
    <w:semiHidden/>
    <w:rsid w:val="002D53B7"/>
    <w:rPr>
      <w:rFonts w:cstheme="majorBidi"/>
      <w:color w:val="0F4761" w:themeColor="accent1" w:themeShade="BF"/>
      <w:sz w:val="24"/>
      <w:szCs w:val="24"/>
    </w:rPr>
  </w:style>
  <w:style w:type="character" w:customStyle="1" w:styleId="60">
    <w:name w:val="标题 6 字符"/>
    <w:basedOn w:val="a0"/>
    <w:link w:val="6"/>
    <w:uiPriority w:val="9"/>
    <w:semiHidden/>
    <w:rsid w:val="002D53B7"/>
    <w:rPr>
      <w:rFonts w:cstheme="majorBidi"/>
      <w:b/>
      <w:bCs/>
      <w:color w:val="0F4761" w:themeColor="accent1" w:themeShade="BF"/>
    </w:rPr>
  </w:style>
  <w:style w:type="character" w:customStyle="1" w:styleId="70">
    <w:name w:val="标题 7 字符"/>
    <w:basedOn w:val="a0"/>
    <w:link w:val="7"/>
    <w:uiPriority w:val="9"/>
    <w:semiHidden/>
    <w:rsid w:val="002D53B7"/>
    <w:rPr>
      <w:rFonts w:cstheme="majorBidi"/>
      <w:b/>
      <w:bCs/>
      <w:color w:val="595959" w:themeColor="text1" w:themeTint="A6"/>
    </w:rPr>
  </w:style>
  <w:style w:type="character" w:customStyle="1" w:styleId="80">
    <w:name w:val="标题 8 字符"/>
    <w:basedOn w:val="a0"/>
    <w:link w:val="8"/>
    <w:uiPriority w:val="9"/>
    <w:semiHidden/>
    <w:rsid w:val="002D53B7"/>
    <w:rPr>
      <w:rFonts w:cstheme="majorBidi"/>
      <w:color w:val="595959" w:themeColor="text1" w:themeTint="A6"/>
    </w:rPr>
  </w:style>
  <w:style w:type="character" w:customStyle="1" w:styleId="90">
    <w:name w:val="标题 9 字符"/>
    <w:basedOn w:val="a0"/>
    <w:link w:val="9"/>
    <w:uiPriority w:val="9"/>
    <w:semiHidden/>
    <w:rsid w:val="002D53B7"/>
    <w:rPr>
      <w:rFonts w:eastAsiaTheme="majorEastAsia" w:cstheme="majorBidi"/>
      <w:color w:val="595959" w:themeColor="text1" w:themeTint="A6"/>
    </w:rPr>
  </w:style>
  <w:style w:type="paragraph" w:styleId="a3">
    <w:name w:val="Title"/>
    <w:basedOn w:val="a"/>
    <w:next w:val="a"/>
    <w:link w:val="a4"/>
    <w:uiPriority w:val="10"/>
    <w:qFormat/>
    <w:rsid w:val="002D53B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D53B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53B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D53B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D53B7"/>
    <w:pPr>
      <w:spacing w:before="160" w:after="160"/>
      <w:jc w:val="center"/>
    </w:pPr>
    <w:rPr>
      <w:i/>
      <w:iCs/>
      <w:color w:val="404040" w:themeColor="text1" w:themeTint="BF"/>
    </w:rPr>
  </w:style>
  <w:style w:type="character" w:customStyle="1" w:styleId="a8">
    <w:name w:val="引用 字符"/>
    <w:basedOn w:val="a0"/>
    <w:link w:val="a7"/>
    <w:uiPriority w:val="29"/>
    <w:rsid w:val="002D53B7"/>
    <w:rPr>
      <w:i/>
      <w:iCs/>
      <w:color w:val="404040" w:themeColor="text1" w:themeTint="BF"/>
    </w:rPr>
  </w:style>
  <w:style w:type="paragraph" w:styleId="a9">
    <w:name w:val="List Paragraph"/>
    <w:basedOn w:val="a"/>
    <w:uiPriority w:val="34"/>
    <w:qFormat/>
    <w:rsid w:val="002D53B7"/>
    <w:pPr>
      <w:ind w:left="720"/>
      <w:contextualSpacing/>
    </w:pPr>
  </w:style>
  <w:style w:type="character" w:styleId="aa">
    <w:name w:val="Intense Emphasis"/>
    <w:basedOn w:val="a0"/>
    <w:uiPriority w:val="21"/>
    <w:qFormat/>
    <w:rsid w:val="002D53B7"/>
    <w:rPr>
      <w:i/>
      <w:iCs/>
      <w:color w:val="0F4761" w:themeColor="accent1" w:themeShade="BF"/>
    </w:rPr>
  </w:style>
  <w:style w:type="paragraph" w:styleId="ab">
    <w:name w:val="Intense Quote"/>
    <w:basedOn w:val="a"/>
    <w:next w:val="a"/>
    <w:link w:val="ac"/>
    <w:uiPriority w:val="30"/>
    <w:qFormat/>
    <w:rsid w:val="002D53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D53B7"/>
    <w:rPr>
      <w:i/>
      <w:iCs/>
      <w:color w:val="0F4761" w:themeColor="accent1" w:themeShade="BF"/>
    </w:rPr>
  </w:style>
  <w:style w:type="character" w:styleId="ad">
    <w:name w:val="Intense Reference"/>
    <w:basedOn w:val="a0"/>
    <w:uiPriority w:val="32"/>
    <w:qFormat/>
    <w:rsid w:val="002D53B7"/>
    <w:rPr>
      <w:b/>
      <w:bCs/>
      <w:smallCaps/>
      <w:color w:val="0F4761" w:themeColor="accent1" w:themeShade="BF"/>
      <w:spacing w:val="5"/>
    </w:rPr>
  </w:style>
  <w:style w:type="paragraph" w:styleId="ae">
    <w:name w:val="header"/>
    <w:basedOn w:val="a"/>
    <w:link w:val="af"/>
    <w:uiPriority w:val="99"/>
    <w:unhideWhenUsed/>
    <w:rsid w:val="002D53B7"/>
    <w:pPr>
      <w:tabs>
        <w:tab w:val="center" w:pos="4153"/>
        <w:tab w:val="right" w:pos="8306"/>
      </w:tabs>
      <w:snapToGrid w:val="0"/>
      <w:jc w:val="center"/>
    </w:pPr>
    <w:rPr>
      <w:sz w:val="18"/>
      <w:szCs w:val="18"/>
    </w:rPr>
  </w:style>
  <w:style w:type="character" w:customStyle="1" w:styleId="af">
    <w:name w:val="页眉 字符"/>
    <w:basedOn w:val="a0"/>
    <w:link w:val="ae"/>
    <w:uiPriority w:val="99"/>
    <w:rsid w:val="002D53B7"/>
    <w:rPr>
      <w:sz w:val="18"/>
      <w:szCs w:val="18"/>
    </w:rPr>
  </w:style>
  <w:style w:type="paragraph" w:styleId="af0">
    <w:name w:val="footer"/>
    <w:basedOn w:val="a"/>
    <w:link w:val="af1"/>
    <w:uiPriority w:val="99"/>
    <w:unhideWhenUsed/>
    <w:rsid w:val="002D53B7"/>
    <w:pPr>
      <w:tabs>
        <w:tab w:val="center" w:pos="4153"/>
        <w:tab w:val="right" w:pos="8306"/>
      </w:tabs>
      <w:snapToGrid w:val="0"/>
      <w:jc w:val="left"/>
    </w:pPr>
    <w:rPr>
      <w:sz w:val="18"/>
      <w:szCs w:val="18"/>
    </w:rPr>
  </w:style>
  <w:style w:type="character" w:customStyle="1" w:styleId="af1">
    <w:name w:val="页脚 字符"/>
    <w:basedOn w:val="a0"/>
    <w:link w:val="af0"/>
    <w:uiPriority w:val="99"/>
    <w:rsid w:val="002D53B7"/>
    <w:rPr>
      <w:sz w:val="18"/>
      <w:szCs w:val="18"/>
    </w:rPr>
  </w:style>
  <w:style w:type="character" w:customStyle="1" w:styleId="MTEquationSection">
    <w:name w:val="MTEquationSection"/>
    <w:basedOn w:val="a0"/>
    <w:rsid w:val="002D53B7"/>
    <w:rPr>
      <w:rFonts w:ascii="Times New Roman" w:eastAsia="宋体" w:hAnsi="Times New Roman" w:cs="Times New Roman"/>
      <w:b/>
      <w:bCs/>
      <w:vanish/>
      <w:color w:val="FF0000"/>
      <w:sz w:val="24"/>
      <w:szCs w:val="28"/>
    </w:rPr>
  </w:style>
  <w:style w:type="paragraph" w:customStyle="1" w:styleId="MTDisplayEquation">
    <w:name w:val="MTDisplayEquation"/>
    <w:basedOn w:val="a"/>
    <w:next w:val="a"/>
    <w:link w:val="MTDisplayEquation0"/>
    <w:rsid w:val="002D53B7"/>
    <w:pPr>
      <w:tabs>
        <w:tab w:val="center" w:pos="4160"/>
        <w:tab w:val="right" w:pos="8300"/>
      </w:tabs>
    </w:pPr>
    <w:rPr>
      <w:rFonts w:ascii="Times New Roman" w:eastAsia="宋体" w:hAnsi="Times New Roman" w:cs="Times New Roman"/>
      <w:sz w:val="24"/>
      <w:szCs w:val="28"/>
    </w:rPr>
  </w:style>
  <w:style w:type="character" w:customStyle="1" w:styleId="MTDisplayEquation0">
    <w:name w:val="MTDisplayEquation 字符"/>
    <w:basedOn w:val="a0"/>
    <w:link w:val="MTDisplayEquation"/>
    <w:rsid w:val="002D53B7"/>
    <w:rPr>
      <w:rFonts w:ascii="Times New Roman" w:eastAsia="宋体" w:hAnsi="Times New Roman" w:cs="Times New Roman"/>
      <w:sz w:val="24"/>
      <w:szCs w:val="28"/>
    </w:rPr>
  </w:style>
  <w:style w:type="character" w:styleId="af2">
    <w:name w:val="Placeholder Text"/>
    <w:basedOn w:val="a0"/>
    <w:uiPriority w:val="99"/>
    <w:semiHidden/>
    <w:rsid w:val="002D53B7"/>
    <w:rPr>
      <w:color w:val="666666"/>
    </w:rPr>
  </w:style>
  <w:style w:type="character" w:customStyle="1" w:styleId="mjxassistivemathml">
    <w:name w:val="mjx_assistive_mathml"/>
    <w:basedOn w:val="a0"/>
    <w:rsid w:val="002D53B7"/>
  </w:style>
  <w:style w:type="table" w:styleId="af3">
    <w:name w:val="Table Grid"/>
    <w:basedOn w:val="a1"/>
    <w:uiPriority w:val="39"/>
    <w:rsid w:val="002D5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0"/>
    <w:uiPriority w:val="99"/>
    <w:unhideWhenUsed/>
    <w:rsid w:val="006B3CE0"/>
    <w:rPr>
      <w:color w:val="467886" w:themeColor="hyperlink"/>
      <w:u w:val="single"/>
    </w:rPr>
  </w:style>
  <w:style w:type="character" w:customStyle="1" w:styleId="11">
    <w:name w:val="未处理的提及1"/>
    <w:basedOn w:val="a0"/>
    <w:uiPriority w:val="99"/>
    <w:semiHidden/>
    <w:unhideWhenUsed/>
    <w:rsid w:val="006B3CE0"/>
    <w:rPr>
      <w:color w:val="605E5C"/>
      <w:shd w:val="clear" w:color="auto" w:fill="E1DFDD"/>
    </w:rPr>
  </w:style>
  <w:style w:type="paragraph" w:customStyle="1" w:styleId="sponsors">
    <w:name w:val="sponsors"/>
    <w:qFormat/>
    <w:rsid w:val="001B5102"/>
    <w:pPr>
      <w:framePr w:wrap="auto" w:hAnchor="text" w:x="615" w:y="2239"/>
      <w:pBdr>
        <w:top w:val="single" w:sz="4" w:space="2" w:color="auto"/>
      </w:pBdr>
      <w:ind w:firstLine="288"/>
    </w:pPr>
    <w:rPr>
      <w:rFonts w:ascii="Times New Roman" w:eastAsia="宋体" w:hAnsi="Times New Roman" w:cs="Times New Roman"/>
      <w:kern w:val="0"/>
      <w:sz w:val="16"/>
      <w:szCs w:val="16"/>
      <w:lang w:eastAsia="en-US"/>
    </w:rPr>
  </w:style>
  <w:style w:type="character" w:styleId="af5">
    <w:name w:val="annotation reference"/>
    <w:basedOn w:val="a0"/>
    <w:uiPriority w:val="99"/>
    <w:semiHidden/>
    <w:unhideWhenUsed/>
    <w:rsid w:val="00F47502"/>
    <w:rPr>
      <w:sz w:val="21"/>
      <w:szCs w:val="21"/>
    </w:rPr>
  </w:style>
  <w:style w:type="paragraph" w:styleId="af6">
    <w:name w:val="annotation text"/>
    <w:basedOn w:val="a"/>
    <w:link w:val="af7"/>
    <w:uiPriority w:val="99"/>
    <w:unhideWhenUsed/>
    <w:qFormat/>
    <w:rsid w:val="00F47502"/>
    <w:pPr>
      <w:jc w:val="left"/>
    </w:pPr>
  </w:style>
  <w:style w:type="character" w:customStyle="1" w:styleId="af7">
    <w:name w:val="批注文字 字符"/>
    <w:basedOn w:val="a0"/>
    <w:link w:val="af6"/>
    <w:uiPriority w:val="99"/>
    <w:qFormat/>
    <w:rsid w:val="00F47502"/>
  </w:style>
  <w:style w:type="paragraph" w:styleId="af8">
    <w:name w:val="annotation subject"/>
    <w:basedOn w:val="af6"/>
    <w:next w:val="af6"/>
    <w:link w:val="af9"/>
    <w:uiPriority w:val="99"/>
    <w:semiHidden/>
    <w:unhideWhenUsed/>
    <w:rsid w:val="00F47502"/>
    <w:rPr>
      <w:b/>
      <w:bCs/>
    </w:rPr>
  </w:style>
  <w:style w:type="character" w:customStyle="1" w:styleId="af9">
    <w:name w:val="批注主题 字符"/>
    <w:basedOn w:val="af7"/>
    <w:link w:val="af8"/>
    <w:uiPriority w:val="99"/>
    <w:semiHidden/>
    <w:rsid w:val="00F47502"/>
    <w:rPr>
      <w:b/>
      <w:bCs/>
    </w:rPr>
  </w:style>
  <w:style w:type="paragraph" w:styleId="afa">
    <w:name w:val="Revision"/>
    <w:hidden/>
    <w:uiPriority w:val="99"/>
    <w:semiHidden/>
    <w:rsid w:val="00C42D76"/>
  </w:style>
  <w:style w:type="paragraph" w:styleId="afb">
    <w:name w:val="Normal (Web)"/>
    <w:basedOn w:val="a"/>
    <w:uiPriority w:val="99"/>
    <w:semiHidden/>
    <w:unhideWhenUsed/>
    <w:rsid w:val="00F1111C"/>
    <w:rPr>
      <w:rFonts w:ascii="Times New Roman" w:hAnsi="Times New Roman" w:cs="Times New Roman"/>
      <w:sz w:val="24"/>
      <w:szCs w:val="24"/>
    </w:rPr>
  </w:style>
  <w:style w:type="paragraph" w:styleId="afc">
    <w:name w:val="footnote text"/>
    <w:basedOn w:val="a"/>
    <w:link w:val="afd"/>
    <w:semiHidden/>
    <w:rsid w:val="00441D8E"/>
    <w:pPr>
      <w:snapToGrid w:val="0"/>
      <w:jc w:val="left"/>
    </w:pPr>
    <w:rPr>
      <w:rFonts w:ascii="Times New Roman" w:eastAsia="宋体" w:hAnsi="Times New Roman" w:cs="Times New Roman"/>
      <w:sz w:val="18"/>
      <w:szCs w:val="18"/>
    </w:rPr>
  </w:style>
  <w:style w:type="character" w:customStyle="1" w:styleId="afd">
    <w:name w:val="脚注文本 字符"/>
    <w:basedOn w:val="a0"/>
    <w:link w:val="afc"/>
    <w:semiHidden/>
    <w:rsid w:val="00441D8E"/>
    <w:rPr>
      <w:rFonts w:ascii="Times New Roman" w:eastAsia="宋体" w:hAnsi="Times New Roman" w:cs="Times New Roman"/>
      <w:sz w:val="18"/>
      <w:szCs w:val="18"/>
    </w:rPr>
  </w:style>
  <w:style w:type="character" w:styleId="afe">
    <w:name w:val="footnote reference"/>
    <w:semiHidden/>
    <w:rsid w:val="00441D8E"/>
    <w:rPr>
      <w:vertAlign w:val="superscript"/>
    </w:rPr>
  </w:style>
  <w:style w:type="paragraph" w:styleId="aff">
    <w:name w:val="caption"/>
    <w:basedOn w:val="a"/>
    <w:next w:val="a"/>
    <w:link w:val="aff0"/>
    <w:uiPriority w:val="35"/>
    <w:qFormat/>
    <w:rsid w:val="00406B70"/>
    <w:rPr>
      <w:rFonts w:ascii="Times New Roman" w:eastAsia="黑体" w:hAnsi="Times New Roman" w:cs="Arial"/>
      <w:szCs w:val="20"/>
    </w:rPr>
  </w:style>
  <w:style w:type="character" w:customStyle="1" w:styleId="aff0">
    <w:name w:val="题注 字符"/>
    <w:link w:val="aff"/>
    <w:uiPriority w:val="35"/>
    <w:rsid w:val="00406B70"/>
    <w:rPr>
      <w:rFonts w:ascii="Times New Roman" w:eastAsia="黑体" w:hAnsi="Times New Roman" w:cs="Arial"/>
      <w:szCs w:val="20"/>
    </w:rPr>
  </w:style>
  <w:style w:type="character" w:styleId="aff1">
    <w:name w:val="Strong"/>
    <w:basedOn w:val="a0"/>
    <w:uiPriority w:val="22"/>
    <w:qFormat/>
    <w:rsid w:val="00F37283"/>
    <w:rPr>
      <w:b/>
      <w:bCs/>
    </w:rPr>
  </w:style>
  <w:style w:type="paragraph" w:customStyle="1" w:styleId="ds-markdown-paragraph">
    <w:name w:val="ds-markdown-paragraph"/>
    <w:basedOn w:val="a"/>
    <w:rsid w:val="00F37283"/>
    <w:pPr>
      <w:widowControl/>
      <w:spacing w:before="100" w:beforeAutospacing="1" w:after="100" w:afterAutospacing="1"/>
      <w:jc w:val="left"/>
    </w:pPr>
    <w:rPr>
      <w:rFonts w:ascii="宋体" w:eastAsia="宋体" w:hAnsi="宋体" w:cs="宋体"/>
      <w:kern w:val="0"/>
      <w:sz w:val="24"/>
      <w:szCs w:val="24"/>
    </w:rPr>
  </w:style>
  <w:style w:type="character" w:customStyle="1" w:styleId="katex-mathml">
    <w:name w:val="katex-mathml"/>
    <w:basedOn w:val="a0"/>
    <w:rsid w:val="00F37283"/>
  </w:style>
  <w:style w:type="character" w:customStyle="1" w:styleId="mord">
    <w:name w:val="mord"/>
    <w:basedOn w:val="a0"/>
    <w:rsid w:val="00F37283"/>
  </w:style>
  <w:style w:type="character" w:customStyle="1" w:styleId="mopen">
    <w:name w:val="mopen"/>
    <w:basedOn w:val="a0"/>
    <w:rsid w:val="00F37283"/>
  </w:style>
  <w:style w:type="character" w:customStyle="1" w:styleId="mclose">
    <w:name w:val="mclose"/>
    <w:basedOn w:val="a0"/>
    <w:rsid w:val="00F37283"/>
  </w:style>
  <w:style w:type="character" w:customStyle="1" w:styleId="mrel">
    <w:name w:val="mrel"/>
    <w:basedOn w:val="a0"/>
    <w:rsid w:val="00F37283"/>
  </w:style>
  <w:style w:type="character" w:customStyle="1" w:styleId="mop">
    <w:name w:val="mop"/>
    <w:basedOn w:val="a0"/>
    <w:rsid w:val="00F37283"/>
  </w:style>
  <w:style w:type="character" w:customStyle="1" w:styleId="vlist-s">
    <w:name w:val="vlist-s"/>
    <w:basedOn w:val="a0"/>
    <w:rsid w:val="00F37283"/>
  </w:style>
  <w:style w:type="character" w:customStyle="1" w:styleId="mbin">
    <w:name w:val="mbin"/>
    <w:basedOn w:val="a0"/>
    <w:rsid w:val="00F37283"/>
  </w:style>
  <w:style w:type="character" w:customStyle="1" w:styleId="delimsizing">
    <w:name w:val="delimsizing"/>
    <w:basedOn w:val="a0"/>
    <w:rsid w:val="00F37283"/>
  </w:style>
  <w:style w:type="paragraph" w:styleId="aff2">
    <w:name w:val="Balloon Text"/>
    <w:basedOn w:val="a"/>
    <w:link w:val="aff3"/>
    <w:uiPriority w:val="99"/>
    <w:semiHidden/>
    <w:unhideWhenUsed/>
    <w:rsid w:val="0024500A"/>
    <w:rPr>
      <w:sz w:val="18"/>
      <w:szCs w:val="18"/>
    </w:rPr>
  </w:style>
  <w:style w:type="character" w:customStyle="1" w:styleId="aff3">
    <w:name w:val="批注框文本 字符"/>
    <w:basedOn w:val="a0"/>
    <w:link w:val="aff2"/>
    <w:uiPriority w:val="99"/>
    <w:semiHidden/>
    <w:rsid w:val="0024500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962712">
      <w:bodyDiv w:val="1"/>
      <w:marLeft w:val="0"/>
      <w:marRight w:val="0"/>
      <w:marTop w:val="0"/>
      <w:marBottom w:val="0"/>
      <w:divBdr>
        <w:top w:val="none" w:sz="0" w:space="0" w:color="auto"/>
        <w:left w:val="none" w:sz="0" w:space="0" w:color="auto"/>
        <w:bottom w:val="none" w:sz="0" w:space="0" w:color="auto"/>
        <w:right w:val="none" w:sz="0" w:space="0" w:color="auto"/>
      </w:divBdr>
    </w:div>
    <w:div w:id="404645236">
      <w:bodyDiv w:val="1"/>
      <w:marLeft w:val="0"/>
      <w:marRight w:val="0"/>
      <w:marTop w:val="0"/>
      <w:marBottom w:val="0"/>
      <w:divBdr>
        <w:top w:val="none" w:sz="0" w:space="0" w:color="auto"/>
        <w:left w:val="none" w:sz="0" w:space="0" w:color="auto"/>
        <w:bottom w:val="none" w:sz="0" w:space="0" w:color="auto"/>
        <w:right w:val="none" w:sz="0" w:space="0" w:color="auto"/>
      </w:divBdr>
    </w:div>
    <w:div w:id="435712425">
      <w:bodyDiv w:val="1"/>
      <w:marLeft w:val="0"/>
      <w:marRight w:val="0"/>
      <w:marTop w:val="0"/>
      <w:marBottom w:val="0"/>
      <w:divBdr>
        <w:top w:val="none" w:sz="0" w:space="0" w:color="auto"/>
        <w:left w:val="none" w:sz="0" w:space="0" w:color="auto"/>
        <w:bottom w:val="none" w:sz="0" w:space="0" w:color="auto"/>
        <w:right w:val="none" w:sz="0" w:space="0" w:color="auto"/>
      </w:divBdr>
    </w:div>
    <w:div w:id="514267560">
      <w:bodyDiv w:val="1"/>
      <w:marLeft w:val="0"/>
      <w:marRight w:val="0"/>
      <w:marTop w:val="0"/>
      <w:marBottom w:val="0"/>
      <w:divBdr>
        <w:top w:val="none" w:sz="0" w:space="0" w:color="auto"/>
        <w:left w:val="none" w:sz="0" w:space="0" w:color="auto"/>
        <w:bottom w:val="none" w:sz="0" w:space="0" w:color="auto"/>
        <w:right w:val="none" w:sz="0" w:space="0" w:color="auto"/>
      </w:divBdr>
    </w:div>
    <w:div w:id="1374650038">
      <w:bodyDiv w:val="1"/>
      <w:marLeft w:val="0"/>
      <w:marRight w:val="0"/>
      <w:marTop w:val="0"/>
      <w:marBottom w:val="0"/>
      <w:divBdr>
        <w:top w:val="none" w:sz="0" w:space="0" w:color="auto"/>
        <w:left w:val="none" w:sz="0" w:space="0" w:color="auto"/>
        <w:bottom w:val="none" w:sz="0" w:space="0" w:color="auto"/>
        <w:right w:val="none" w:sz="0" w:space="0" w:color="auto"/>
      </w:divBdr>
    </w:div>
    <w:div w:id="177486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6.bin"/><Relationship Id="rId42" Type="http://schemas.openxmlformats.org/officeDocument/2006/relationships/image" Target="media/image18.wmf"/><Relationship Id="rId47" Type="http://schemas.openxmlformats.org/officeDocument/2006/relationships/oleObject" Target="embeddings/oleObject19.bin"/><Relationship Id="rId63" Type="http://schemas.openxmlformats.org/officeDocument/2006/relationships/oleObject" Target="embeddings/oleObject27.bin"/><Relationship Id="rId68" Type="http://schemas.openxmlformats.org/officeDocument/2006/relationships/image" Target="media/image31.wmf"/><Relationship Id="rId84" Type="http://schemas.openxmlformats.org/officeDocument/2006/relationships/image" Target="media/image38.emf"/><Relationship Id="rId89" Type="http://schemas.openxmlformats.org/officeDocument/2006/relationships/oleObject" Target="embeddings/oleObject36.bin"/><Relationship Id="rId16" Type="http://schemas.openxmlformats.org/officeDocument/2006/relationships/oleObject" Target="embeddings/oleObject3.bin"/><Relationship Id="rId11" Type="http://schemas.openxmlformats.org/officeDocument/2006/relationships/image" Target="media/image3.wmf"/><Relationship Id="rId32" Type="http://schemas.openxmlformats.org/officeDocument/2006/relationships/image" Target="media/image13.wmf"/><Relationship Id="rId37" Type="http://schemas.openxmlformats.org/officeDocument/2006/relationships/oleObject" Target="embeddings/oleObject14.bin"/><Relationship Id="rId53" Type="http://schemas.openxmlformats.org/officeDocument/2006/relationships/oleObject" Target="embeddings/oleObject22.bin"/><Relationship Id="rId58" Type="http://schemas.openxmlformats.org/officeDocument/2006/relationships/image" Target="media/image26.wmf"/><Relationship Id="rId74" Type="http://schemas.openxmlformats.org/officeDocument/2006/relationships/package" Target="embeddings/Microsoft_Visio___2.vsdx"/><Relationship Id="rId79" Type="http://schemas.openxmlformats.org/officeDocument/2006/relationships/oleObject" Target="embeddings/oleObject34.bin"/><Relationship Id="rId102" Type="http://schemas.openxmlformats.org/officeDocument/2006/relationships/hyperlink" Target="https://ieeexplore.ieee.org/author/38234991000" TargetMode="External"/><Relationship Id="rId5" Type="http://schemas.openxmlformats.org/officeDocument/2006/relationships/webSettings" Target="webSettings.xml"/><Relationship Id="rId90" Type="http://schemas.openxmlformats.org/officeDocument/2006/relationships/image" Target="media/image41.wmf"/><Relationship Id="rId95" Type="http://schemas.openxmlformats.org/officeDocument/2006/relationships/package" Target="embeddings/Microsoft_Visio___6.vsdx"/><Relationship Id="rId22" Type="http://schemas.openxmlformats.org/officeDocument/2006/relationships/image" Target="media/image8.wmf"/><Relationship Id="rId27" Type="http://schemas.openxmlformats.org/officeDocument/2006/relationships/oleObject" Target="embeddings/oleObject9.bin"/><Relationship Id="rId43" Type="http://schemas.openxmlformats.org/officeDocument/2006/relationships/oleObject" Target="embeddings/oleObject17.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30.bin"/><Relationship Id="rId80" Type="http://schemas.openxmlformats.org/officeDocument/2006/relationships/image" Target="media/image36.emf"/><Relationship Id="rId85" Type="http://schemas.openxmlformats.org/officeDocument/2006/relationships/package" Target="embeddings/Microsoft_Visio___4.vsdx"/><Relationship Id="rId12" Type="http://schemas.openxmlformats.org/officeDocument/2006/relationships/oleObject" Target="embeddings/oleObject1.bin"/><Relationship Id="rId17" Type="http://schemas.openxmlformats.org/officeDocument/2006/relationships/oleObject" Target="embeddings/oleObject4.bin"/><Relationship Id="rId33" Type="http://schemas.openxmlformats.org/officeDocument/2006/relationships/oleObject" Target="embeddings/oleObject12.bin"/><Relationship Id="rId38" Type="http://schemas.openxmlformats.org/officeDocument/2006/relationships/image" Target="media/image16.wmf"/><Relationship Id="rId59" Type="http://schemas.openxmlformats.org/officeDocument/2006/relationships/oleObject" Target="embeddings/oleObject25.bin"/><Relationship Id="rId103" Type="http://schemas.openxmlformats.org/officeDocument/2006/relationships/image" Target="media/image47.jpeg"/><Relationship Id="rId20" Type="http://schemas.openxmlformats.org/officeDocument/2006/relationships/image" Target="media/image7.wmf"/><Relationship Id="rId41" Type="http://schemas.openxmlformats.org/officeDocument/2006/relationships/oleObject" Target="embeddings/oleObject16.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emf"/><Relationship Id="rId75" Type="http://schemas.openxmlformats.org/officeDocument/2006/relationships/oleObject" Target="embeddings/oleObject32.bin"/><Relationship Id="rId83" Type="http://schemas.openxmlformats.org/officeDocument/2006/relationships/oleObject" Target="embeddings/oleObject35.bin"/><Relationship Id="rId88" Type="http://schemas.openxmlformats.org/officeDocument/2006/relationships/image" Target="media/image40.wmf"/><Relationship Id="rId91" Type="http://schemas.openxmlformats.org/officeDocument/2006/relationships/oleObject" Target="embeddings/oleObject37.bin"/><Relationship Id="rId96" Type="http://schemas.openxmlformats.org/officeDocument/2006/relationships/image" Target="media/image44.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0.bin"/><Relationship Id="rId57" Type="http://schemas.openxmlformats.org/officeDocument/2006/relationships/oleObject" Target="embeddings/oleObject24.bin"/><Relationship Id="rId10" Type="http://schemas.openxmlformats.org/officeDocument/2006/relationships/package" Target="embeddings/Microsoft_Visio___.vsdx"/><Relationship Id="rId31" Type="http://schemas.openxmlformats.org/officeDocument/2006/relationships/oleObject" Target="embeddings/oleObject11.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8.bin"/><Relationship Id="rId73" Type="http://schemas.openxmlformats.org/officeDocument/2006/relationships/image" Target="media/image33.emf"/><Relationship Id="rId78" Type="http://schemas.openxmlformats.org/officeDocument/2006/relationships/image" Target="media/image35.wmf"/><Relationship Id="rId81" Type="http://schemas.openxmlformats.org/officeDocument/2006/relationships/package" Target="embeddings/Microsoft_Visio___3.vsdx"/><Relationship Id="rId86" Type="http://schemas.openxmlformats.org/officeDocument/2006/relationships/image" Target="media/image39.emf"/><Relationship Id="rId94" Type="http://schemas.openxmlformats.org/officeDocument/2006/relationships/image" Target="media/image43.emf"/><Relationship Id="rId99" Type="http://schemas.openxmlformats.org/officeDocument/2006/relationships/oleObject" Target="embeddings/oleObject40.bin"/><Relationship Id="rId101" Type="http://schemas.openxmlformats.org/officeDocument/2006/relationships/oleObject" Target="embeddings/oleObject41.bin"/><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4.wmf"/><Relationship Id="rId18" Type="http://schemas.openxmlformats.org/officeDocument/2006/relationships/image" Target="media/image6.wmf"/><Relationship Id="rId39" Type="http://schemas.openxmlformats.org/officeDocument/2006/relationships/oleObject" Target="embeddings/oleObject15.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3.bin"/><Relationship Id="rId76" Type="http://schemas.openxmlformats.org/officeDocument/2006/relationships/image" Target="media/image34.wmf"/><Relationship Id="rId97" Type="http://schemas.openxmlformats.org/officeDocument/2006/relationships/oleObject" Target="embeddings/oleObject39.bin"/><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package" Target="embeddings/Microsoft_Visio___1.vsdx"/><Relationship Id="rId92" Type="http://schemas.openxmlformats.org/officeDocument/2006/relationships/image" Target="media/image42.wmf"/><Relationship Id="rId2" Type="http://schemas.openxmlformats.org/officeDocument/2006/relationships/numbering" Target="numbering.xml"/><Relationship Id="rId29" Type="http://schemas.openxmlformats.org/officeDocument/2006/relationships/oleObject" Target="embeddings/oleObject10.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8.bin"/><Relationship Id="rId66" Type="http://schemas.openxmlformats.org/officeDocument/2006/relationships/image" Target="media/image30.wmf"/><Relationship Id="rId87" Type="http://schemas.openxmlformats.org/officeDocument/2006/relationships/package" Target="embeddings/Microsoft_Visio___5.vsdx"/><Relationship Id="rId61" Type="http://schemas.openxmlformats.org/officeDocument/2006/relationships/oleObject" Target="embeddings/oleObject26.bin"/><Relationship Id="rId82" Type="http://schemas.openxmlformats.org/officeDocument/2006/relationships/image" Target="media/image37.wmf"/><Relationship Id="rId19" Type="http://schemas.openxmlformats.org/officeDocument/2006/relationships/oleObject" Target="embeddings/oleObject5.bin"/><Relationship Id="rId14" Type="http://schemas.openxmlformats.org/officeDocument/2006/relationships/oleObject" Target="embeddings/oleObject2.bin"/><Relationship Id="rId30" Type="http://schemas.openxmlformats.org/officeDocument/2006/relationships/image" Target="media/image12.wmf"/><Relationship Id="rId35" Type="http://schemas.openxmlformats.org/officeDocument/2006/relationships/oleObject" Target="embeddings/oleObject13.bin"/><Relationship Id="rId56" Type="http://schemas.openxmlformats.org/officeDocument/2006/relationships/image" Target="media/image25.wmf"/><Relationship Id="rId77" Type="http://schemas.openxmlformats.org/officeDocument/2006/relationships/oleObject" Target="embeddings/oleObject33.bin"/><Relationship Id="rId100" Type="http://schemas.openxmlformats.org/officeDocument/2006/relationships/image" Target="media/image46.wmf"/><Relationship Id="rId105"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oleObject" Target="embeddings/oleObject21.bin"/><Relationship Id="rId72" Type="http://schemas.openxmlformats.org/officeDocument/2006/relationships/oleObject" Target="embeddings/oleObject31.bin"/><Relationship Id="rId93" Type="http://schemas.openxmlformats.org/officeDocument/2006/relationships/oleObject" Target="embeddings/oleObject38.bin"/><Relationship Id="rId98" Type="http://schemas.openxmlformats.org/officeDocument/2006/relationships/image" Target="media/image45.wmf"/><Relationship Id="rId3" Type="http://schemas.openxmlformats.org/officeDocument/2006/relationships/styles" Target="styles.xml"/><Relationship Id="rId25" Type="http://schemas.openxmlformats.org/officeDocument/2006/relationships/oleObject" Target="embeddings/oleObject8.bin"/><Relationship Id="rId46" Type="http://schemas.openxmlformats.org/officeDocument/2006/relationships/image" Target="media/image20.wmf"/><Relationship Id="rId67" Type="http://schemas.openxmlformats.org/officeDocument/2006/relationships/oleObject" Target="embeddings/oleObject29.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A65BA-5DB8-4A38-9593-09F7EDE09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10</Pages>
  <Words>2072</Words>
  <Characters>11814</Characters>
  <Application>Microsoft Office Word</Application>
  <DocSecurity>0</DocSecurity>
  <Lines>98</Lines>
  <Paragraphs>27</Paragraphs>
  <ScaleCrop>false</ScaleCrop>
  <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生春 韩</dc:creator>
  <cp:keywords/>
  <dc:description/>
  <cp:lastModifiedBy>微软用户</cp:lastModifiedBy>
  <cp:revision>101</cp:revision>
  <dcterms:created xsi:type="dcterms:W3CDTF">2025-06-17T06:02:00Z</dcterms:created>
  <dcterms:modified xsi:type="dcterms:W3CDTF">2025-08-18T01:39:00Z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