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283928" w14:textId="77777777" w:rsidR="009C545B" w:rsidRDefault="003C26D9">
      <w:pPr>
        <w:jc w:val="center"/>
        <w:rPr>
          <w:rFonts w:ascii="Times New Roman" w:eastAsia="黑体" w:hAnsi="Times New Roman" w:cs="Times New Roman"/>
          <w:b/>
          <w:sz w:val="36"/>
          <w:szCs w:val="36"/>
        </w:rPr>
      </w:pPr>
      <w:r>
        <w:rPr>
          <w:rFonts w:ascii="Times New Roman" w:eastAsia="黑体" w:hAnsi="Times New Roman" w:cs="Times New Roman" w:hint="eastAsia"/>
          <w:b/>
          <w:sz w:val="36"/>
          <w:szCs w:val="36"/>
        </w:rPr>
        <w:t>基于光离子化的</w:t>
      </w:r>
      <w:r>
        <w:rPr>
          <w:rFonts w:ascii="Times New Roman" w:eastAsia="黑体" w:hAnsi="Times New Roman" w:cs="Times New Roman"/>
          <w:b/>
          <w:sz w:val="36"/>
          <w:szCs w:val="36"/>
        </w:rPr>
        <w:t>VOCs</w:t>
      </w:r>
      <w:r>
        <w:rPr>
          <w:rFonts w:ascii="Times New Roman" w:eastAsia="黑体" w:hAnsi="Times New Roman" w:cs="Times New Roman" w:hint="eastAsia"/>
          <w:b/>
          <w:sz w:val="36"/>
          <w:szCs w:val="36"/>
        </w:rPr>
        <w:t>在线检测系统</w:t>
      </w:r>
    </w:p>
    <w:p w14:paraId="062573C0" w14:textId="77777777" w:rsidR="009C545B" w:rsidRDefault="003C26D9">
      <w:pPr>
        <w:jc w:val="center"/>
        <w:rPr>
          <w:rFonts w:ascii="楷体_GB2312" w:eastAsia="楷体_GB2312" w:hAnsi="Times New Roman" w:cs="Times New Roman"/>
          <w:b/>
          <w:bCs/>
          <w:kern w:val="0"/>
          <w:sz w:val="18"/>
          <w:szCs w:val="18"/>
        </w:rPr>
      </w:pPr>
      <w:r>
        <w:rPr>
          <w:rFonts w:ascii="楷体_GB2312" w:eastAsia="楷体_GB2312" w:hAnsi="Times New Roman" w:cs="Times New Roman" w:hint="eastAsia"/>
          <w:b/>
          <w:bCs/>
          <w:kern w:val="0"/>
          <w:sz w:val="18"/>
          <w:szCs w:val="18"/>
        </w:rPr>
        <w:t>刘瑛，王恩红，李文，郭淇，周豪</w:t>
      </w:r>
    </w:p>
    <w:p w14:paraId="65D63369" w14:textId="77777777" w:rsidR="009C545B" w:rsidRDefault="003C26D9">
      <w:pPr>
        <w:jc w:val="center"/>
        <w:rPr>
          <w:rFonts w:ascii="Times New Roman" w:eastAsia="宋体" w:hAnsi="Times New Roman" w:cs="Times New Roman"/>
          <w:b/>
          <w:bCs/>
          <w:color w:val="000000"/>
          <w:kern w:val="0"/>
          <w:sz w:val="32"/>
          <w:szCs w:val="32"/>
          <w:lang w:bidi="ar"/>
        </w:rPr>
      </w:pPr>
      <w:r>
        <w:rPr>
          <w:rFonts w:hint="eastAsia"/>
          <w:sz w:val="18"/>
          <w:szCs w:val="18"/>
        </w:rPr>
        <w:t>（</w:t>
      </w:r>
      <w:r>
        <w:rPr>
          <w:rFonts w:ascii="Times New Roman" w:eastAsia="宋体" w:hAnsi="Times New Roman" w:cs="Times New Roman" w:hint="eastAsia"/>
          <w:sz w:val="15"/>
          <w:szCs w:val="15"/>
        </w:rPr>
        <w:t>北方工业大学</w:t>
      </w:r>
      <w:r>
        <w:rPr>
          <w:rFonts w:ascii="Times New Roman" w:eastAsia="宋体" w:hAnsi="Times New Roman" w:cs="Times New Roman" w:hint="eastAsia"/>
          <w:sz w:val="15"/>
          <w:szCs w:val="15"/>
        </w:rPr>
        <w:t xml:space="preserve"> </w:t>
      </w:r>
      <w:r>
        <w:rPr>
          <w:rFonts w:ascii="Times New Roman" w:eastAsia="宋体" w:hAnsi="Times New Roman" w:cs="Times New Roman" w:hint="eastAsia"/>
          <w:sz w:val="15"/>
          <w:szCs w:val="15"/>
        </w:rPr>
        <w:t>机械与材料工程学院，北京</w:t>
      </w:r>
      <w:r>
        <w:rPr>
          <w:rFonts w:ascii="Times New Roman" w:eastAsia="宋体" w:hAnsi="Times New Roman" w:cs="Times New Roman" w:hint="eastAsia"/>
          <w:sz w:val="15"/>
          <w:szCs w:val="15"/>
        </w:rPr>
        <w:t xml:space="preserve"> 100144</w:t>
      </w:r>
      <w:r>
        <w:rPr>
          <w:rFonts w:hint="eastAsia"/>
          <w:sz w:val="18"/>
          <w:szCs w:val="18"/>
        </w:rPr>
        <w:t>）</w:t>
      </w:r>
    </w:p>
    <w:p w14:paraId="657F38DB" w14:textId="7A33E05F" w:rsidR="009C545B" w:rsidRPr="008E2CF7" w:rsidRDefault="003C26D9">
      <w:pPr>
        <w:spacing w:line="255" w:lineRule="auto"/>
        <w:rPr>
          <w:rFonts w:ascii="楷体_GB2312" w:eastAsia="楷体_GB2312" w:hAnsi="Times New Roman" w:cs="Times New Roman" w:hint="eastAsia"/>
          <w:color w:val="000000"/>
          <w:kern w:val="0"/>
          <w:sz w:val="18"/>
          <w:szCs w:val="18"/>
          <w:lang w:bidi="ar"/>
        </w:rPr>
      </w:pPr>
      <w:r>
        <w:rPr>
          <w:rFonts w:ascii="Times New Roman" w:eastAsia="宋体" w:hAnsi="Times New Roman" w:cs="Times New Roman" w:hint="eastAsia"/>
          <w:b/>
          <w:sz w:val="18"/>
          <w:szCs w:val="18"/>
        </w:rPr>
        <w:t>摘要：</w:t>
      </w:r>
      <w:r w:rsidRPr="008E2CF7">
        <w:rPr>
          <w:rFonts w:ascii="楷体_GB2312" w:eastAsia="楷体_GB2312" w:hAnsi="Times New Roman" w:cs="Times New Roman" w:hint="eastAsia"/>
          <w:kern w:val="0"/>
          <w:sz w:val="18"/>
          <w:szCs w:val="18"/>
        </w:rPr>
        <w:t>针对目前挥发性有机物（VOCs）在线检测系统存在系统</w:t>
      </w:r>
      <w:r w:rsidRPr="008E2CF7">
        <w:rPr>
          <w:rFonts w:ascii="楷体_GB2312" w:eastAsia="楷体_GB2312" w:hAnsi="Times New Roman" w:cs="Times New Roman" w:hint="eastAsia"/>
          <w:color w:val="000000" w:themeColor="text1"/>
          <w:kern w:val="0"/>
          <w:sz w:val="18"/>
          <w:szCs w:val="18"/>
        </w:rPr>
        <w:t>响应速度慢、灵敏度低、检测误差大等</w:t>
      </w:r>
      <w:r w:rsidRPr="008E2CF7">
        <w:rPr>
          <w:rFonts w:ascii="楷体_GB2312" w:eastAsia="楷体_GB2312" w:hAnsi="Times New Roman" w:cs="Times New Roman" w:hint="eastAsia"/>
          <w:kern w:val="0"/>
          <w:sz w:val="18"/>
          <w:szCs w:val="18"/>
        </w:rPr>
        <w:t>不足，设计了一种</w:t>
      </w:r>
      <w:r w:rsidR="008E2CF7" w:rsidRPr="008E2CF7">
        <w:rPr>
          <w:rFonts w:ascii="楷体_GB2312" w:eastAsia="楷体_GB2312" w:hAnsi="Segoe UI" w:cs="Segoe UI" w:hint="eastAsia"/>
          <w:color w:val="404040"/>
          <w:sz w:val="18"/>
          <w:szCs w:val="18"/>
          <w:shd w:val="clear" w:color="auto" w:fill="FFFFFF"/>
        </w:rPr>
        <w:t>基于光离子化的</w:t>
      </w:r>
      <w:r w:rsidR="008E2CF7" w:rsidRPr="008E2CF7">
        <w:rPr>
          <w:rFonts w:ascii="楷体_GB2312" w:eastAsia="楷体_GB2312" w:hAnsi="Segoe UI" w:cs="Segoe UI" w:hint="eastAsia"/>
          <w:color w:val="404040"/>
          <w:sz w:val="18"/>
          <w:szCs w:val="18"/>
          <w:shd w:val="clear" w:color="auto" w:fill="FFFFFF"/>
        </w:rPr>
        <w:t>VOCs</w:t>
      </w:r>
      <w:r w:rsidR="008E2CF7" w:rsidRPr="008E2CF7">
        <w:rPr>
          <w:rFonts w:ascii="楷体_GB2312" w:eastAsia="楷体_GB2312" w:hAnsi="Segoe UI" w:cs="Segoe UI" w:hint="eastAsia"/>
          <w:color w:val="404040"/>
          <w:sz w:val="18"/>
          <w:szCs w:val="18"/>
          <w:shd w:val="clear" w:color="auto" w:fill="FFFFFF"/>
        </w:rPr>
        <w:t>在线检测系统。</w:t>
      </w:r>
      <w:r w:rsidR="008E2CF7" w:rsidRPr="008E2CF7">
        <w:rPr>
          <w:rFonts w:ascii="楷体_GB2312" w:eastAsia="楷体_GB2312" w:hAnsi="Helvetica" w:hint="eastAsia"/>
          <w:color w:val="222222"/>
          <w:sz w:val="18"/>
          <w:szCs w:val="18"/>
          <w:shd w:val="clear" w:color="auto" w:fill="FFFFFF"/>
        </w:rPr>
        <w:t>通过采用介质阻挡放电技术，设计了新型光腔和电离室结构，并基于光离子化原理，实现了对VOCs的快速检测。</w:t>
      </w:r>
      <w:r w:rsidRPr="008E2CF7">
        <w:rPr>
          <w:rFonts w:ascii="楷体_GB2312" w:eastAsia="楷体_GB2312" w:hAnsi="Times New Roman" w:cs="Times New Roman" w:hint="eastAsia"/>
          <w:kern w:val="0"/>
          <w:sz w:val="18"/>
          <w:szCs w:val="18"/>
        </w:rPr>
        <w:t>实验结果表明：</w:t>
      </w:r>
      <w:r w:rsidR="00AD194F">
        <w:rPr>
          <w:rFonts w:ascii="楷体_GB2312" w:eastAsia="楷体_GB2312" w:hAnsi="Times New Roman" w:cs="Times New Roman" w:hint="eastAsia"/>
          <w:kern w:val="0"/>
          <w:sz w:val="18"/>
          <w:szCs w:val="18"/>
        </w:rPr>
        <w:t>2</w:t>
      </w:r>
      <w:r w:rsidRPr="008E2CF7">
        <w:rPr>
          <w:rFonts w:ascii="楷体_GB2312" w:eastAsia="楷体_GB2312" w:hAnsi="Times New Roman" w:cs="Times New Roman" w:hint="eastAsia"/>
          <w:kern w:val="0"/>
          <w:sz w:val="18"/>
          <w:szCs w:val="18"/>
        </w:rPr>
        <w:t>台样机的响应时间均不超过6s，最大示值误差 2.913%FS，短期浓度最大偏差为0.352%，长期浓度最大偏差为0.772%。</w:t>
      </w:r>
    </w:p>
    <w:p w14:paraId="5CB5111C" w14:textId="77777777" w:rsidR="009C545B" w:rsidRDefault="003C26D9">
      <w:pPr>
        <w:widowControl/>
        <w:jc w:val="left"/>
        <w:rPr>
          <w:rFonts w:ascii="楷体" w:eastAsia="楷体" w:hAnsi="楷体" w:cs="楷体"/>
          <w:color w:val="000000"/>
          <w:kern w:val="0"/>
          <w:szCs w:val="21"/>
          <w:lang w:bidi="ar"/>
        </w:rPr>
      </w:pPr>
      <w:r>
        <w:rPr>
          <w:rFonts w:ascii="Times New Roman" w:eastAsia="宋体" w:hAnsi="Times New Roman" w:cs="Times New Roman" w:hint="eastAsia"/>
          <w:b/>
          <w:sz w:val="18"/>
          <w:szCs w:val="18"/>
        </w:rPr>
        <w:t>关键词：</w:t>
      </w:r>
      <w:r>
        <w:rPr>
          <w:rFonts w:ascii="楷体_GB2312" w:eastAsia="楷体_GB2312" w:hAnsi="Times New Roman" w:cs="Times New Roman" w:hint="eastAsia"/>
          <w:kern w:val="0"/>
          <w:sz w:val="18"/>
          <w:szCs w:val="18"/>
        </w:rPr>
        <w:t>光离子化；光腔；电离室；在线检测；挥发性有机物</w:t>
      </w:r>
    </w:p>
    <w:p w14:paraId="295E3A10" w14:textId="77777777" w:rsidR="009C545B" w:rsidRDefault="003C26D9">
      <w:pPr>
        <w:widowControl/>
        <w:jc w:val="left"/>
        <w:rPr>
          <w:rFonts w:ascii="楷体" w:eastAsia="楷体" w:hAnsi="楷体" w:cs="楷体"/>
          <w:b/>
          <w:bCs/>
          <w:color w:val="000000"/>
          <w:kern w:val="0"/>
          <w:szCs w:val="21"/>
          <w:lang w:val="en-GB" w:bidi="ar"/>
        </w:rPr>
      </w:pPr>
      <w:r>
        <w:rPr>
          <w:rFonts w:ascii="等线" w:eastAsia="等线" w:hAnsi="等线" w:cs="Times New Roman" w:hint="eastAsia"/>
          <w:b/>
          <w:color w:val="000000"/>
          <w:sz w:val="18"/>
          <w:szCs w:val="18"/>
          <w:lang w:val="en-GB"/>
        </w:rPr>
        <w:t>中图分类号：</w:t>
      </w:r>
      <w:r w:rsidR="0079553E" w:rsidRPr="0079553E">
        <w:rPr>
          <w:rFonts w:ascii="等线" w:eastAsia="等线" w:hAnsi="等线" w:cs="Times New Roman"/>
          <w:color w:val="000000"/>
          <w:sz w:val="18"/>
          <w:szCs w:val="18"/>
        </w:rPr>
        <w:t>TN253</w:t>
      </w:r>
      <w:r w:rsidRPr="0079553E">
        <w:rPr>
          <w:rFonts w:ascii="楷体" w:eastAsia="楷体" w:hAnsi="楷体" w:cs="楷体" w:hint="eastAsia"/>
          <w:bCs/>
          <w:color w:val="000000"/>
          <w:kern w:val="0"/>
          <w:szCs w:val="21"/>
          <w:lang w:bidi="ar"/>
        </w:rPr>
        <w:t xml:space="preserve">  </w:t>
      </w:r>
      <w:r>
        <w:rPr>
          <w:rFonts w:ascii="楷体" w:eastAsia="楷体" w:hAnsi="楷体" w:cs="楷体" w:hint="eastAsia"/>
          <w:b/>
          <w:bCs/>
          <w:color w:val="000000"/>
          <w:kern w:val="0"/>
          <w:szCs w:val="21"/>
          <w:lang w:bidi="ar"/>
        </w:rPr>
        <w:t xml:space="preserve">       </w:t>
      </w:r>
      <w:r>
        <w:rPr>
          <w:rFonts w:ascii="等线" w:eastAsia="等线" w:hAnsi="等线" w:cs="Times New Roman" w:hint="eastAsia"/>
          <w:color w:val="000000"/>
          <w:sz w:val="18"/>
          <w:szCs w:val="18"/>
          <w:lang w:val="en-GB"/>
        </w:rPr>
        <w:t xml:space="preserve">文献标识码：A </w:t>
      </w:r>
      <w:r>
        <w:rPr>
          <w:rFonts w:ascii="楷体" w:eastAsia="楷体" w:hAnsi="楷体" w:cs="楷体" w:hint="eastAsia"/>
          <w:b/>
          <w:bCs/>
          <w:color w:val="000000"/>
          <w:kern w:val="0"/>
          <w:szCs w:val="21"/>
          <w:lang w:val="en-GB" w:bidi="ar"/>
        </w:rPr>
        <w:t xml:space="preserve">  </w:t>
      </w:r>
    </w:p>
    <w:p w14:paraId="1EE637F4" w14:textId="77777777" w:rsidR="009C545B" w:rsidRDefault="009C545B">
      <w:pPr>
        <w:adjustRightInd w:val="0"/>
        <w:snapToGrid w:val="0"/>
        <w:contextualSpacing/>
        <w:jc w:val="center"/>
        <w:rPr>
          <w:rFonts w:ascii="Times New Roman" w:eastAsia="宋体" w:hAnsi="Times New Roman" w:cs="Times New Roman"/>
          <w:b/>
          <w:sz w:val="32"/>
          <w:szCs w:val="32"/>
          <w:lang w:val="en-GB"/>
        </w:rPr>
      </w:pPr>
    </w:p>
    <w:p w14:paraId="00FD51B4" w14:textId="77777777" w:rsidR="009C545B" w:rsidRDefault="003C26D9">
      <w:pPr>
        <w:adjustRightInd w:val="0"/>
        <w:snapToGrid w:val="0"/>
        <w:contextualSpacing/>
        <w:jc w:val="center"/>
        <w:rPr>
          <w:rFonts w:ascii="Times New Roman" w:eastAsia="宋体" w:hAnsi="Times New Roman" w:cs="Times New Roman"/>
          <w:b/>
          <w:sz w:val="32"/>
          <w:szCs w:val="32"/>
          <w:lang w:val="en-GB"/>
        </w:rPr>
      </w:pPr>
      <w:r>
        <w:rPr>
          <w:rFonts w:ascii="Times New Roman" w:eastAsia="宋体" w:hAnsi="Times New Roman" w:cs="Times New Roman" w:hint="eastAsia"/>
          <w:b/>
          <w:sz w:val="32"/>
          <w:szCs w:val="32"/>
        </w:rPr>
        <w:t>VOCs Online Detection System Based on Photoionization</w:t>
      </w:r>
    </w:p>
    <w:p w14:paraId="11341380" w14:textId="77777777" w:rsidR="009C545B" w:rsidRDefault="003C26D9">
      <w:pPr>
        <w:adjustRightInd w:val="0"/>
        <w:snapToGrid w:val="0"/>
        <w:ind w:leftChars="250" w:left="525" w:rightChars="250" w:right="525"/>
        <w:jc w:val="center"/>
        <w:rPr>
          <w:rFonts w:ascii="Times New Roman" w:eastAsia="宋体" w:hAnsi="Times New Roman" w:cs="Times New Roman"/>
          <w:b/>
          <w:szCs w:val="21"/>
        </w:rPr>
      </w:pPr>
      <w:r>
        <w:rPr>
          <w:rFonts w:ascii="Times New Roman" w:eastAsia="宋体" w:hAnsi="Times New Roman" w:cs="Times New Roman" w:hint="eastAsia"/>
          <w:b/>
          <w:szCs w:val="21"/>
        </w:rPr>
        <w:t>LIU Ying</w:t>
      </w:r>
      <w:r>
        <w:rPr>
          <w:rFonts w:ascii="Times New Roman" w:eastAsia="宋体" w:hAnsi="Times New Roman" w:cs="Times New Roman" w:hint="eastAsia"/>
          <w:b/>
          <w:szCs w:val="21"/>
        </w:rPr>
        <w:t>，</w:t>
      </w:r>
      <w:r>
        <w:rPr>
          <w:rFonts w:ascii="Times New Roman" w:eastAsia="宋体" w:hAnsi="Times New Roman" w:cs="Times New Roman" w:hint="eastAsia"/>
          <w:b/>
          <w:szCs w:val="21"/>
        </w:rPr>
        <w:t xml:space="preserve">WANG </w:t>
      </w:r>
      <w:proofErr w:type="spellStart"/>
      <w:r>
        <w:rPr>
          <w:rFonts w:ascii="Times New Roman" w:eastAsia="宋体" w:hAnsi="Times New Roman" w:cs="Times New Roman" w:hint="eastAsia"/>
          <w:b/>
          <w:szCs w:val="21"/>
        </w:rPr>
        <w:t>Enhong</w:t>
      </w:r>
      <w:proofErr w:type="spellEnd"/>
      <w:r>
        <w:rPr>
          <w:rFonts w:ascii="Times New Roman" w:eastAsia="宋体" w:hAnsi="Times New Roman" w:cs="Times New Roman" w:hint="eastAsia"/>
          <w:b/>
          <w:szCs w:val="21"/>
        </w:rPr>
        <w:t>，</w:t>
      </w:r>
      <w:r>
        <w:rPr>
          <w:rFonts w:ascii="Times New Roman" w:eastAsia="宋体" w:hAnsi="Times New Roman" w:cs="Times New Roman" w:hint="eastAsia"/>
          <w:b/>
          <w:szCs w:val="21"/>
        </w:rPr>
        <w:t>LI</w:t>
      </w:r>
      <w:r w:rsidR="00375403">
        <w:rPr>
          <w:rFonts w:ascii="Times New Roman" w:eastAsia="宋体" w:hAnsi="Times New Roman" w:cs="Times New Roman"/>
          <w:b/>
          <w:szCs w:val="21"/>
        </w:rPr>
        <w:t xml:space="preserve"> </w:t>
      </w:r>
      <w:r>
        <w:rPr>
          <w:rFonts w:ascii="Times New Roman" w:eastAsia="宋体" w:hAnsi="Times New Roman" w:cs="Times New Roman" w:hint="eastAsia"/>
          <w:b/>
          <w:szCs w:val="21"/>
        </w:rPr>
        <w:t>Wen</w:t>
      </w:r>
      <w:r>
        <w:rPr>
          <w:rFonts w:ascii="Times New Roman" w:eastAsia="宋体" w:hAnsi="Times New Roman" w:cs="Times New Roman" w:hint="eastAsia"/>
          <w:b/>
          <w:szCs w:val="21"/>
        </w:rPr>
        <w:t>，</w:t>
      </w:r>
      <w:r>
        <w:rPr>
          <w:rFonts w:ascii="Times New Roman" w:eastAsia="宋体" w:hAnsi="Times New Roman" w:cs="Times New Roman" w:hint="eastAsia"/>
          <w:b/>
          <w:szCs w:val="21"/>
        </w:rPr>
        <w:t>GUO</w:t>
      </w:r>
      <w:r w:rsidR="00375403">
        <w:rPr>
          <w:rFonts w:ascii="Times New Roman" w:eastAsia="宋体" w:hAnsi="Times New Roman" w:cs="Times New Roman"/>
          <w:b/>
          <w:szCs w:val="21"/>
        </w:rPr>
        <w:t xml:space="preserve"> </w:t>
      </w:r>
      <w:r>
        <w:rPr>
          <w:rFonts w:ascii="Times New Roman" w:eastAsia="宋体" w:hAnsi="Times New Roman" w:cs="Times New Roman" w:hint="eastAsia"/>
          <w:b/>
          <w:szCs w:val="21"/>
        </w:rPr>
        <w:t>Qi</w:t>
      </w:r>
      <w:r>
        <w:rPr>
          <w:rFonts w:ascii="Times New Roman" w:eastAsia="宋体" w:hAnsi="Times New Roman" w:cs="Times New Roman" w:hint="eastAsia"/>
          <w:b/>
          <w:szCs w:val="21"/>
        </w:rPr>
        <w:t>，</w:t>
      </w:r>
      <w:r>
        <w:rPr>
          <w:rFonts w:ascii="Times New Roman" w:eastAsia="宋体" w:hAnsi="Times New Roman" w:cs="Times New Roman" w:hint="eastAsia"/>
          <w:b/>
          <w:szCs w:val="21"/>
        </w:rPr>
        <w:t>ZHOU</w:t>
      </w:r>
      <w:r w:rsidR="00375403">
        <w:rPr>
          <w:rFonts w:ascii="Times New Roman" w:eastAsia="宋体" w:hAnsi="Times New Roman" w:cs="Times New Roman"/>
          <w:b/>
          <w:szCs w:val="21"/>
        </w:rPr>
        <w:t xml:space="preserve"> </w:t>
      </w:r>
      <w:proofErr w:type="spellStart"/>
      <w:r>
        <w:rPr>
          <w:rFonts w:ascii="Times New Roman" w:eastAsia="宋体" w:hAnsi="Times New Roman" w:cs="Times New Roman" w:hint="eastAsia"/>
          <w:b/>
          <w:szCs w:val="21"/>
        </w:rPr>
        <w:t>Hao</w:t>
      </w:r>
      <w:proofErr w:type="spellEnd"/>
    </w:p>
    <w:p w14:paraId="15DCD651" w14:textId="77777777" w:rsidR="009C545B" w:rsidRDefault="003C26D9">
      <w:pPr>
        <w:adjustRightInd w:val="0"/>
        <w:snapToGrid w:val="0"/>
        <w:ind w:leftChars="250" w:left="525" w:rightChars="250" w:right="525"/>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w:t>
      </w:r>
      <w:r>
        <w:rPr>
          <w:rFonts w:ascii="Times New Roman" w:eastAsia="宋体" w:hAnsi="Times New Roman" w:cs="Times New Roman"/>
          <w:b/>
          <w:sz w:val="15"/>
          <w:szCs w:val="15"/>
        </w:rPr>
        <w:t xml:space="preserve">School of Mechanical and Materials Engineering, Northern </w:t>
      </w:r>
      <w:proofErr w:type="spellStart"/>
      <w:r>
        <w:rPr>
          <w:rFonts w:ascii="Times New Roman" w:eastAsia="宋体" w:hAnsi="Times New Roman" w:cs="Times New Roman"/>
          <w:b/>
          <w:sz w:val="15"/>
          <w:szCs w:val="15"/>
        </w:rPr>
        <w:t>Polytechnical</w:t>
      </w:r>
      <w:proofErr w:type="spellEnd"/>
      <w:r>
        <w:rPr>
          <w:rFonts w:ascii="Times New Roman" w:eastAsia="宋体" w:hAnsi="Times New Roman" w:cs="Times New Roman"/>
          <w:b/>
          <w:sz w:val="15"/>
          <w:szCs w:val="15"/>
        </w:rPr>
        <w:t xml:space="preserve"> University, Beijing 100144</w:t>
      </w: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china</w:t>
      </w:r>
      <w:r>
        <w:rPr>
          <w:rFonts w:ascii="Times New Roman" w:eastAsia="宋体" w:hAnsi="Times New Roman" w:cs="Times New Roman" w:hint="eastAsia"/>
          <w:b/>
          <w:sz w:val="15"/>
          <w:szCs w:val="15"/>
        </w:rPr>
        <w:t>）</w:t>
      </w:r>
    </w:p>
    <w:p w14:paraId="5416A4F9" w14:textId="77777777" w:rsidR="006871FF" w:rsidRPr="006871FF" w:rsidRDefault="006871FF">
      <w:pPr>
        <w:adjustRightInd w:val="0"/>
        <w:snapToGrid w:val="0"/>
        <w:ind w:leftChars="250" w:left="525" w:rightChars="250" w:right="525"/>
        <w:jc w:val="center"/>
        <w:rPr>
          <w:rFonts w:ascii="Times New Roman" w:eastAsia="宋体" w:hAnsi="Times New Roman" w:cs="Times New Roman" w:hint="eastAsia"/>
          <w:b/>
          <w:sz w:val="15"/>
          <w:szCs w:val="15"/>
        </w:rPr>
      </w:pPr>
    </w:p>
    <w:p w14:paraId="03C3C7DA" w14:textId="20C23727" w:rsidR="009C545B" w:rsidRDefault="003C26D9">
      <w:pPr>
        <w:rPr>
          <w:rFonts w:ascii="Times New Roman" w:eastAsia="宋体" w:hAnsi="Times New Roman" w:cs="Times New Roman"/>
          <w:bCs/>
          <w:sz w:val="18"/>
          <w:szCs w:val="18"/>
        </w:rPr>
      </w:pPr>
      <w:r>
        <w:rPr>
          <w:rFonts w:ascii="Times New Roman" w:eastAsia="宋体" w:hAnsi="Times New Roman" w:cs="Times New Roman"/>
          <w:b/>
          <w:sz w:val="18"/>
          <w:szCs w:val="18"/>
        </w:rPr>
        <w:t>Abstract:</w:t>
      </w:r>
      <w:r w:rsidRPr="00AD194F">
        <w:rPr>
          <w:rFonts w:ascii="Times New Roman" w:eastAsia="宋体" w:hAnsi="Times New Roman" w:cs="Times New Roman"/>
          <w:b/>
          <w:sz w:val="18"/>
          <w:szCs w:val="18"/>
        </w:rPr>
        <w:t xml:space="preserve"> </w:t>
      </w:r>
      <w:r w:rsidR="00AD194F" w:rsidRPr="00AD194F">
        <w:rPr>
          <w:rFonts w:ascii="Times New Roman" w:hAnsi="Times New Roman" w:cs="Times New Roman"/>
          <w:color w:val="404040"/>
          <w:sz w:val="18"/>
          <w:szCs w:val="18"/>
          <w:shd w:val="clear" w:color="auto" w:fill="FFFFFF"/>
        </w:rPr>
        <w:t>To address the current shortcomings of volatile organic compounds (VOCs) online detection systems, such as slow response speed, low sensitivity, and significant detection errors, a novel VOCs online detection system based on photoionization technology was designed. By employing dielectric barrier discharge technology, a new optical cavity and ionization chamber structure were developed, enabling rapid VOCs detection based on the photoionization principle. Experimental results demonstrated that both prototypes achieved a response time of no more than 6 seconds, with a maximum indication error of 2.913% FS. The maximum short-term concentration deviation was 0.352%, and the maximum long-term concentration deviation was 0.772%.</w:t>
      </w:r>
    </w:p>
    <w:p w14:paraId="08D6BAD5" w14:textId="77777777" w:rsidR="009C545B" w:rsidRDefault="003C26D9">
      <w:pPr>
        <w:rPr>
          <w:rFonts w:ascii="Times New Roman" w:eastAsia="宋体" w:hAnsi="Times New Roman" w:cs="Times New Roman"/>
          <w:bCs/>
          <w:sz w:val="18"/>
          <w:szCs w:val="18"/>
        </w:rPr>
      </w:pPr>
      <w:r>
        <w:rPr>
          <w:rFonts w:ascii="Times New Roman" w:eastAsia="宋体" w:hAnsi="Times New Roman" w:cs="Times New Roman"/>
          <w:b/>
          <w:sz w:val="18"/>
          <w:szCs w:val="18"/>
        </w:rPr>
        <w:t xml:space="preserve">Keywords: </w:t>
      </w:r>
      <w:r>
        <w:rPr>
          <w:rFonts w:ascii="Times New Roman" w:eastAsia="宋体" w:hAnsi="Times New Roman" w:cs="Times New Roman"/>
          <w:bCs/>
          <w:sz w:val="18"/>
          <w:szCs w:val="18"/>
        </w:rPr>
        <w:t>Photoionization; Optical Cavity; Ionization Chamber; Online Detection; Volatile Organic Compounds</w:t>
      </w:r>
    </w:p>
    <w:p w14:paraId="30CA3F8B" w14:textId="77777777" w:rsidR="009C545B" w:rsidRDefault="009C545B">
      <w:pPr>
        <w:rPr>
          <w:rFonts w:ascii="Times New Roman" w:eastAsia="宋体" w:hAnsi="Times New Roman" w:cs="Times New Roman"/>
          <w:bCs/>
          <w:sz w:val="18"/>
          <w:szCs w:val="18"/>
        </w:rPr>
      </w:pPr>
    </w:p>
    <w:p w14:paraId="59F479E2" w14:textId="77777777" w:rsidR="009C545B" w:rsidRDefault="003C26D9">
      <w:pPr>
        <w:widowControl/>
        <w:jc w:val="left"/>
        <w:rPr>
          <w:rFonts w:ascii="宋体" w:eastAsia="宋体" w:hAnsi="宋体" w:cs="宋体"/>
          <w:b/>
          <w:bCs/>
          <w:color w:val="000000"/>
          <w:kern w:val="0"/>
          <w:sz w:val="24"/>
          <w:lang w:bidi="ar"/>
        </w:rPr>
      </w:pPr>
      <w:r>
        <w:rPr>
          <w:rFonts w:ascii="宋体" w:eastAsia="宋体" w:hAnsi="宋体" w:cs="宋体" w:hint="eastAsia"/>
          <w:b/>
          <w:bCs/>
          <w:color w:val="000000"/>
          <w:kern w:val="0"/>
          <w:sz w:val="24"/>
          <w:lang w:bidi="ar"/>
        </w:rPr>
        <w:t>0.引言</w:t>
      </w:r>
    </w:p>
    <w:p w14:paraId="12F4AA65" w14:textId="77777777" w:rsidR="009C545B" w:rsidRDefault="003C26D9">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随着工业化的快速发展，大量能源被消耗并产生高污染物质。这些高污染物释放了大量的挥发性有机物（</w:t>
      </w:r>
      <w:r>
        <w:rPr>
          <w:rFonts w:ascii="Times New Roman" w:eastAsia="宋体" w:hAnsi="Times New Roman" w:cs="Times New Roman"/>
          <w:bCs/>
          <w:kern w:val="0"/>
          <w:szCs w:val="21"/>
        </w:rPr>
        <w:t>VOCs</w:t>
      </w:r>
      <w:r>
        <w:rPr>
          <w:rFonts w:ascii="Times New Roman" w:eastAsia="宋体" w:hAnsi="Times New Roman" w:cs="Times New Roman" w:hint="eastAsia"/>
          <w:bCs/>
          <w:kern w:val="0"/>
          <w:szCs w:val="21"/>
        </w:rPr>
        <w:t>）等有毒有害气体</w:t>
      </w:r>
      <w:r>
        <w:rPr>
          <w:rFonts w:ascii="Times New Roman" w:eastAsia="宋体" w:hAnsi="Times New Roman" w:cs="Times New Roman" w:hint="eastAsia"/>
          <w:bCs/>
          <w:kern w:val="0"/>
          <w:szCs w:val="21"/>
          <w:vertAlign w:val="superscript"/>
        </w:rPr>
        <w:t>[1,2]</w:t>
      </w:r>
      <w:r>
        <w:rPr>
          <w:rFonts w:ascii="Times New Roman" w:eastAsia="宋体" w:hAnsi="Times New Roman" w:cs="Times New Roman" w:hint="eastAsia"/>
          <w:bCs/>
          <w:kern w:val="0"/>
          <w:szCs w:val="21"/>
        </w:rPr>
        <w:t>，长时间摄入会有致癌、致畸、致突变的危害</w:t>
      </w:r>
      <w:r>
        <w:rPr>
          <w:rFonts w:ascii="Times New Roman" w:eastAsia="宋体" w:hAnsi="Times New Roman" w:cs="Times New Roman" w:hint="eastAsia"/>
          <w:bCs/>
          <w:kern w:val="0"/>
          <w:szCs w:val="21"/>
          <w:vertAlign w:val="superscript"/>
        </w:rPr>
        <w:t>[3,4]</w:t>
      </w:r>
      <w:r>
        <w:rPr>
          <w:rFonts w:ascii="Times New Roman" w:eastAsia="宋体" w:hAnsi="Times New Roman" w:cs="Times New Roman" w:hint="eastAsia"/>
          <w:bCs/>
          <w:kern w:val="0"/>
          <w:szCs w:val="21"/>
        </w:rPr>
        <w:t>。开展并加强</w:t>
      </w:r>
      <w:r>
        <w:rPr>
          <w:rFonts w:ascii="Times New Roman" w:eastAsia="宋体" w:hAnsi="Times New Roman" w:cs="Times New Roman" w:hint="eastAsia"/>
          <w:bCs/>
          <w:kern w:val="0"/>
          <w:szCs w:val="21"/>
        </w:rPr>
        <w:t xml:space="preserve">VOCs </w:t>
      </w:r>
      <w:r>
        <w:rPr>
          <w:rFonts w:ascii="Times New Roman" w:eastAsia="宋体" w:hAnsi="Times New Roman" w:cs="Times New Roman" w:hint="eastAsia"/>
          <w:bCs/>
          <w:kern w:val="0"/>
          <w:szCs w:val="21"/>
        </w:rPr>
        <w:t>在线检测技术研究，对于我国大气环境保护工作的多个领域中具有广泛的意义。</w:t>
      </w:r>
    </w:p>
    <w:p w14:paraId="4FFC3C00" w14:textId="3BFB5A08" w:rsidR="009C545B" w:rsidRDefault="003C26D9" w:rsidP="009028DC">
      <w:pPr>
        <w:ind w:firstLineChars="200" w:firstLine="420"/>
      </w:pPr>
      <w:r>
        <w:rPr>
          <w:rFonts w:ascii="Times New Roman" w:eastAsia="宋体" w:hAnsi="Times New Roman" w:cs="Times New Roman" w:hint="eastAsia"/>
          <w:bCs/>
          <w:kern w:val="0"/>
          <w:szCs w:val="21"/>
        </w:rPr>
        <w:t>光离子化检测方法已取得了一定的发展和突破</w:t>
      </w:r>
      <w:r>
        <w:rPr>
          <w:rFonts w:ascii="Times New Roman" w:eastAsia="宋体" w:hAnsi="Times New Roman" w:cs="Times New Roman"/>
          <w:bCs/>
          <w:kern w:val="0"/>
          <w:szCs w:val="21"/>
          <w:vertAlign w:val="superscript"/>
        </w:rPr>
        <w:t>[</w:t>
      </w:r>
      <w:r>
        <w:rPr>
          <w:rFonts w:ascii="Times New Roman" w:eastAsia="宋体" w:hAnsi="Times New Roman" w:cs="Times New Roman" w:hint="eastAsia"/>
          <w:bCs/>
          <w:kern w:val="0"/>
          <w:szCs w:val="21"/>
          <w:vertAlign w:val="superscript"/>
        </w:rPr>
        <w:t>5-8</w:t>
      </w:r>
      <w:r>
        <w:rPr>
          <w:rFonts w:ascii="Times New Roman" w:eastAsia="宋体" w:hAnsi="Times New Roman" w:cs="Times New Roman"/>
          <w:bCs/>
          <w:kern w:val="0"/>
          <w:szCs w:val="21"/>
          <w:vertAlign w:val="superscript"/>
        </w:rPr>
        <w:t>]</w:t>
      </w:r>
      <w:r>
        <w:rPr>
          <w:rFonts w:ascii="Times New Roman" w:eastAsia="宋体" w:hAnsi="Times New Roman" w:cs="Times New Roman" w:hint="eastAsia"/>
          <w:bCs/>
          <w:kern w:val="0"/>
          <w:szCs w:val="21"/>
        </w:rPr>
        <w:t>，并在各种应用领域得到了应用。随着气体检测需求的不断增加，光离子化检测方法也在不断改进和创新。</w:t>
      </w:r>
      <w:r>
        <w:rPr>
          <w:rFonts w:ascii="Times New Roman" w:eastAsia="宋体" w:hAnsi="Times New Roman" w:cs="Times New Roman"/>
          <w:bCs/>
          <w:kern w:val="0"/>
          <w:szCs w:val="21"/>
        </w:rPr>
        <w:t>2021</w:t>
      </w:r>
      <w:r>
        <w:rPr>
          <w:rFonts w:ascii="Times New Roman" w:eastAsia="宋体" w:hAnsi="Times New Roman" w:cs="Times New Roman" w:hint="eastAsia"/>
          <w:bCs/>
          <w:kern w:val="0"/>
          <w:szCs w:val="21"/>
        </w:rPr>
        <w:t>年</w:t>
      </w:r>
      <w:r w:rsidR="00F5307F">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戈燕红</w:t>
      </w:r>
      <w:r>
        <w:rPr>
          <w:rFonts w:ascii="Times New Roman" w:eastAsia="宋体" w:hAnsi="Times New Roman" w:cs="Times New Roman"/>
          <w:bCs/>
          <w:kern w:val="0"/>
          <w:szCs w:val="21"/>
          <w:vertAlign w:val="superscript"/>
        </w:rPr>
        <w:t>[</w:t>
      </w:r>
      <w:r>
        <w:rPr>
          <w:rFonts w:ascii="Times New Roman" w:eastAsia="宋体" w:hAnsi="Times New Roman" w:cs="Times New Roman" w:hint="eastAsia"/>
          <w:bCs/>
          <w:kern w:val="0"/>
          <w:szCs w:val="21"/>
          <w:vertAlign w:val="superscript"/>
        </w:rPr>
        <w:t>9</w:t>
      </w:r>
      <w:r>
        <w:rPr>
          <w:rFonts w:ascii="Times New Roman" w:eastAsia="宋体" w:hAnsi="Times New Roman" w:cs="Times New Roman"/>
          <w:bCs/>
          <w:kern w:val="0"/>
          <w:szCs w:val="21"/>
          <w:vertAlign w:val="superscript"/>
        </w:rPr>
        <w:t>]</w:t>
      </w:r>
      <w:r w:rsidR="00F5307F">
        <w:rPr>
          <w:rFonts w:ascii="Times New Roman" w:eastAsia="宋体" w:hAnsi="Times New Roman" w:cs="Times New Roman" w:hint="eastAsia"/>
          <w:bCs/>
          <w:kern w:val="0"/>
          <w:szCs w:val="21"/>
        </w:rPr>
        <w:t>等人</w:t>
      </w:r>
      <w:r>
        <w:rPr>
          <w:rFonts w:ascii="Times New Roman" w:eastAsia="宋体" w:hAnsi="Times New Roman" w:cs="Times New Roman" w:hint="eastAsia"/>
          <w:bCs/>
          <w:kern w:val="0"/>
          <w:szCs w:val="21"/>
        </w:rPr>
        <w:t>以扫捕集</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气相色谱技术为核心原理</w:t>
      </w:r>
      <w:r w:rsidR="00F5307F">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研发出一套水中</w:t>
      </w:r>
      <w:r>
        <w:rPr>
          <w:rFonts w:ascii="Times New Roman" w:eastAsia="宋体" w:hAnsi="Times New Roman" w:cs="Times New Roman"/>
          <w:bCs/>
          <w:kern w:val="0"/>
          <w:szCs w:val="21"/>
        </w:rPr>
        <w:t xml:space="preserve">VOCs </w:t>
      </w:r>
      <w:r>
        <w:rPr>
          <w:rFonts w:ascii="Times New Roman" w:eastAsia="宋体" w:hAnsi="Times New Roman" w:cs="Times New Roman" w:hint="eastAsia"/>
          <w:bCs/>
          <w:kern w:val="0"/>
          <w:szCs w:val="21"/>
        </w:rPr>
        <w:t>在线监测系统</w:t>
      </w:r>
      <w:r w:rsidR="00F5307F">
        <w:rPr>
          <w:rFonts w:ascii="Times New Roman" w:eastAsia="宋体" w:hAnsi="Times New Roman" w:cs="Times New Roman" w:hint="eastAsia"/>
          <w:bCs/>
          <w:kern w:val="0"/>
          <w:szCs w:val="21"/>
        </w:rPr>
        <w:t>。</w:t>
      </w:r>
      <w:r>
        <w:rPr>
          <w:rFonts w:ascii="Times New Roman" w:eastAsia="宋体" w:hAnsi="Times New Roman" w:cs="Times New Roman"/>
          <w:bCs/>
          <w:kern w:val="0"/>
          <w:szCs w:val="21"/>
        </w:rPr>
        <w:t>2023</w:t>
      </w:r>
      <w:r>
        <w:rPr>
          <w:rFonts w:ascii="Times New Roman" w:eastAsia="宋体" w:hAnsi="Times New Roman" w:cs="Times New Roman" w:hint="eastAsia"/>
          <w:bCs/>
          <w:kern w:val="0"/>
          <w:szCs w:val="21"/>
        </w:rPr>
        <w:t>年</w:t>
      </w:r>
      <w:r w:rsidR="00F5307F">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于淇</w:t>
      </w:r>
      <w:r>
        <w:rPr>
          <w:rFonts w:ascii="Times New Roman" w:eastAsia="宋体" w:hAnsi="Times New Roman" w:cs="Times New Roman"/>
          <w:bCs/>
          <w:kern w:val="0"/>
          <w:szCs w:val="21"/>
          <w:vertAlign w:val="superscript"/>
        </w:rPr>
        <w:t>[</w:t>
      </w:r>
      <w:r>
        <w:rPr>
          <w:rFonts w:ascii="Times New Roman" w:eastAsia="宋体" w:hAnsi="Times New Roman" w:cs="Times New Roman" w:hint="eastAsia"/>
          <w:bCs/>
          <w:kern w:val="0"/>
          <w:szCs w:val="21"/>
          <w:vertAlign w:val="superscript"/>
        </w:rPr>
        <w:t>10</w:t>
      </w:r>
      <w:r>
        <w:rPr>
          <w:rFonts w:ascii="Times New Roman" w:eastAsia="宋体" w:hAnsi="Times New Roman" w:cs="Times New Roman"/>
          <w:bCs/>
          <w:kern w:val="0"/>
          <w:szCs w:val="21"/>
          <w:vertAlign w:val="superscript"/>
        </w:rPr>
        <w:t>]</w:t>
      </w:r>
      <w:r>
        <w:rPr>
          <w:rFonts w:ascii="Times New Roman" w:eastAsia="宋体" w:hAnsi="Times New Roman" w:cs="Times New Roman" w:hint="eastAsia"/>
          <w:bCs/>
          <w:kern w:val="0"/>
          <w:szCs w:val="21"/>
        </w:rPr>
        <w:t>提出基于</w:t>
      </w:r>
      <w:r>
        <w:rPr>
          <w:rFonts w:ascii="Times New Roman" w:eastAsia="宋体" w:hAnsi="Times New Roman" w:cs="Times New Roman" w:hint="eastAsia"/>
          <w:bCs/>
          <w:kern w:val="0"/>
          <w:szCs w:val="21"/>
        </w:rPr>
        <w:t xml:space="preserve"> </w:t>
      </w:r>
      <w:commentRangeStart w:id="0"/>
      <w:r>
        <w:rPr>
          <w:rFonts w:ascii="Times New Roman" w:eastAsia="宋体" w:hAnsi="Times New Roman" w:cs="Times New Roman"/>
          <w:bCs/>
          <w:kern w:val="0"/>
          <w:szCs w:val="21"/>
        </w:rPr>
        <w:t>MOF</w:t>
      </w:r>
      <w:commentRangeEnd w:id="0"/>
      <w:r w:rsidR="00F5307F">
        <w:rPr>
          <w:rStyle w:val="aa"/>
        </w:rPr>
        <w:commentReference w:id="0"/>
      </w:r>
      <w:r>
        <w:rPr>
          <w:rFonts w:ascii="Times New Roman" w:eastAsia="宋体" w:hAnsi="Times New Roman" w:cs="Times New Roman"/>
          <w:bCs/>
          <w:kern w:val="0"/>
          <w:szCs w:val="21"/>
        </w:rPr>
        <w:t xml:space="preserve"> </w:t>
      </w:r>
      <w:r>
        <w:rPr>
          <w:rFonts w:ascii="Times New Roman" w:eastAsia="宋体" w:hAnsi="Times New Roman" w:cs="Times New Roman" w:hint="eastAsia"/>
          <w:bCs/>
          <w:kern w:val="0"/>
          <w:szCs w:val="21"/>
        </w:rPr>
        <w:t>衍生氧化镍基</w:t>
      </w:r>
      <w:r>
        <w:rPr>
          <w:rFonts w:ascii="Times New Roman" w:eastAsia="宋体" w:hAnsi="Times New Roman" w:cs="Times New Roman" w:hint="eastAsia"/>
          <w:bCs/>
          <w:kern w:val="0"/>
          <w:szCs w:val="21"/>
        </w:rPr>
        <w:t xml:space="preserve"> </w:t>
      </w:r>
      <w:r>
        <w:rPr>
          <w:rFonts w:ascii="Times New Roman" w:eastAsia="宋体" w:hAnsi="Times New Roman" w:cs="Times New Roman"/>
          <w:bCs/>
          <w:kern w:val="0"/>
          <w:szCs w:val="21"/>
        </w:rPr>
        <w:t>VOC</w:t>
      </w:r>
      <w:r w:rsidR="007A0D41">
        <w:rPr>
          <w:rFonts w:ascii="Times New Roman" w:eastAsia="宋体" w:hAnsi="Times New Roman" w:cs="Times New Roman" w:hint="eastAsia"/>
          <w:bCs/>
          <w:kern w:val="0"/>
          <w:szCs w:val="21"/>
        </w:rPr>
        <w:t>气体传感器</w:t>
      </w:r>
      <w:r>
        <w:rPr>
          <w:rFonts w:ascii="Times New Roman" w:eastAsia="宋体" w:hAnsi="Times New Roman" w:cs="Times New Roman" w:hint="eastAsia"/>
          <w:bCs/>
          <w:kern w:val="0"/>
          <w:szCs w:val="21"/>
        </w:rPr>
        <w:t>。目前</w:t>
      </w:r>
      <w:r w:rsidR="007A0D41">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国内</w:t>
      </w:r>
      <w:commentRangeStart w:id="1"/>
      <w:r>
        <w:rPr>
          <w:rFonts w:ascii="Times New Roman" w:eastAsia="宋体" w:hAnsi="Times New Roman" w:cs="Times New Roman"/>
          <w:bCs/>
          <w:kern w:val="0"/>
          <w:szCs w:val="21"/>
        </w:rPr>
        <w:t>PID</w:t>
      </w:r>
      <w:commentRangeEnd w:id="1"/>
      <w:r w:rsidR="00B07569">
        <w:rPr>
          <w:rStyle w:val="aa"/>
        </w:rPr>
        <w:commentReference w:id="1"/>
      </w:r>
      <w:r w:rsidR="007A0D41">
        <w:rPr>
          <w:rFonts w:ascii="Times New Roman" w:eastAsia="宋体" w:hAnsi="Times New Roman" w:cs="Times New Roman" w:hint="eastAsia"/>
          <w:bCs/>
          <w:kern w:val="0"/>
          <w:szCs w:val="21"/>
        </w:rPr>
        <w:t>技术已取得较快发展，但</w:t>
      </w:r>
      <w:r>
        <w:rPr>
          <w:rFonts w:ascii="Times New Roman" w:eastAsia="宋体" w:hAnsi="Times New Roman" w:cs="Times New Roman" w:hint="eastAsia"/>
          <w:bCs/>
          <w:kern w:val="0"/>
          <w:szCs w:val="21"/>
        </w:rPr>
        <w:t>在性能提</w:t>
      </w:r>
      <w:r w:rsidR="007A0D41">
        <w:rPr>
          <w:rFonts w:ascii="Times New Roman" w:eastAsia="宋体" w:hAnsi="Times New Roman" w:cs="Times New Roman" w:hint="eastAsia"/>
          <w:bCs/>
          <w:kern w:val="0"/>
          <w:szCs w:val="21"/>
        </w:rPr>
        <w:t>升</w:t>
      </w:r>
      <w:r>
        <w:rPr>
          <w:rFonts w:ascii="Times New Roman" w:eastAsia="宋体" w:hAnsi="Times New Roman" w:cs="Times New Roman" w:hint="eastAsia"/>
          <w:bCs/>
          <w:kern w:val="0"/>
          <w:szCs w:val="21"/>
        </w:rPr>
        <w:t>方面</w:t>
      </w:r>
      <w:r w:rsidR="007A0D41">
        <w:rPr>
          <w:rFonts w:ascii="Times New Roman" w:eastAsia="宋体" w:hAnsi="Times New Roman" w:cs="Times New Roman" w:hint="eastAsia"/>
          <w:bCs/>
          <w:kern w:val="0"/>
          <w:szCs w:val="21"/>
        </w:rPr>
        <w:t>仍</w:t>
      </w:r>
      <w:r>
        <w:rPr>
          <w:rFonts w:ascii="Times New Roman" w:eastAsia="宋体" w:hAnsi="Times New Roman" w:cs="Times New Roman" w:hint="eastAsia"/>
          <w:bCs/>
          <w:kern w:val="0"/>
          <w:szCs w:val="21"/>
        </w:rPr>
        <w:t>存在</w:t>
      </w:r>
      <w:r w:rsidR="007A0D41">
        <w:rPr>
          <w:rFonts w:ascii="Times New Roman" w:eastAsia="宋体" w:hAnsi="Times New Roman" w:cs="Times New Roman" w:hint="eastAsia"/>
          <w:bCs/>
          <w:kern w:val="0"/>
          <w:szCs w:val="21"/>
        </w:rPr>
        <w:t>改进</w:t>
      </w:r>
      <w:r>
        <w:rPr>
          <w:rFonts w:ascii="Times New Roman" w:eastAsia="宋体" w:hAnsi="Times New Roman" w:cs="Times New Roman" w:hint="eastAsia"/>
          <w:bCs/>
          <w:kern w:val="0"/>
          <w:szCs w:val="21"/>
        </w:rPr>
        <w:t>空间，如响应时间和灵敏度</w:t>
      </w:r>
      <w:r w:rsidR="007A0D41">
        <w:rPr>
          <w:rFonts w:ascii="Times New Roman" w:eastAsia="宋体" w:hAnsi="Times New Roman" w:cs="Times New Roman" w:hint="eastAsia"/>
          <w:bCs/>
          <w:kern w:val="0"/>
          <w:szCs w:val="21"/>
        </w:rPr>
        <w:t>等关键指标有待优化</w:t>
      </w:r>
      <w:r>
        <w:rPr>
          <w:rFonts w:ascii="Times New Roman" w:eastAsia="宋体" w:hAnsi="Times New Roman" w:cs="Times New Roman" w:hint="eastAsia"/>
          <w:bCs/>
          <w:kern w:val="0"/>
          <w:szCs w:val="21"/>
        </w:rPr>
        <w:t>，电离室结构</w:t>
      </w:r>
      <w:r w:rsidR="007A0D41">
        <w:rPr>
          <w:rFonts w:ascii="Times New Roman" w:eastAsia="宋体" w:hAnsi="Times New Roman" w:cs="Times New Roman" w:hint="eastAsia"/>
          <w:bCs/>
          <w:kern w:val="0"/>
          <w:szCs w:val="21"/>
        </w:rPr>
        <w:t>也需进一步完善</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 xml:space="preserve"> </w:t>
      </w:r>
      <w:r w:rsidR="009B65A5">
        <w:rPr>
          <w:rFonts w:ascii="Times New Roman" w:eastAsia="宋体" w:hAnsi="Times New Roman" w:cs="Times New Roman" w:hint="eastAsia"/>
          <w:bCs/>
          <w:kern w:val="0"/>
          <w:szCs w:val="21"/>
        </w:rPr>
        <w:t>为</w:t>
      </w:r>
      <w:r w:rsidR="009B65A5">
        <w:rPr>
          <w:rFonts w:ascii="Times New Roman" w:eastAsia="宋体" w:hAnsi="Times New Roman" w:cs="Times New Roman"/>
          <w:bCs/>
          <w:kern w:val="0"/>
          <w:szCs w:val="21"/>
        </w:rPr>
        <w:t>此</w:t>
      </w:r>
      <w:r w:rsidR="009B65A5">
        <w:rPr>
          <w:rFonts w:ascii="Times New Roman" w:eastAsia="宋体" w:hAnsi="Times New Roman" w:cs="Times New Roman" w:hint="eastAsia"/>
          <w:bCs/>
          <w:kern w:val="0"/>
          <w:szCs w:val="21"/>
        </w:rPr>
        <w:t>，本文设计</w:t>
      </w:r>
      <w:r>
        <w:rPr>
          <w:rFonts w:ascii="Times New Roman" w:eastAsia="宋体" w:hAnsi="Times New Roman" w:cs="Times New Roman" w:hint="eastAsia"/>
          <w:bCs/>
          <w:kern w:val="0"/>
          <w:szCs w:val="21"/>
        </w:rPr>
        <w:t>一种基于光离子化的</w:t>
      </w:r>
      <w:r>
        <w:rPr>
          <w:rFonts w:ascii="Times New Roman" w:eastAsia="宋体" w:hAnsi="Times New Roman" w:cs="Times New Roman" w:hint="eastAsia"/>
          <w:bCs/>
          <w:kern w:val="0"/>
          <w:szCs w:val="21"/>
        </w:rPr>
        <w:t>VOCs</w:t>
      </w:r>
      <w:r>
        <w:rPr>
          <w:rFonts w:ascii="Times New Roman" w:eastAsia="宋体" w:hAnsi="Times New Roman" w:cs="Times New Roman" w:hint="eastAsia"/>
          <w:bCs/>
          <w:kern w:val="0"/>
          <w:szCs w:val="21"/>
        </w:rPr>
        <w:t>在线检测系统，</w:t>
      </w:r>
      <w:r w:rsidR="009B65A5">
        <w:rPr>
          <w:rFonts w:ascii="Times New Roman" w:eastAsia="宋体" w:hAnsi="Times New Roman" w:cs="Times New Roman" w:hint="eastAsia"/>
          <w:bCs/>
          <w:kern w:val="0"/>
          <w:szCs w:val="21"/>
        </w:rPr>
        <w:t>能</w:t>
      </w:r>
      <w:r>
        <w:rPr>
          <w:rFonts w:ascii="Times New Roman" w:eastAsia="宋体" w:hAnsi="Times New Roman" w:cs="Times New Roman" w:hint="eastAsia"/>
          <w:bCs/>
          <w:kern w:val="0"/>
          <w:szCs w:val="21"/>
        </w:rPr>
        <w:t>够快速完成</w:t>
      </w:r>
      <w:r w:rsidR="009028DC">
        <w:rPr>
          <w:rFonts w:hint="eastAsia"/>
        </w:rPr>
        <w:t xml:space="preserve"> </w:t>
      </w:r>
    </w:p>
    <w:p w14:paraId="34B9A98B" w14:textId="77777777" w:rsidR="009028DC" w:rsidRDefault="009028DC" w:rsidP="009028DC">
      <w:pPr>
        <w:ind w:firstLineChars="200" w:firstLine="360"/>
        <w:rPr>
          <w:rFonts w:ascii="Times New Roman" w:eastAsia="宋体" w:hAnsi="Cambria Math" w:cs="Times New Roman"/>
          <w:iCs/>
          <w:sz w:val="18"/>
          <w:szCs w:val="18"/>
        </w:rPr>
      </w:pPr>
    </w:p>
    <w:p w14:paraId="4C150F94" w14:textId="2AABCB94" w:rsidR="009028DC" w:rsidRDefault="004F0EB6">
      <w:pPr>
        <w:widowControl/>
        <w:rPr>
          <w:rFonts w:ascii="宋体" w:eastAsia="宋体" w:hAnsi="宋体" w:cs="宋体"/>
          <w:b/>
          <w:bCs/>
          <w:color w:val="000000"/>
          <w:kern w:val="0"/>
          <w:sz w:val="24"/>
          <w:lang w:bidi="ar"/>
        </w:rPr>
      </w:pPr>
      <w:r>
        <w:rPr>
          <w:rFonts w:ascii="Times New Roman" w:eastAsia="宋体" w:hAnsi="Times New Roman" w:cs="Times New Roman"/>
          <w:b/>
          <w:bCs/>
          <w:sz w:val="24"/>
        </w:rPr>
        <w:t>1</w:t>
      </w:r>
      <w:r w:rsidR="009028DC">
        <w:rPr>
          <w:rFonts w:ascii="Times New Roman" w:eastAsia="宋体" w:hAnsi="Times New Roman" w:cs="Times New Roman"/>
          <w:b/>
          <w:bCs/>
          <w:sz w:val="24"/>
        </w:rPr>
        <w:t xml:space="preserve"> </w:t>
      </w:r>
      <w:r w:rsidR="003C26D9">
        <w:rPr>
          <w:rFonts w:ascii="宋体" w:eastAsia="宋体" w:hAnsi="宋体" w:cs="宋体" w:hint="eastAsia"/>
          <w:b/>
          <w:bCs/>
          <w:color w:val="000000"/>
          <w:kern w:val="0"/>
          <w:sz w:val="24"/>
          <w:lang w:bidi="ar"/>
        </w:rPr>
        <w:t>系统设计</w:t>
      </w:r>
      <w:r w:rsidR="009028DC">
        <w:rPr>
          <w:rFonts w:ascii="宋体" w:eastAsia="宋体" w:hAnsi="宋体" w:cs="宋体" w:hint="eastAsia"/>
          <w:b/>
          <w:bCs/>
          <w:color w:val="000000"/>
          <w:kern w:val="0"/>
          <w:sz w:val="24"/>
          <w:lang w:bidi="ar"/>
        </w:rPr>
        <w:t>原理</w:t>
      </w:r>
      <w:r w:rsidR="009028DC">
        <w:rPr>
          <w:rFonts w:ascii="宋体" w:eastAsia="宋体" w:hAnsi="宋体" w:cs="宋体"/>
          <w:b/>
          <w:bCs/>
          <w:color w:val="000000"/>
          <w:kern w:val="0"/>
          <w:sz w:val="24"/>
          <w:lang w:bidi="ar"/>
        </w:rPr>
        <w:t>与实现</w:t>
      </w:r>
    </w:p>
    <w:p w14:paraId="2DFE85E6" w14:textId="72D74EEE" w:rsidR="009028DC" w:rsidRPr="009028DC" w:rsidRDefault="004F0EB6">
      <w:pPr>
        <w:widowControl/>
        <w:rPr>
          <w:rFonts w:ascii="宋体" w:eastAsia="宋体" w:hAnsi="宋体" w:cs="宋体" w:hint="eastAsia"/>
          <w:b/>
          <w:bCs/>
          <w:color w:val="000000"/>
          <w:kern w:val="0"/>
          <w:szCs w:val="21"/>
          <w:lang w:bidi="ar"/>
        </w:rPr>
      </w:pPr>
      <w:r>
        <w:rPr>
          <w:rFonts w:ascii="宋体" w:eastAsia="宋体" w:hAnsi="宋体" w:cs="宋体"/>
          <w:b/>
          <w:bCs/>
          <w:color w:val="000000"/>
          <w:kern w:val="0"/>
          <w:szCs w:val="21"/>
          <w:lang w:bidi="ar"/>
        </w:rPr>
        <w:t>1</w:t>
      </w:r>
      <w:r w:rsidR="009028DC" w:rsidRPr="009028DC">
        <w:rPr>
          <w:rFonts w:ascii="宋体" w:eastAsia="宋体" w:hAnsi="宋体" w:cs="宋体" w:hint="eastAsia"/>
          <w:b/>
          <w:bCs/>
          <w:color w:val="000000"/>
          <w:kern w:val="0"/>
          <w:szCs w:val="21"/>
          <w:lang w:bidi="ar"/>
        </w:rPr>
        <w:t>.1 光</w:t>
      </w:r>
      <w:r w:rsidR="009028DC" w:rsidRPr="009028DC">
        <w:rPr>
          <w:rFonts w:ascii="宋体" w:eastAsia="宋体" w:hAnsi="宋体" w:cs="宋体"/>
          <w:b/>
          <w:bCs/>
          <w:color w:val="000000"/>
          <w:kern w:val="0"/>
          <w:szCs w:val="21"/>
          <w:lang w:bidi="ar"/>
        </w:rPr>
        <w:t>离子化有机原理</w:t>
      </w:r>
      <w:r w:rsidR="009028DC" w:rsidRPr="009028DC">
        <w:rPr>
          <w:rFonts w:ascii="宋体" w:eastAsia="宋体" w:hAnsi="宋体" w:cs="宋体" w:hint="eastAsia"/>
          <w:b/>
          <w:bCs/>
          <w:color w:val="000000"/>
          <w:kern w:val="0"/>
          <w:szCs w:val="21"/>
          <w:lang w:bidi="ar"/>
        </w:rPr>
        <w:t xml:space="preserve"> </w:t>
      </w:r>
    </w:p>
    <w:p w14:paraId="0D22EF4D" w14:textId="56F6DA00" w:rsidR="009028DC" w:rsidRDefault="00206D13" w:rsidP="009028DC">
      <w:pPr>
        <w:ind w:firstLineChars="200" w:firstLine="420"/>
        <w:rPr>
          <w:rFonts w:ascii="Times New Roman" w:eastAsia="宋体" w:hAnsi="Times New Roman" w:cs="Times New Roman"/>
          <w:szCs w:val="21"/>
        </w:rPr>
      </w:pPr>
      <w:r>
        <w:rPr>
          <w:rFonts w:ascii="Segoe UI" w:hAnsi="Segoe UI" w:cs="Segoe UI"/>
          <w:color w:val="404040"/>
          <w:shd w:val="clear" w:color="auto" w:fill="FFFFFF"/>
        </w:rPr>
        <w:t>PID</w:t>
      </w:r>
      <w:r>
        <w:rPr>
          <w:rFonts w:ascii="Segoe UI" w:hAnsi="Segoe UI" w:cs="Segoe UI"/>
          <w:color w:val="404040"/>
          <w:shd w:val="clear" w:color="auto" w:fill="FFFFFF"/>
        </w:rPr>
        <w:t>技术通过紫外光源激发</w:t>
      </w:r>
      <w:r>
        <w:rPr>
          <w:rFonts w:ascii="Segoe UI" w:hAnsi="Segoe UI" w:cs="Segoe UI"/>
          <w:color w:val="404040"/>
          <w:shd w:val="clear" w:color="auto" w:fill="FFFFFF"/>
        </w:rPr>
        <w:t>VOCs</w:t>
      </w:r>
      <w:r>
        <w:rPr>
          <w:rFonts w:ascii="Segoe UI" w:hAnsi="Segoe UI" w:cs="Segoe UI"/>
          <w:color w:val="404040"/>
          <w:shd w:val="clear" w:color="auto" w:fill="FFFFFF"/>
        </w:rPr>
        <w:t>分子实现快速检测。当特定波长的紫外光照射待测气体时，挥发性有机物（</w:t>
      </w:r>
      <w:r>
        <w:rPr>
          <w:rFonts w:ascii="Segoe UI" w:hAnsi="Segoe UI" w:cs="Segoe UI"/>
          <w:color w:val="404040"/>
          <w:shd w:val="clear" w:color="auto" w:fill="FFFFFF"/>
        </w:rPr>
        <w:t>M</w:t>
      </w:r>
      <w:r>
        <w:rPr>
          <w:rFonts w:ascii="Segoe UI" w:hAnsi="Segoe UI" w:cs="Segoe UI"/>
          <w:color w:val="404040"/>
          <w:shd w:val="clear" w:color="auto" w:fill="FFFFFF"/>
        </w:rPr>
        <w:t>）吸收足够电离能后发生电子跃迁，生成正离子（</w:t>
      </w:r>
      <w:r>
        <w:rPr>
          <w:rFonts w:ascii="Segoe UI" w:hAnsi="Segoe UI" w:cs="Segoe UI"/>
          <w:color w:val="404040"/>
          <w:shd w:val="clear" w:color="auto" w:fill="FFFFFF"/>
        </w:rPr>
        <w:t>M⁺</w:t>
      </w:r>
      <w:r>
        <w:rPr>
          <w:rFonts w:ascii="Segoe UI" w:hAnsi="Segoe UI" w:cs="Segoe UI"/>
          <w:color w:val="404040"/>
          <w:shd w:val="clear" w:color="auto" w:fill="FFFFFF"/>
        </w:rPr>
        <w:t>）和自由电子（</w:t>
      </w:r>
      <w:r>
        <w:rPr>
          <w:rFonts w:ascii="Segoe UI" w:hAnsi="Segoe UI" w:cs="Segoe UI"/>
          <w:color w:val="404040"/>
          <w:shd w:val="clear" w:color="auto" w:fill="FFFFFF"/>
        </w:rPr>
        <w:t>e⁻</w:t>
      </w:r>
      <w:r>
        <w:rPr>
          <w:rFonts w:ascii="Segoe UI" w:hAnsi="Segoe UI" w:cs="Segoe UI"/>
          <w:color w:val="404040"/>
          <w:shd w:val="clear" w:color="auto" w:fill="FFFFFF"/>
        </w:rPr>
        <w:t>）。在电场作用下，这些带电粒子定向迁移形成电流信号，经检测电路滤波、放大后，其强度与</w:t>
      </w:r>
      <w:r>
        <w:rPr>
          <w:rFonts w:ascii="Segoe UI" w:hAnsi="Segoe UI" w:cs="Segoe UI"/>
          <w:color w:val="404040"/>
          <w:shd w:val="clear" w:color="auto" w:fill="FFFFFF"/>
        </w:rPr>
        <w:t>VOCs</w:t>
      </w:r>
      <w:r>
        <w:rPr>
          <w:rFonts w:ascii="Segoe UI" w:hAnsi="Segoe UI" w:cs="Segoe UI"/>
          <w:color w:val="404040"/>
          <w:shd w:val="clear" w:color="auto" w:fill="FFFFFF"/>
        </w:rPr>
        <w:t>浓度呈正相关。该原</w:t>
      </w:r>
      <w:r>
        <w:rPr>
          <w:rFonts w:ascii="Segoe UI" w:hAnsi="Segoe UI" w:cs="Segoe UI"/>
          <w:color w:val="404040"/>
          <w:shd w:val="clear" w:color="auto" w:fill="FFFFFF"/>
        </w:rPr>
        <w:t>理示意图</w:t>
      </w:r>
      <w:r w:rsidR="009028DC">
        <w:rPr>
          <w:noProof/>
        </w:rPr>
        <w:drawing>
          <wp:anchor distT="0" distB="0" distL="114300" distR="114300" simplePos="0" relativeHeight="251660288" behindDoc="0" locked="0" layoutInCell="1" allowOverlap="1" wp14:anchorId="0B6A4ABD" wp14:editId="4A816CB9">
            <wp:simplePos x="0" y="0"/>
            <wp:positionH relativeFrom="column">
              <wp:posOffset>3728396</wp:posOffset>
            </wp:positionH>
            <wp:positionV relativeFrom="paragraph">
              <wp:posOffset>271765</wp:posOffset>
            </wp:positionV>
            <wp:extent cx="1405255" cy="1146810"/>
            <wp:effectExtent l="0" t="0" r="0" b="0"/>
            <wp:wrapTopAndBottom/>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405255" cy="1146810"/>
                    </a:xfrm>
                    <a:prstGeom prst="rect">
                      <a:avLst/>
                    </a:prstGeom>
                    <a:noFill/>
                    <a:ln>
                      <a:noFill/>
                    </a:ln>
                  </pic:spPr>
                </pic:pic>
              </a:graphicData>
            </a:graphic>
          </wp:anchor>
        </w:drawing>
      </w:r>
      <w:r w:rsidR="009028DC">
        <w:rPr>
          <w:noProof/>
        </w:rPr>
        <w:drawing>
          <wp:anchor distT="0" distB="0" distL="114300" distR="114300" simplePos="0" relativeHeight="251659264" behindDoc="0" locked="0" layoutInCell="1" allowOverlap="1" wp14:anchorId="6E2BE2F7" wp14:editId="5B69B8DC">
            <wp:simplePos x="0" y="0"/>
            <wp:positionH relativeFrom="column">
              <wp:posOffset>850686</wp:posOffset>
            </wp:positionH>
            <wp:positionV relativeFrom="paragraph">
              <wp:posOffset>270973</wp:posOffset>
            </wp:positionV>
            <wp:extent cx="1600200" cy="1260475"/>
            <wp:effectExtent l="0" t="0" r="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cstate="print">
                      <a:extLst>
                        <a:ext uri="{28A0092B-C50C-407E-A947-70E740481C1C}">
                          <a14:useLocalDpi xmlns:a14="http://schemas.microsoft.com/office/drawing/2010/main" val="0"/>
                        </a:ext>
                      </a:extLst>
                    </a:blip>
                    <a:srcRect l="-4563" r="4563"/>
                    <a:stretch>
                      <a:fillRect/>
                    </a:stretch>
                  </pic:blipFill>
                  <pic:spPr>
                    <a:xfrm>
                      <a:off x="0" y="0"/>
                      <a:ext cx="1600200" cy="1260475"/>
                    </a:xfrm>
                    <a:prstGeom prst="rect">
                      <a:avLst/>
                    </a:prstGeom>
                    <a:noFill/>
                    <a:ln>
                      <a:noFill/>
                    </a:ln>
                  </pic:spPr>
                </pic:pic>
              </a:graphicData>
            </a:graphic>
          </wp:anchor>
        </w:drawing>
      </w:r>
      <w:r>
        <w:rPr>
          <w:rFonts w:ascii="Times New Roman" w:eastAsia="宋体" w:hAnsi="Times New Roman" w:cs="Times New Roman"/>
          <w:bCs/>
          <w:kern w:val="0"/>
          <w:szCs w:val="21"/>
          <w:vertAlign w:val="superscript"/>
        </w:rPr>
        <w:t xml:space="preserve"> </w:t>
      </w:r>
      <w:r w:rsidR="003E202C">
        <w:rPr>
          <w:rFonts w:ascii="Times New Roman" w:eastAsia="宋体" w:hAnsi="Times New Roman" w:cs="Times New Roman"/>
          <w:bCs/>
          <w:kern w:val="0"/>
          <w:szCs w:val="21"/>
          <w:vertAlign w:val="superscript"/>
        </w:rPr>
        <w:t>[</w:t>
      </w:r>
      <w:r w:rsidR="003E202C">
        <w:rPr>
          <w:rFonts w:ascii="Times New Roman" w:eastAsia="宋体" w:hAnsi="Times New Roman" w:cs="Times New Roman" w:hint="eastAsia"/>
          <w:bCs/>
          <w:kern w:val="0"/>
          <w:szCs w:val="21"/>
          <w:vertAlign w:val="superscript"/>
        </w:rPr>
        <w:t>11-13</w:t>
      </w:r>
      <w:r w:rsidR="003E202C">
        <w:rPr>
          <w:rFonts w:ascii="Times New Roman" w:eastAsia="宋体" w:hAnsi="Times New Roman" w:cs="Times New Roman"/>
          <w:bCs/>
          <w:kern w:val="0"/>
          <w:szCs w:val="21"/>
          <w:vertAlign w:val="superscript"/>
        </w:rPr>
        <w:t>]</w:t>
      </w:r>
      <w:r w:rsidR="009028DC">
        <w:rPr>
          <w:rFonts w:ascii="Times New Roman" w:eastAsia="宋体" w:hAnsi="Times New Roman" w:cs="Times New Roman" w:hint="eastAsia"/>
          <w:bCs/>
          <w:kern w:val="0"/>
          <w:szCs w:val="21"/>
        </w:rPr>
        <w:t>如图</w:t>
      </w:r>
      <w:r w:rsidR="009028DC">
        <w:rPr>
          <w:rFonts w:ascii="Times New Roman" w:eastAsia="宋体" w:hAnsi="Times New Roman" w:cs="Times New Roman" w:hint="eastAsia"/>
          <w:bCs/>
          <w:kern w:val="0"/>
          <w:szCs w:val="21"/>
        </w:rPr>
        <w:t>1</w:t>
      </w:r>
      <w:r w:rsidR="009028DC">
        <w:rPr>
          <w:rFonts w:ascii="Times New Roman" w:eastAsia="宋体" w:hAnsi="Times New Roman" w:cs="Times New Roman" w:hint="eastAsia"/>
          <w:bCs/>
          <w:kern w:val="0"/>
          <w:szCs w:val="21"/>
        </w:rPr>
        <w:t>所示</w:t>
      </w:r>
      <w:r w:rsidR="003E202C">
        <w:rPr>
          <w:rFonts w:ascii="Times New Roman" w:eastAsia="宋体" w:hAnsi="Times New Roman" w:cs="Times New Roman" w:hint="eastAsia"/>
          <w:bCs/>
          <w:kern w:val="0"/>
          <w:szCs w:val="21"/>
        </w:rPr>
        <w:t>。</w:t>
      </w:r>
    </w:p>
    <w:p w14:paraId="1A96AAF0" w14:textId="106F8909" w:rsidR="009C545B" w:rsidRDefault="00664FC1" w:rsidP="00B57EEC">
      <w:pPr>
        <w:widowControl/>
        <w:ind w:firstLineChars="1300" w:firstLine="1958"/>
        <w:rPr>
          <w:rFonts w:ascii="Times New Roman" w:eastAsia="宋体" w:hAnsi="Times New Roman" w:cs="Times New Roman"/>
          <w:b/>
          <w:sz w:val="15"/>
          <w:szCs w:val="15"/>
        </w:rPr>
      </w:pPr>
      <w:r>
        <w:rPr>
          <w:rFonts w:ascii="Times New Roman" w:eastAsia="宋体" w:hAnsi="Times New Roman" w:cs="Times New Roman" w:hint="eastAsia"/>
          <w:b/>
          <w:sz w:val="15"/>
          <w:szCs w:val="15"/>
        </w:rPr>
        <w:lastRenderedPageBreak/>
        <w:t>图</w:t>
      </w:r>
      <w:r>
        <w:rPr>
          <w:rFonts w:ascii="Times New Roman" w:eastAsia="宋体" w:hAnsi="Times New Roman" w:cs="Times New Roman" w:hint="eastAsia"/>
          <w:b/>
          <w:sz w:val="15"/>
          <w:szCs w:val="15"/>
        </w:rPr>
        <w:t xml:space="preserve">1 </w:t>
      </w:r>
      <w:r w:rsidR="009028DC">
        <w:rPr>
          <w:rFonts w:ascii="Times New Roman" w:eastAsia="宋体" w:hAnsi="Times New Roman" w:cs="Times New Roman"/>
          <w:b/>
          <w:sz w:val="15"/>
          <w:szCs w:val="15"/>
        </w:rPr>
        <w:t xml:space="preserve"> PID </w:t>
      </w:r>
      <w:r w:rsidR="009028DC">
        <w:rPr>
          <w:rFonts w:ascii="Times New Roman" w:eastAsia="宋体" w:hAnsi="Times New Roman" w:cs="Times New Roman" w:hint="eastAsia"/>
          <w:b/>
          <w:sz w:val="15"/>
          <w:szCs w:val="15"/>
        </w:rPr>
        <w:t>检测原理示意图</w:t>
      </w:r>
      <w:r w:rsidR="009028DC">
        <w:rPr>
          <w:rFonts w:ascii="Times New Roman" w:eastAsia="宋体" w:hAnsi="Times New Roman" w:cs="Times New Roman" w:hint="eastAsia"/>
          <w:b/>
          <w:sz w:val="15"/>
          <w:szCs w:val="15"/>
        </w:rPr>
        <w:t xml:space="preserve">   </w:t>
      </w:r>
      <w:r w:rsidR="009028DC">
        <w:rPr>
          <w:rFonts w:ascii="Times New Roman" w:eastAsia="宋体" w:hAnsi="Times New Roman" w:cs="Times New Roman"/>
          <w:b/>
          <w:sz w:val="15"/>
          <w:szCs w:val="15"/>
        </w:rPr>
        <w:t xml:space="preserve">                          </w:t>
      </w:r>
      <w:r w:rsidR="009028DC">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 xml:space="preserve">2 </w:t>
      </w:r>
      <w:r w:rsidR="009028DC">
        <w:rPr>
          <w:rFonts w:ascii="Times New Roman" w:eastAsia="宋体" w:hAnsi="Times New Roman" w:cs="Times New Roman" w:hint="eastAsia"/>
          <w:b/>
          <w:sz w:val="15"/>
          <w:szCs w:val="15"/>
        </w:rPr>
        <w:t>光腔实物</w:t>
      </w:r>
      <w:r w:rsidR="00F63819">
        <w:rPr>
          <w:rFonts w:ascii="Times New Roman" w:eastAsia="宋体" w:hAnsi="Times New Roman" w:cs="Times New Roman" w:hint="eastAsia"/>
          <w:b/>
          <w:sz w:val="15"/>
          <w:szCs w:val="15"/>
        </w:rPr>
        <w:t>图</w:t>
      </w:r>
    </w:p>
    <w:p w14:paraId="1E4EDFC0" w14:textId="3FE291B1" w:rsidR="004F0EB6" w:rsidRDefault="004F0EB6">
      <w:pPr>
        <w:spacing w:line="255" w:lineRule="auto"/>
        <w:rPr>
          <w:rFonts w:ascii="Times New Roman" w:eastAsia="宋体" w:hAnsi="Times New Roman" w:cs="Times New Roman"/>
          <w:b/>
          <w:bCs/>
          <w:szCs w:val="21"/>
        </w:rPr>
      </w:pPr>
      <w:r>
        <w:rPr>
          <w:rFonts w:ascii="Times New Roman" w:eastAsia="宋体" w:hAnsi="Times New Roman" w:cs="Times New Roman"/>
          <w:b/>
          <w:bCs/>
          <w:szCs w:val="21"/>
        </w:rPr>
        <w:t xml:space="preserve">1.2 </w:t>
      </w:r>
      <w:r>
        <w:rPr>
          <w:rFonts w:ascii="Times New Roman" w:eastAsia="宋体" w:hAnsi="Times New Roman" w:cs="Times New Roman" w:hint="eastAsia"/>
          <w:b/>
          <w:bCs/>
          <w:szCs w:val="21"/>
        </w:rPr>
        <w:t>系统</w:t>
      </w:r>
      <w:r>
        <w:rPr>
          <w:rFonts w:ascii="Times New Roman" w:eastAsia="宋体" w:hAnsi="Times New Roman" w:cs="Times New Roman"/>
          <w:b/>
          <w:bCs/>
          <w:szCs w:val="21"/>
        </w:rPr>
        <w:t>硬</w:t>
      </w:r>
      <w:r>
        <w:rPr>
          <w:rFonts w:ascii="Times New Roman" w:eastAsia="宋体" w:hAnsi="Times New Roman" w:cs="Times New Roman" w:hint="eastAsia"/>
          <w:b/>
          <w:bCs/>
          <w:szCs w:val="21"/>
        </w:rPr>
        <w:t>件</w:t>
      </w:r>
      <w:r>
        <w:rPr>
          <w:rFonts w:ascii="Times New Roman" w:eastAsia="宋体" w:hAnsi="Times New Roman" w:cs="Times New Roman"/>
          <w:b/>
          <w:bCs/>
          <w:szCs w:val="21"/>
        </w:rPr>
        <w:t>设计</w:t>
      </w:r>
    </w:p>
    <w:p w14:paraId="212871FC" w14:textId="4F1DB090" w:rsidR="009C545B" w:rsidRDefault="004F0EB6">
      <w:pPr>
        <w:spacing w:line="255" w:lineRule="auto"/>
        <w:rPr>
          <w:rFonts w:ascii="Times New Roman" w:eastAsia="宋体" w:hAnsi="Times New Roman" w:cs="Times New Roman"/>
          <w:b/>
          <w:bCs/>
          <w:szCs w:val="21"/>
        </w:rPr>
      </w:pPr>
      <w:r>
        <w:rPr>
          <w:rFonts w:ascii="Times New Roman" w:eastAsia="宋体" w:hAnsi="Times New Roman" w:cs="Times New Roman" w:hint="eastAsia"/>
          <w:b/>
          <w:bCs/>
          <w:szCs w:val="21"/>
        </w:rPr>
        <w:t>1.2.1</w:t>
      </w:r>
      <w:r w:rsidR="003C26D9">
        <w:rPr>
          <w:rFonts w:ascii="Times New Roman" w:eastAsia="宋体" w:hAnsi="Times New Roman" w:cs="Times New Roman" w:hint="eastAsia"/>
          <w:b/>
          <w:bCs/>
          <w:szCs w:val="21"/>
        </w:rPr>
        <w:t>光腔设计</w:t>
      </w:r>
    </w:p>
    <w:p w14:paraId="3128BE97" w14:textId="32DDF092" w:rsidR="009C545B" w:rsidRPr="00B1774B" w:rsidRDefault="00F63819" w:rsidP="00B1774B">
      <w:pPr>
        <w:ind w:firstLineChars="200" w:firstLine="420"/>
        <w:rPr>
          <w:rFonts w:ascii="Segoe UI" w:hAnsi="Segoe UI" w:cs="Segoe UI"/>
          <w:color w:val="404040"/>
          <w:shd w:val="clear" w:color="auto" w:fill="FFFFFF"/>
        </w:rPr>
      </w:pPr>
      <w:r>
        <w:rPr>
          <w:rFonts w:ascii="Segoe UI" w:hAnsi="Segoe UI" w:cs="Segoe UI"/>
          <w:color w:val="404040"/>
          <w:shd w:val="clear" w:color="auto" w:fill="FFFFFF"/>
        </w:rPr>
        <w:t>光腔是光离子化检测的核心部件，其功能是通过介质阻挡放电（</w:t>
      </w:r>
      <w:r>
        <w:rPr>
          <w:rFonts w:ascii="Segoe UI" w:hAnsi="Segoe UI" w:cs="Segoe UI"/>
          <w:color w:val="404040"/>
          <w:shd w:val="clear" w:color="auto" w:fill="FFFFFF"/>
        </w:rPr>
        <w:t>DBD</w:t>
      </w:r>
      <w:r>
        <w:rPr>
          <w:rFonts w:ascii="Segoe UI" w:hAnsi="Segoe UI" w:cs="Segoe UI"/>
          <w:color w:val="404040"/>
          <w:shd w:val="clear" w:color="auto" w:fill="FFFFFF"/>
        </w:rPr>
        <w:t>）技术</w:t>
      </w:r>
      <w:r w:rsidRPr="00F63819">
        <w:rPr>
          <w:rFonts w:ascii="Segoe UI" w:hAnsi="Segoe UI" w:cs="Segoe UI" w:hint="eastAsia"/>
          <w:color w:val="404040"/>
          <w:shd w:val="clear" w:color="auto" w:fill="FFFFFF"/>
          <w:vertAlign w:val="superscript"/>
        </w:rPr>
        <w:t>[14]</w:t>
      </w:r>
      <w:r>
        <w:rPr>
          <w:rFonts w:ascii="Segoe UI" w:hAnsi="Segoe UI" w:cs="Segoe UI"/>
          <w:color w:val="404040"/>
          <w:shd w:val="clear" w:color="auto" w:fill="FFFFFF"/>
        </w:rPr>
        <w:t>激发紫外光</w:t>
      </w:r>
      <w:r w:rsidRPr="00F63819">
        <w:rPr>
          <w:rFonts w:ascii="Segoe UI" w:hAnsi="Segoe UI" w:cs="Segoe UI" w:hint="eastAsia"/>
          <w:color w:val="404040"/>
          <w:shd w:val="clear" w:color="auto" w:fill="FFFFFF"/>
          <w:vertAlign w:val="superscript"/>
        </w:rPr>
        <w:t>[15-17]</w:t>
      </w:r>
      <w:r>
        <w:rPr>
          <w:rFonts w:ascii="Segoe UI" w:hAnsi="Segoe UI" w:cs="Segoe UI"/>
          <w:color w:val="404040"/>
          <w:shd w:val="clear" w:color="auto" w:fill="FFFFFF"/>
        </w:rPr>
        <w:t>，实现</w:t>
      </w:r>
      <w:r>
        <w:rPr>
          <w:rFonts w:ascii="Segoe UI" w:hAnsi="Segoe UI" w:cs="Segoe UI"/>
          <w:color w:val="404040"/>
          <w:shd w:val="clear" w:color="auto" w:fill="FFFFFF"/>
        </w:rPr>
        <w:t>VOCs</w:t>
      </w:r>
      <w:r>
        <w:rPr>
          <w:rFonts w:ascii="Segoe UI" w:hAnsi="Segoe UI" w:cs="Segoe UI"/>
          <w:color w:val="404040"/>
          <w:shd w:val="clear" w:color="auto" w:fill="FFFFFF"/>
        </w:rPr>
        <w:t>的高效电离。本文设计的光腔</w:t>
      </w:r>
      <w:r w:rsidR="00B1774B">
        <w:rPr>
          <w:rFonts w:ascii="Segoe UI" w:hAnsi="Segoe UI" w:cs="Segoe UI" w:hint="eastAsia"/>
          <w:color w:val="404040"/>
          <w:shd w:val="clear" w:color="auto" w:fill="FFFFFF"/>
        </w:rPr>
        <w:t>实物</w:t>
      </w:r>
      <w:r w:rsidR="00B1774B">
        <w:rPr>
          <w:rFonts w:ascii="Segoe UI" w:hAnsi="Segoe UI" w:cs="Segoe UI"/>
          <w:color w:val="404040"/>
          <w:shd w:val="clear" w:color="auto" w:fill="FFFFFF"/>
        </w:rPr>
        <w:t>图</w:t>
      </w:r>
      <w:r>
        <w:rPr>
          <w:rFonts w:ascii="Segoe UI" w:hAnsi="Segoe UI" w:cs="Segoe UI"/>
          <w:color w:val="404040"/>
          <w:shd w:val="clear" w:color="auto" w:fill="FFFFFF"/>
        </w:rPr>
        <w:t>如图</w:t>
      </w:r>
      <w:r>
        <w:rPr>
          <w:rFonts w:ascii="Segoe UI" w:hAnsi="Segoe UI" w:cs="Segoe UI"/>
          <w:color w:val="404040"/>
          <w:shd w:val="clear" w:color="auto" w:fill="FFFFFF"/>
        </w:rPr>
        <w:t>2</w:t>
      </w:r>
      <w:r>
        <w:rPr>
          <w:rFonts w:ascii="Segoe UI" w:hAnsi="Segoe UI" w:cs="Segoe UI"/>
          <w:color w:val="404040"/>
          <w:shd w:val="clear" w:color="auto" w:fill="FFFFFF"/>
        </w:rPr>
        <w:t>所示，</w:t>
      </w:r>
      <w:r w:rsidR="00B1774B">
        <w:rPr>
          <w:rFonts w:ascii="Segoe UI" w:hAnsi="Segoe UI" w:cs="Segoe UI" w:hint="eastAsia"/>
          <w:color w:val="404040"/>
          <w:shd w:val="clear" w:color="auto" w:fill="FFFFFF"/>
        </w:rPr>
        <w:t>其</w:t>
      </w:r>
      <w:r>
        <w:rPr>
          <w:rFonts w:ascii="Segoe UI" w:hAnsi="Segoe UI" w:cs="Segoe UI"/>
          <w:color w:val="404040"/>
          <w:shd w:val="clear" w:color="auto" w:fill="FFFFFF"/>
        </w:rPr>
        <w:t>关键参数与设计依据如下：</w:t>
      </w:r>
      <w:r w:rsidR="00B1774B">
        <w:rPr>
          <w:rFonts w:ascii="Segoe UI" w:hAnsi="Segoe UI" w:cs="Segoe UI" w:hint="eastAsia"/>
          <w:color w:val="404040"/>
          <w:shd w:val="clear" w:color="auto" w:fill="FFFFFF"/>
        </w:rPr>
        <w:t>紫</w:t>
      </w:r>
      <w:r w:rsidR="00B1774B">
        <w:rPr>
          <w:rFonts w:ascii="Segoe UI" w:hAnsi="Segoe UI" w:cs="Segoe UI"/>
          <w:color w:val="404040"/>
          <w:shd w:val="clear" w:color="auto" w:fill="FFFFFF"/>
        </w:rPr>
        <w:t>外光源</w:t>
      </w:r>
      <w:r w:rsidR="003C26D9">
        <w:rPr>
          <w:rFonts w:ascii="Times New Roman" w:eastAsia="宋体" w:hAnsi="Times New Roman" w:cs="Times New Roman" w:hint="eastAsia"/>
          <w:bCs/>
          <w:kern w:val="0"/>
          <w:szCs w:val="21"/>
        </w:rPr>
        <w:t>选用</w:t>
      </w:r>
      <w:r w:rsidR="003C26D9">
        <w:rPr>
          <w:rFonts w:ascii="Times New Roman" w:eastAsia="宋体" w:hAnsi="Times New Roman" w:cs="Times New Roman" w:hint="eastAsia"/>
          <w:bCs/>
          <w:kern w:val="0"/>
          <w:szCs w:val="21"/>
        </w:rPr>
        <w:t xml:space="preserve"> </w:t>
      </w:r>
      <w:r w:rsidR="003C26D9">
        <w:rPr>
          <w:rFonts w:ascii="Times New Roman" w:eastAsia="宋体" w:hAnsi="Times New Roman" w:cs="Times New Roman"/>
          <w:bCs/>
          <w:kern w:val="0"/>
          <w:szCs w:val="21"/>
        </w:rPr>
        <w:t>10.6eV</w:t>
      </w:r>
      <w:r w:rsidR="003C26D9">
        <w:rPr>
          <w:rFonts w:ascii="Times New Roman" w:eastAsia="宋体" w:hAnsi="Times New Roman" w:cs="Times New Roman" w:hint="eastAsia"/>
          <w:bCs/>
          <w:kern w:val="0"/>
          <w:szCs w:val="21"/>
        </w:rPr>
        <w:t>的真空紫外灯</w:t>
      </w:r>
      <w:r w:rsidR="00B1774B">
        <w:rPr>
          <w:rFonts w:ascii="Times New Roman" w:eastAsia="宋体" w:hAnsi="Times New Roman" w:cs="Times New Roman" w:hint="eastAsia"/>
          <w:bCs/>
          <w:kern w:val="0"/>
          <w:szCs w:val="21"/>
        </w:rPr>
        <w:t>；</w:t>
      </w:r>
      <w:r w:rsidR="003C26D9">
        <w:rPr>
          <w:rFonts w:ascii="Times New Roman" w:eastAsia="宋体" w:hAnsi="Times New Roman" w:cs="Times New Roman" w:hint="eastAsia"/>
          <w:bCs/>
          <w:kern w:val="0"/>
          <w:szCs w:val="21"/>
        </w:rPr>
        <w:t>窗口材料</w:t>
      </w:r>
      <w:r w:rsidR="00B1774B">
        <w:rPr>
          <w:rFonts w:ascii="Times New Roman" w:eastAsia="宋体" w:hAnsi="Times New Roman" w:cs="Times New Roman" w:hint="eastAsia"/>
          <w:bCs/>
          <w:kern w:val="0"/>
          <w:szCs w:val="21"/>
        </w:rPr>
        <w:t>采</w:t>
      </w:r>
      <w:r w:rsidR="003C26D9">
        <w:rPr>
          <w:rFonts w:ascii="Times New Roman" w:eastAsia="宋体" w:hAnsi="Times New Roman" w:cs="Times New Roman" w:hint="eastAsia"/>
          <w:bCs/>
          <w:kern w:val="0"/>
          <w:szCs w:val="21"/>
        </w:rPr>
        <w:t>用氟化镁（</w:t>
      </w:r>
      <w:r w:rsidR="003C26D9">
        <w:rPr>
          <w:rFonts w:ascii="Times New Roman" w:eastAsia="宋体" w:hAnsi="Times New Roman" w:cs="Times New Roman"/>
          <w:bCs/>
          <w:kern w:val="0"/>
          <w:szCs w:val="21"/>
        </w:rPr>
        <w:t>MgF</w:t>
      </w:r>
      <w:r w:rsidR="003C26D9" w:rsidRPr="00B1774B">
        <w:rPr>
          <w:rFonts w:ascii="Times New Roman" w:eastAsia="宋体" w:hAnsi="Times New Roman" w:cs="Times New Roman"/>
          <w:bCs/>
          <w:kern w:val="0"/>
          <w:szCs w:val="21"/>
          <w:vertAlign w:val="subscript"/>
        </w:rPr>
        <w:t>2</w:t>
      </w:r>
      <w:r w:rsidR="003C26D9">
        <w:rPr>
          <w:rFonts w:ascii="Times New Roman" w:eastAsia="宋体" w:hAnsi="Times New Roman" w:cs="Times New Roman" w:hint="eastAsia"/>
          <w:bCs/>
          <w:kern w:val="0"/>
          <w:szCs w:val="21"/>
        </w:rPr>
        <w:t>）</w:t>
      </w:r>
      <w:r w:rsidR="00B1774B">
        <w:rPr>
          <w:rFonts w:ascii="Times New Roman" w:eastAsia="宋体" w:hAnsi="Times New Roman" w:cs="Times New Roman" w:hint="eastAsia"/>
          <w:bCs/>
          <w:kern w:val="0"/>
          <w:szCs w:val="21"/>
        </w:rPr>
        <w:t>；</w:t>
      </w:r>
      <w:r w:rsidR="003C26D9">
        <w:rPr>
          <w:rFonts w:ascii="Times New Roman" w:eastAsia="宋体" w:hAnsi="Times New Roman" w:cs="Times New Roman" w:hint="eastAsia"/>
          <w:bCs/>
          <w:kern w:val="0"/>
          <w:szCs w:val="21"/>
        </w:rPr>
        <w:t>灯体材料选用为玻璃，填充气体为氪气，</w:t>
      </w:r>
      <w:r w:rsidR="00B1774B">
        <w:rPr>
          <w:rFonts w:ascii="Times New Roman" w:eastAsia="宋体" w:hAnsi="Times New Roman" w:cs="Times New Roman" w:hint="eastAsia"/>
          <w:bCs/>
          <w:kern w:val="0"/>
          <w:szCs w:val="21"/>
        </w:rPr>
        <w:t>排气真空度小于</w:t>
      </w:r>
      <w:r w:rsidR="00B1774B">
        <w:rPr>
          <w:rFonts w:ascii="Times New Roman" w:eastAsia="宋体" w:hAnsi="Times New Roman" w:cs="Times New Roman"/>
          <w:bCs/>
          <w:kern w:val="0"/>
          <w:szCs w:val="21"/>
        </w:rPr>
        <w:t>5</w:t>
      </w:r>
      <w:r w:rsidR="00B1774B">
        <w:rPr>
          <w:rFonts w:ascii="Times New Roman" w:eastAsia="宋体" w:hAnsi="Times New Roman" w:cs="Times New Roman" w:hint="eastAsia"/>
          <w:bCs/>
          <w:kern w:val="0"/>
          <w:szCs w:val="21"/>
        </w:rPr>
        <w:t>×</w:t>
      </w:r>
      <w:r w:rsidR="00B1774B">
        <w:rPr>
          <w:rFonts w:ascii="Times New Roman" w:eastAsia="宋体" w:hAnsi="Times New Roman" w:cs="Times New Roman"/>
          <w:bCs/>
          <w:kern w:val="0"/>
          <w:szCs w:val="21"/>
        </w:rPr>
        <w:t>10</w:t>
      </w:r>
      <w:r w:rsidR="00B1774B" w:rsidRPr="00B1774B">
        <w:rPr>
          <w:rFonts w:ascii="Times New Roman" w:eastAsia="宋体" w:hAnsi="Times New Roman" w:cs="Times New Roman"/>
          <w:bCs/>
          <w:kern w:val="0"/>
          <w:szCs w:val="21"/>
          <w:vertAlign w:val="superscript"/>
        </w:rPr>
        <w:t>-4</w:t>
      </w:r>
      <w:r w:rsidR="00B1774B">
        <w:rPr>
          <w:rFonts w:ascii="Times New Roman" w:eastAsia="宋体" w:hAnsi="Times New Roman" w:cs="Times New Roman"/>
          <w:bCs/>
          <w:kern w:val="0"/>
          <w:szCs w:val="21"/>
        </w:rPr>
        <w:t>Pa</w:t>
      </w:r>
      <w:r w:rsidR="00B1774B">
        <w:rPr>
          <w:rFonts w:ascii="Times New Roman" w:eastAsia="宋体" w:hAnsi="Times New Roman" w:cs="Times New Roman" w:hint="eastAsia"/>
          <w:bCs/>
          <w:kern w:val="0"/>
          <w:szCs w:val="21"/>
        </w:rPr>
        <w:t>，</w:t>
      </w:r>
      <w:r w:rsidR="003C26D9">
        <w:rPr>
          <w:rFonts w:ascii="Times New Roman" w:eastAsia="宋体" w:hAnsi="Times New Roman" w:cs="Times New Roman" w:hint="eastAsia"/>
          <w:bCs/>
          <w:kern w:val="0"/>
          <w:szCs w:val="21"/>
        </w:rPr>
        <w:t>窗口与灯体</w:t>
      </w:r>
      <w:r w:rsidR="00B1774B">
        <w:rPr>
          <w:rFonts w:ascii="Times New Roman" w:eastAsia="宋体" w:hAnsi="Times New Roman" w:cs="Times New Roman" w:hint="eastAsia"/>
          <w:bCs/>
          <w:kern w:val="0"/>
          <w:szCs w:val="21"/>
        </w:rPr>
        <w:t>通过玻璃焊料密封</w:t>
      </w:r>
      <w:r w:rsidR="003C26D9">
        <w:rPr>
          <w:rFonts w:ascii="Times New Roman" w:eastAsia="宋体" w:hAnsi="Times New Roman" w:cs="Times New Roman" w:hint="eastAsia"/>
          <w:bCs/>
          <w:kern w:val="0"/>
          <w:szCs w:val="21"/>
        </w:rPr>
        <w:t>，</w:t>
      </w:r>
      <w:r w:rsidR="00B1774B">
        <w:rPr>
          <w:rFonts w:ascii="Segoe UI" w:hAnsi="Segoe UI" w:cs="Segoe UI"/>
          <w:color w:val="404040"/>
          <w:shd w:val="clear" w:color="auto" w:fill="FFFFFF"/>
        </w:rPr>
        <w:t>避免胶粘剂挥发污染</w:t>
      </w:r>
      <w:r w:rsidR="003C26D9">
        <w:rPr>
          <w:rFonts w:ascii="Times New Roman" w:eastAsia="宋体" w:hAnsi="Times New Roman" w:cs="Times New Roman" w:hint="eastAsia"/>
          <w:bCs/>
          <w:kern w:val="0"/>
          <w:szCs w:val="21"/>
        </w:rPr>
        <w:t>。实物如图</w:t>
      </w:r>
      <w:r w:rsidR="003C26D9">
        <w:rPr>
          <w:rFonts w:ascii="Times New Roman" w:eastAsia="宋体" w:hAnsi="Times New Roman" w:cs="Times New Roman" w:hint="eastAsia"/>
          <w:bCs/>
          <w:kern w:val="0"/>
          <w:szCs w:val="21"/>
        </w:rPr>
        <w:t xml:space="preserve"> 2</w:t>
      </w:r>
      <w:r w:rsidR="003C26D9">
        <w:rPr>
          <w:rFonts w:ascii="Times New Roman" w:eastAsia="宋体" w:hAnsi="Times New Roman" w:cs="Times New Roman" w:hint="eastAsia"/>
          <w:bCs/>
          <w:kern w:val="0"/>
          <w:szCs w:val="21"/>
        </w:rPr>
        <w:t>所示。</w:t>
      </w:r>
    </w:p>
    <w:p w14:paraId="03246952" w14:textId="31D2C589" w:rsidR="009C545B" w:rsidRDefault="00160368">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本</w:t>
      </w:r>
      <w:r>
        <w:rPr>
          <w:rFonts w:ascii="Times New Roman" w:eastAsia="宋体" w:hAnsi="Times New Roman" w:cs="Times New Roman"/>
          <w:bCs/>
          <w:kern w:val="0"/>
          <w:szCs w:val="21"/>
        </w:rPr>
        <w:t>文基于</w:t>
      </w:r>
      <w:r w:rsidR="003C26D9">
        <w:rPr>
          <w:rFonts w:ascii="Times New Roman" w:eastAsia="宋体" w:hAnsi="Times New Roman" w:cs="Times New Roman"/>
          <w:bCs/>
          <w:kern w:val="0"/>
          <w:szCs w:val="21"/>
        </w:rPr>
        <w:t xml:space="preserve">COMSOL </w:t>
      </w:r>
      <w:r w:rsidR="003C26D9">
        <w:rPr>
          <w:rFonts w:ascii="Times New Roman" w:eastAsia="宋体" w:hAnsi="Times New Roman" w:cs="Times New Roman" w:hint="eastAsia"/>
          <w:bCs/>
          <w:kern w:val="0"/>
          <w:szCs w:val="21"/>
        </w:rPr>
        <w:t>软件对</w:t>
      </w:r>
      <w:r w:rsidR="003C26D9">
        <w:rPr>
          <w:rFonts w:ascii="Times New Roman" w:eastAsia="宋体" w:hAnsi="Times New Roman" w:cs="Times New Roman"/>
          <w:bCs/>
          <w:kern w:val="0"/>
          <w:szCs w:val="21"/>
        </w:rPr>
        <w:t xml:space="preserve">1200V </w:t>
      </w:r>
      <w:r w:rsidR="003C26D9">
        <w:rPr>
          <w:rFonts w:ascii="Times New Roman" w:eastAsia="宋体" w:hAnsi="Times New Roman" w:cs="Times New Roman" w:hint="eastAsia"/>
          <w:bCs/>
          <w:kern w:val="0"/>
          <w:szCs w:val="21"/>
        </w:rPr>
        <w:t>交流电激发下电势、电子密度和正离子密度的分布特性进行</w:t>
      </w:r>
      <w:r>
        <w:rPr>
          <w:rFonts w:ascii="Times New Roman" w:eastAsia="宋体" w:hAnsi="Times New Roman" w:cs="Times New Roman" w:hint="eastAsia"/>
          <w:bCs/>
          <w:kern w:val="0"/>
          <w:szCs w:val="21"/>
        </w:rPr>
        <w:t>仿真</w:t>
      </w:r>
      <w:r w:rsidR="003C26D9">
        <w:rPr>
          <w:rFonts w:ascii="Times New Roman" w:eastAsia="宋体" w:hAnsi="Times New Roman" w:cs="Times New Roman" w:hint="eastAsia"/>
          <w:bCs/>
          <w:kern w:val="0"/>
          <w:szCs w:val="21"/>
        </w:rPr>
        <w:t>分析。如图</w:t>
      </w:r>
      <w:r w:rsidR="003C26D9">
        <w:rPr>
          <w:rFonts w:ascii="Times New Roman" w:eastAsia="宋体" w:hAnsi="Times New Roman" w:cs="Times New Roman" w:hint="eastAsia"/>
          <w:bCs/>
          <w:kern w:val="0"/>
          <w:szCs w:val="21"/>
        </w:rPr>
        <w:t>3</w:t>
      </w:r>
      <w:r w:rsidR="003C26D9">
        <w:rPr>
          <w:rFonts w:ascii="Times New Roman" w:eastAsia="宋体" w:hAnsi="Times New Roman" w:cs="Times New Roman"/>
          <w:bCs/>
          <w:kern w:val="0"/>
          <w:szCs w:val="21"/>
        </w:rPr>
        <w:t>(a)</w:t>
      </w:r>
      <w:r w:rsidR="003C26D9">
        <w:rPr>
          <w:rFonts w:ascii="Times New Roman" w:eastAsia="宋体" w:hAnsi="Times New Roman" w:cs="Times New Roman" w:hint="eastAsia"/>
          <w:bCs/>
          <w:kern w:val="0"/>
          <w:szCs w:val="21"/>
        </w:rPr>
        <w:t>所示，在电压达到峰值时，电势从阳极到阴极逐渐减小，主要势落发生在靠近阴极区域，且最高电势小于电源输出电压。如图</w:t>
      </w:r>
      <w:r w:rsidR="003C26D9">
        <w:rPr>
          <w:rFonts w:ascii="Times New Roman" w:eastAsia="宋体" w:hAnsi="Times New Roman" w:cs="Times New Roman" w:hint="eastAsia"/>
          <w:bCs/>
          <w:kern w:val="0"/>
          <w:szCs w:val="21"/>
        </w:rPr>
        <w:t>3</w:t>
      </w:r>
      <w:r w:rsidR="003C26D9">
        <w:rPr>
          <w:rFonts w:ascii="Times New Roman" w:eastAsia="宋体" w:hAnsi="Times New Roman" w:cs="Times New Roman"/>
          <w:bCs/>
          <w:kern w:val="0"/>
          <w:szCs w:val="21"/>
        </w:rPr>
        <w:t>(b)</w:t>
      </w:r>
      <w:r w:rsidR="003C26D9">
        <w:rPr>
          <w:rFonts w:ascii="Times New Roman" w:eastAsia="宋体" w:hAnsi="Times New Roman" w:cs="Times New Roman" w:hint="eastAsia"/>
          <w:bCs/>
          <w:kern w:val="0"/>
          <w:szCs w:val="21"/>
        </w:rPr>
        <w:t>可以看出，在</w:t>
      </w:r>
      <w:r w:rsidR="003C26D9">
        <w:rPr>
          <w:rFonts w:ascii="Times New Roman" w:eastAsia="宋体" w:hAnsi="Times New Roman" w:cs="Times New Roman" w:hint="eastAsia"/>
          <w:bCs/>
          <w:kern w:val="0"/>
          <w:szCs w:val="21"/>
        </w:rPr>
        <w:t xml:space="preserve"> </w:t>
      </w:r>
      <w:r w:rsidR="003C26D9">
        <w:rPr>
          <w:rFonts w:ascii="Times New Roman" w:eastAsia="宋体" w:hAnsi="Times New Roman" w:cs="Times New Roman"/>
          <w:bCs/>
          <w:kern w:val="0"/>
          <w:szCs w:val="21"/>
        </w:rPr>
        <w:t>t=6.5E-6s</w:t>
      </w:r>
      <w:r w:rsidR="003C26D9">
        <w:rPr>
          <w:rFonts w:ascii="Times New Roman" w:eastAsia="宋体" w:hAnsi="Times New Roman" w:cs="Times New Roman" w:hint="eastAsia"/>
          <w:bCs/>
          <w:kern w:val="0"/>
          <w:szCs w:val="21"/>
        </w:rPr>
        <w:t>，由于持续放电，等离子内发生剧烈碰撞反应产生大量电子，在电场力的作用下，电子往电势高的方向也就是阴极区域移动，而此时阳极区域电子密度几乎为零。如图</w:t>
      </w:r>
      <w:r w:rsidR="003C26D9">
        <w:rPr>
          <w:rFonts w:ascii="Times New Roman" w:eastAsia="宋体" w:hAnsi="Times New Roman" w:cs="Times New Roman" w:hint="eastAsia"/>
          <w:bCs/>
          <w:kern w:val="0"/>
          <w:szCs w:val="21"/>
        </w:rPr>
        <w:t>3</w:t>
      </w:r>
      <w:r w:rsidR="003C26D9">
        <w:rPr>
          <w:rFonts w:ascii="Times New Roman" w:eastAsia="宋体" w:hAnsi="Times New Roman" w:cs="Times New Roman"/>
          <w:bCs/>
          <w:kern w:val="0"/>
          <w:szCs w:val="21"/>
        </w:rPr>
        <w:t>(c)</w:t>
      </w:r>
      <w:r w:rsidR="003C26D9">
        <w:rPr>
          <w:rFonts w:ascii="Times New Roman" w:eastAsia="宋体" w:hAnsi="Times New Roman" w:cs="Times New Roman" w:hint="eastAsia"/>
          <w:bCs/>
          <w:kern w:val="0"/>
          <w:szCs w:val="21"/>
        </w:rPr>
        <w:t>所示，在</w:t>
      </w:r>
      <w:r w:rsidR="003C26D9">
        <w:rPr>
          <w:rFonts w:ascii="Times New Roman" w:eastAsia="宋体" w:hAnsi="Times New Roman" w:cs="Times New Roman" w:hint="eastAsia"/>
          <w:bCs/>
          <w:kern w:val="0"/>
          <w:szCs w:val="21"/>
        </w:rPr>
        <w:t xml:space="preserve"> </w:t>
      </w:r>
      <w:commentRangeStart w:id="2"/>
      <w:r w:rsidR="003C26D9">
        <w:rPr>
          <w:rFonts w:ascii="Times New Roman" w:eastAsia="宋体" w:hAnsi="Times New Roman" w:cs="Times New Roman"/>
          <w:bCs/>
          <w:kern w:val="0"/>
          <w:szCs w:val="21"/>
        </w:rPr>
        <w:t>t</w:t>
      </w:r>
      <w:commentRangeEnd w:id="2"/>
      <w:r w:rsidR="00B57260">
        <w:rPr>
          <w:rStyle w:val="aa"/>
        </w:rPr>
        <w:commentReference w:id="2"/>
      </w:r>
      <w:r w:rsidR="003C26D9">
        <w:rPr>
          <w:rFonts w:ascii="Times New Roman" w:eastAsia="宋体" w:hAnsi="Times New Roman" w:cs="Times New Roman"/>
          <w:bCs/>
          <w:kern w:val="0"/>
          <w:szCs w:val="21"/>
        </w:rPr>
        <w:t xml:space="preserve">=6.5E-6s </w:t>
      </w:r>
      <w:r w:rsidR="003C26D9">
        <w:rPr>
          <w:rFonts w:ascii="Times New Roman" w:eastAsia="宋体" w:hAnsi="Times New Roman" w:cs="Times New Roman" w:hint="eastAsia"/>
          <w:bCs/>
          <w:kern w:val="0"/>
          <w:szCs w:val="21"/>
        </w:rPr>
        <w:t>时，靠近阴极区域正离子密度几乎为零，而随着电势的降低，正离子密度在中间区域开始增长，这是由于带正电的离子往往向由高电势向低电势移动。</w:t>
      </w:r>
      <w:r w:rsidR="003C26D9">
        <w:rPr>
          <w:rFonts w:ascii="Times New Roman" w:eastAsia="宋体" w:hAnsi="Times New Roman" w:cs="Times New Roman" w:hint="eastAsia"/>
          <w:bCs/>
          <w:kern w:val="0"/>
          <w:szCs w:val="21"/>
        </w:rPr>
        <w:t xml:space="preserve"> </w:t>
      </w:r>
    </w:p>
    <w:p w14:paraId="597DF4BF" w14:textId="5836DC29" w:rsidR="009C545B" w:rsidRDefault="003700E5" w:rsidP="003700E5">
      <w:pPr>
        <w:spacing w:line="255" w:lineRule="auto"/>
        <w:ind w:firstLine="420"/>
        <w:jc w:val="left"/>
      </w:pPr>
      <w:r>
        <w:rPr>
          <w:rFonts w:ascii="Segoe UI" w:hAnsi="Segoe UI" w:cs="Segoe UI"/>
          <w:color w:val="404040"/>
          <w:shd w:val="clear" w:color="auto" w:fill="FFFFFF"/>
        </w:rPr>
        <w:t>通过对</w:t>
      </w:r>
      <w:r>
        <w:rPr>
          <w:rFonts w:ascii="Segoe UI" w:hAnsi="Segoe UI" w:cs="Segoe UI"/>
          <w:color w:val="404040"/>
          <w:shd w:val="clear" w:color="auto" w:fill="FFFFFF"/>
        </w:rPr>
        <w:t>1200V</w:t>
      </w:r>
      <w:r>
        <w:rPr>
          <w:rFonts w:ascii="Segoe UI" w:hAnsi="Segoe UI" w:cs="Segoe UI"/>
          <w:color w:val="404040"/>
          <w:shd w:val="clear" w:color="auto" w:fill="FFFFFF"/>
        </w:rPr>
        <w:t>放电电压峰值时刻的仿真结果分析可知，等离子体放电腔体内的电势沿放电电极纵向呈现平稳下降的分布特征。在此过程中，高能粒子碰撞电离产生的电子在电场力作用下向阳极区域迁移，而正离子则向阴极方向运动，形成明显的电荷分离现象。这种符合理论预期的载流子迁移行为，有效验证了光腔模型的合理性及其在</w:t>
      </w:r>
      <w:r>
        <w:rPr>
          <w:rFonts w:ascii="Segoe UI" w:hAnsi="Segoe UI" w:cs="Segoe UI"/>
          <w:color w:val="404040"/>
          <w:shd w:val="clear" w:color="auto" w:fill="FFFFFF"/>
        </w:rPr>
        <w:t>VOCs</w:t>
      </w:r>
      <w:r>
        <w:rPr>
          <w:rFonts w:ascii="Segoe UI" w:hAnsi="Segoe UI" w:cs="Segoe UI"/>
          <w:color w:val="404040"/>
          <w:shd w:val="clear" w:color="auto" w:fill="FFFFFF"/>
        </w:rPr>
        <w:t>电离检测中的适用性。</w:t>
      </w:r>
      <w:commentRangeStart w:id="3"/>
      <w:r w:rsidR="003C26D9">
        <w:rPr>
          <w:noProof/>
        </w:rPr>
        <w:drawing>
          <wp:inline distT="0" distB="0" distL="114300" distR="114300" wp14:anchorId="65C9C5C3" wp14:editId="08B4C480">
            <wp:extent cx="2633345" cy="1564640"/>
            <wp:effectExtent l="0" t="0" r="14605" b="16510"/>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icPr>
                  <pic:blipFill>
                    <a:blip r:embed="rId11"/>
                    <a:stretch>
                      <a:fillRect/>
                    </a:stretch>
                  </pic:blipFill>
                  <pic:spPr>
                    <a:xfrm>
                      <a:off x="0" y="0"/>
                      <a:ext cx="2633345" cy="1564640"/>
                    </a:xfrm>
                    <a:prstGeom prst="rect">
                      <a:avLst/>
                    </a:prstGeom>
                    <a:noFill/>
                    <a:ln>
                      <a:noFill/>
                    </a:ln>
                  </pic:spPr>
                </pic:pic>
              </a:graphicData>
            </a:graphic>
          </wp:inline>
        </w:drawing>
      </w:r>
      <w:r w:rsidR="003C26D9">
        <w:rPr>
          <w:noProof/>
        </w:rPr>
        <w:drawing>
          <wp:inline distT="0" distB="0" distL="114300" distR="114300" wp14:anchorId="19E3233E" wp14:editId="39CBB29A">
            <wp:extent cx="2576830" cy="1434465"/>
            <wp:effectExtent l="0" t="0" r="13970" b="13335"/>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12"/>
                    <a:stretch>
                      <a:fillRect/>
                    </a:stretch>
                  </pic:blipFill>
                  <pic:spPr>
                    <a:xfrm>
                      <a:off x="0" y="0"/>
                      <a:ext cx="2576830" cy="1434465"/>
                    </a:xfrm>
                    <a:prstGeom prst="rect">
                      <a:avLst/>
                    </a:prstGeom>
                    <a:noFill/>
                    <a:ln>
                      <a:noFill/>
                    </a:ln>
                  </pic:spPr>
                </pic:pic>
              </a:graphicData>
            </a:graphic>
          </wp:inline>
        </w:drawing>
      </w:r>
    </w:p>
    <w:p w14:paraId="502326D1" w14:textId="77777777" w:rsidR="009C545B" w:rsidRDefault="003C26D9">
      <w:pPr>
        <w:jc w:val="center"/>
      </w:pP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a</w:t>
      </w:r>
      <w:r>
        <w:rPr>
          <w:rFonts w:ascii="Times New Roman" w:eastAsia="宋体" w:hAnsi="Times New Roman" w:cs="Times New Roman" w:hint="eastAsia"/>
          <w:b/>
          <w:sz w:val="15"/>
          <w:szCs w:val="15"/>
        </w:rPr>
        <w:t>）电势分布图</w:t>
      </w:r>
    </w:p>
    <w:p w14:paraId="6F94FB30" w14:textId="77777777" w:rsidR="009C545B" w:rsidRDefault="003C26D9">
      <w:pPr>
        <w:spacing w:line="255" w:lineRule="auto"/>
        <w:jc w:val="center"/>
      </w:pPr>
      <w:r>
        <w:rPr>
          <w:noProof/>
        </w:rPr>
        <w:drawing>
          <wp:inline distT="0" distB="0" distL="114300" distR="114300" wp14:anchorId="568F96CF" wp14:editId="5D996D5F">
            <wp:extent cx="2764155" cy="1614805"/>
            <wp:effectExtent l="0" t="0" r="17145" b="4445"/>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pic:cNvPicPr>
                      <a:picLocks noChangeAspect="1"/>
                    </pic:cNvPicPr>
                  </pic:nvPicPr>
                  <pic:blipFill>
                    <a:blip r:embed="rId13"/>
                    <a:stretch>
                      <a:fillRect/>
                    </a:stretch>
                  </pic:blipFill>
                  <pic:spPr>
                    <a:xfrm>
                      <a:off x="0" y="0"/>
                      <a:ext cx="2764155" cy="1614805"/>
                    </a:xfrm>
                    <a:prstGeom prst="rect">
                      <a:avLst/>
                    </a:prstGeom>
                    <a:noFill/>
                    <a:ln>
                      <a:noFill/>
                    </a:ln>
                  </pic:spPr>
                </pic:pic>
              </a:graphicData>
            </a:graphic>
          </wp:inline>
        </w:drawing>
      </w:r>
      <w:r>
        <w:rPr>
          <w:noProof/>
        </w:rPr>
        <w:drawing>
          <wp:inline distT="0" distB="0" distL="114300" distR="114300" wp14:anchorId="6205BE1C" wp14:editId="115B27E5">
            <wp:extent cx="2418715" cy="1566545"/>
            <wp:effectExtent l="0" t="0" r="635" b="14605"/>
            <wp:docPr id="2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3"/>
                    <pic:cNvPicPr>
                      <a:picLocks noChangeAspect="1"/>
                    </pic:cNvPicPr>
                  </pic:nvPicPr>
                  <pic:blipFill>
                    <a:blip r:embed="rId14"/>
                    <a:stretch>
                      <a:fillRect/>
                    </a:stretch>
                  </pic:blipFill>
                  <pic:spPr>
                    <a:xfrm>
                      <a:off x="0" y="0"/>
                      <a:ext cx="2418715" cy="1566545"/>
                    </a:xfrm>
                    <a:prstGeom prst="rect">
                      <a:avLst/>
                    </a:prstGeom>
                    <a:noFill/>
                    <a:ln>
                      <a:noFill/>
                    </a:ln>
                  </pic:spPr>
                </pic:pic>
              </a:graphicData>
            </a:graphic>
          </wp:inline>
        </w:drawing>
      </w:r>
    </w:p>
    <w:p w14:paraId="4175436B" w14:textId="77777777" w:rsidR="009C545B" w:rsidRDefault="003C26D9">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b</w:t>
      </w:r>
      <w:r>
        <w:rPr>
          <w:rFonts w:ascii="Times New Roman" w:eastAsia="宋体" w:hAnsi="Times New Roman" w:cs="Times New Roman" w:hint="eastAsia"/>
          <w:b/>
          <w:sz w:val="15"/>
          <w:szCs w:val="15"/>
        </w:rPr>
        <w:t>）电子密度分布图</w:t>
      </w:r>
    </w:p>
    <w:p w14:paraId="4AA837C3" w14:textId="77777777" w:rsidR="009C545B" w:rsidRDefault="003C26D9">
      <w:pPr>
        <w:spacing w:line="255" w:lineRule="auto"/>
        <w:jc w:val="center"/>
      </w:pPr>
      <w:r>
        <w:rPr>
          <w:noProof/>
        </w:rPr>
        <w:drawing>
          <wp:inline distT="0" distB="0" distL="114300" distR="114300" wp14:anchorId="711628FF" wp14:editId="7A2FB04D">
            <wp:extent cx="2586355" cy="1516380"/>
            <wp:effectExtent l="0" t="0" r="4445" b="7620"/>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15"/>
                    <a:stretch>
                      <a:fillRect/>
                    </a:stretch>
                  </pic:blipFill>
                  <pic:spPr>
                    <a:xfrm>
                      <a:off x="0" y="0"/>
                      <a:ext cx="2586355" cy="1516380"/>
                    </a:xfrm>
                    <a:prstGeom prst="rect">
                      <a:avLst/>
                    </a:prstGeom>
                    <a:noFill/>
                    <a:ln>
                      <a:noFill/>
                    </a:ln>
                  </pic:spPr>
                </pic:pic>
              </a:graphicData>
            </a:graphic>
          </wp:inline>
        </w:drawing>
      </w:r>
      <w:r>
        <w:rPr>
          <w:noProof/>
        </w:rPr>
        <w:drawing>
          <wp:inline distT="0" distB="0" distL="114300" distR="114300" wp14:anchorId="128B68F2" wp14:editId="0945BFD8">
            <wp:extent cx="2567305" cy="1451610"/>
            <wp:effectExtent l="0" t="0" r="4445" b="1524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16"/>
                    <a:stretch>
                      <a:fillRect/>
                    </a:stretch>
                  </pic:blipFill>
                  <pic:spPr>
                    <a:xfrm>
                      <a:off x="0" y="0"/>
                      <a:ext cx="2567305" cy="1451610"/>
                    </a:xfrm>
                    <a:prstGeom prst="rect">
                      <a:avLst/>
                    </a:prstGeom>
                    <a:noFill/>
                    <a:ln>
                      <a:noFill/>
                    </a:ln>
                  </pic:spPr>
                </pic:pic>
              </a:graphicData>
            </a:graphic>
          </wp:inline>
        </w:drawing>
      </w:r>
    </w:p>
    <w:p w14:paraId="32701027" w14:textId="77777777" w:rsidR="009C545B" w:rsidRDefault="003C26D9">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c</w:t>
      </w:r>
      <w:r>
        <w:rPr>
          <w:rFonts w:ascii="Times New Roman" w:eastAsia="宋体" w:hAnsi="Times New Roman" w:cs="Times New Roman" w:hint="eastAsia"/>
          <w:b/>
          <w:sz w:val="15"/>
          <w:szCs w:val="15"/>
        </w:rPr>
        <w:t>）正离子密度分布图</w:t>
      </w:r>
    </w:p>
    <w:p w14:paraId="1028799E" w14:textId="77777777" w:rsidR="009C545B" w:rsidRDefault="003C26D9">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3</w:t>
      </w:r>
      <w:r>
        <w:rPr>
          <w:rFonts w:ascii="Times New Roman" w:eastAsia="宋体" w:hAnsi="Times New Roman" w:cs="Times New Roman" w:hint="eastAsia"/>
          <w:b/>
          <w:sz w:val="15"/>
          <w:szCs w:val="15"/>
        </w:rPr>
        <w:t>电势、电子密度和正离子密度分布图</w:t>
      </w:r>
      <w:commentRangeEnd w:id="3"/>
      <w:r w:rsidR="00210814">
        <w:rPr>
          <w:rStyle w:val="aa"/>
        </w:rPr>
        <w:commentReference w:id="3"/>
      </w:r>
    </w:p>
    <w:p w14:paraId="7BCE66E1" w14:textId="2F81A122" w:rsidR="009C545B" w:rsidRDefault="00E522CB">
      <w:pPr>
        <w:spacing w:line="255" w:lineRule="auto"/>
        <w:rPr>
          <w:rFonts w:ascii="Times New Roman" w:eastAsia="宋体" w:hAnsi="Times New Roman" w:cs="Times New Roman"/>
          <w:b/>
          <w:bCs/>
          <w:szCs w:val="21"/>
        </w:rPr>
      </w:pPr>
      <w:r>
        <w:rPr>
          <w:rFonts w:ascii="Times New Roman" w:eastAsia="宋体" w:hAnsi="Times New Roman" w:cs="Times New Roman"/>
          <w:b/>
          <w:bCs/>
          <w:szCs w:val="21"/>
        </w:rPr>
        <w:lastRenderedPageBreak/>
        <w:t>1.</w:t>
      </w:r>
      <w:r w:rsidR="003C26D9">
        <w:rPr>
          <w:rFonts w:ascii="Times New Roman" w:eastAsia="宋体" w:hAnsi="Times New Roman" w:cs="Times New Roman" w:hint="eastAsia"/>
          <w:b/>
          <w:bCs/>
          <w:szCs w:val="21"/>
        </w:rPr>
        <w:t>2.2</w:t>
      </w:r>
      <w:r w:rsidR="003C26D9">
        <w:rPr>
          <w:rFonts w:ascii="Times New Roman" w:eastAsia="宋体" w:hAnsi="Times New Roman" w:cs="Times New Roman" w:hint="eastAsia"/>
          <w:b/>
          <w:bCs/>
          <w:szCs w:val="21"/>
        </w:rPr>
        <w:t>电离室设计</w:t>
      </w:r>
    </w:p>
    <w:p w14:paraId="1ACC3F02" w14:textId="4C8B0345" w:rsidR="009C545B" w:rsidRDefault="00104030" w:rsidP="00104030">
      <w:pPr>
        <w:ind w:firstLineChars="200" w:firstLine="420"/>
        <w:rPr>
          <w:rFonts w:ascii="宋体" w:eastAsia="宋体" w:hAnsi="宋体" w:cs="宋体"/>
          <w:color w:val="000000"/>
          <w:kern w:val="0"/>
          <w:szCs w:val="21"/>
          <w:lang w:bidi="ar"/>
        </w:rPr>
      </w:pPr>
      <w:r>
        <w:rPr>
          <w:noProof/>
        </w:rPr>
        <w:drawing>
          <wp:anchor distT="0" distB="0" distL="114300" distR="114300" simplePos="0" relativeHeight="251662336" behindDoc="0" locked="0" layoutInCell="1" allowOverlap="1" wp14:anchorId="502F350B" wp14:editId="38CB897D">
            <wp:simplePos x="0" y="0"/>
            <wp:positionH relativeFrom="column">
              <wp:posOffset>2651904</wp:posOffset>
            </wp:positionH>
            <wp:positionV relativeFrom="paragraph">
              <wp:posOffset>1125114</wp:posOffset>
            </wp:positionV>
            <wp:extent cx="3090545" cy="1771650"/>
            <wp:effectExtent l="0" t="0" r="0" b="0"/>
            <wp:wrapTopAndBottom/>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090545" cy="1771650"/>
                    </a:xfrm>
                    <a:prstGeom prst="rect">
                      <a:avLst/>
                    </a:prstGeom>
                    <a:noFill/>
                    <a:ln>
                      <a:noFill/>
                    </a:ln>
                  </pic:spPr>
                </pic:pic>
              </a:graphicData>
            </a:graphic>
          </wp:anchor>
        </w:drawing>
      </w:r>
      <w:r>
        <w:rPr>
          <w:noProof/>
        </w:rPr>
        <w:drawing>
          <wp:anchor distT="0" distB="0" distL="114300" distR="114300" simplePos="0" relativeHeight="251661312" behindDoc="0" locked="0" layoutInCell="1" allowOverlap="1" wp14:anchorId="1D01B5D1" wp14:editId="2AADA25B">
            <wp:simplePos x="0" y="0"/>
            <wp:positionH relativeFrom="column">
              <wp:posOffset>391394</wp:posOffset>
            </wp:positionH>
            <wp:positionV relativeFrom="paragraph">
              <wp:posOffset>1106941</wp:posOffset>
            </wp:positionV>
            <wp:extent cx="1950720" cy="1995170"/>
            <wp:effectExtent l="0" t="0" r="0" b="508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950720" cy="1995170"/>
                    </a:xfrm>
                    <a:prstGeom prst="rect">
                      <a:avLst/>
                    </a:prstGeom>
                    <a:noFill/>
                    <a:ln>
                      <a:noFill/>
                    </a:ln>
                  </pic:spPr>
                </pic:pic>
              </a:graphicData>
            </a:graphic>
          </wp:anchor>
        </w:drawing>
      </w:r>
      <w:r w:rsidR="003C26D9">
        <w:rPr>
          <w:rFonts w:ascii="Times New Roman" w:eastAsia="宋体" w:hAnsi="Times New Roman" w:cs="Times New Roman" w:hint="eastAsia"/>
          <w:bCs/>
          <w:kern w:val="0"/>
          <w:szCs w:val="21"/>
        </w:rPr>
        <w:t>本文提出一种新电离室结构</w:t>
      </w:r>
      <w:r w:rsidR="005B47EE">
        <w:rPr>
          <w:rFonts w:ascii="Times New Roman" w:eastAsia="宋体" w:hAnsi="Times New Roman" w:cs="Times New Roman" w:hint="eastAsia"/>
          <w:bCs/>
          <w:kern w:val="0"/>
          <w:szCs w:val="21"/>
        </w:rPr>
        <w:t>设计</w:t>
      </w:r>
      <w:r w:rsidR="003C26D9">
        <w:rPr>
          <w:rFonts w:ascii="Times New Roman" w:eastAsia="宋体" w:hAnsi="Times New Roman" w:cs="Times New Roman" w:hint="eastAsia"/>
          <w:bCs/>
          <w:kern w:val="0"/>
          <w:szCs w:val="21"/>
        </w:rPr>
        <w:t>，</w:t>
      </w:r>
      <w:r w:rsidR="003D7A82">
        <w:rPr>
          <w:rFonts w:ascii="Times New Roman" w:eastAsia="宋体" w:hAnsi="Times New Roman" w:cs="Times New Roman" w:hint="eastAsia"/>
          <w:bCs/>
          <w:kern w:val="0"/>
          <w:szCs w:val="21"/>
        </w:rPr>
        <w:t>原理</w:t>
      </w:r>
      <w:r w:rsidR="003D7A82">
        <w:rPr>
          <w:rFonts w:ascii="Times New Roman" w:eastAsia="宋体" w:hAnsi="Times New Roman" w:cs="Times New Roman"/>
          <w:bCs/>
          <w:kern w:val="0"/>
          <w:szCs w:val="21"/>
        </w:rPr>
        <w:t>图和结构图</w:t>
      </w:r>
      <w:r w:rsidR="005B47EE">
        <w:rPr>
          <w:rFonts w:ascii="Times New Roman" w:eastAsia="宋体" w:hAnsi="Times New Roman" w:cs="Times New Roman" w:hint="eastAsia"/>
          <w:bCs/>
          <w:kern w:val="0"/>
          <w:szCs w:val="21"/>
        </w:rPr>
        <w:t>如</w:t>
      </w:r>
      <w:r w:rsidR="005B47EE">
        <w:rPr>
          <w:rFonts w:ascii="Times New Roman" w:eastAsia="宋体" w:hAnsi="Times New Roman" w:cs="Times New Roman"/>
          <w:bCs/>
          <w:kern w:val="0"/>
          <w:szCs w:val="21"/>
        </w:rPr>
        <w:t>图</w:t>
      </w:r>
      <w:r w:rsidR="005B47EE">
        <w:rPr>
          <w:rFonts w:ascii="Times New Roman" w:eastAsia="宋体" w:hAnsi="Times New Roman" w:cs="Times New Roman" w:hint="eastAsia"/>
          <w:bCs/>
          <w:kern w:val="0"/>
          <w:szCs w:val="21"/>
        </w:rPr>
        <w:t>4</w:t>
      </w:r>
      <w:r w:rsidR="005B47EE">
        <w:rPr>
          <w:rFonts w:ascii="Times New Roman" w:eastAsia="宋体" w:hAnsi="Times New Roman" w:cs="Times New Roman" w:hint="eastAsia"/>
          <w:bCs/>
          <w:kern w:val="0"/>
          <w:szCs w:val="21"/>
        </w:rPr>
        <w:t>所</w:t>
      </w:r>
      <w:r w:rsidR="005B47EE">
        <w:rPr>
          <w:rFonts w:ascii="Times New Roman" w:eastAsia="宋体" w:hAnsi="Times New Roman" w:cs="Times New Roman"/>
          <w:bCs/>
          <w:kern w:val="0"/>
          <w:szCs w:val="21"/>
        </w:rPr>
        <w:t>示。</w:t>
      </w:r>
      <w:r w:rsidR="005B47EE">
        <w:rPr>
          <w:rFonts w:ascii="Times New Roman" w:eastAsia="宋体" w:hAnsi="Times New Roman" w:cs="Times New Roman" w:hint="eastAsia"/>
          <w:bCs/>
          <w:kern w:val="0"/>
          <w:szCs w:val="21"/>
        </w:rPr>
        <w:t>该</w:t>
      </w:r>
      <w:r w:rsidR="003C26D9">
        <w:rPr>
          <w:rFonts w:ascii="Times New Roman" w:eastAsia="宋体" w:hAnsi="Times New Roman" w:cs="Times New Roman" w:hint="eastAsia"/>
          <w:bCs/>
          <w:kern w:val="0"/>
          <w:szCs w:val="21"/>
        </w:rPr>
        <w:t>结构的电离室中电极平行于紫外光</w:t>
      </w:r>
      <w:r w:rsidR="003D7A82">
        <w:rPr>
          <w:rFonts w:ascii="Times New Roman" w:eastAsia="宋体" w:hAnsi="Times New Roman" w:cs="Times New Roman" w:hint="eastAsia"/>
          <w:bCs/>
          <w:kern w:val="0"/>
          <w:szCs w:val="21"/>
        </w:rPr>
        <w:t>（</w:t>
      </w:r>
      <w:r w:rsidR="003D7A82">
        <w:rPr>
          <w:rFonts w:ascii="Times New Roman" w:eastAsia="宋体" w:hAnsi="Times New Roman" w:cs="Times New Roman" w:hint="eastAsia"/>
          <w:bCs/>
          <w:kern w:val="0"/>
          <w:szCs w:val="21"/>
        </w:rPr>
        <w:t>UV</w:t>
      </w:r>
      <w:r w:rsidR="003D7A82">
        <w:rPr>
          <w:rFonts w:ascii="Times New Roman" w:eastAsia="宋体" w:hAnsi="Times New Roman" w:cs="Times New Roman" w:hint="eastAsia"/>
          <w:bCs/>
          <w:kern w:val="0"/>
          <w:szCs w:val="21"/>
        </w:rPr>
        <w:t>）</w:t>
      </w:r>
      <w:r w:rsidR="003C26D9">
        <w:rPr>
          <w:rFonts w:ascii="Times New Roman" w:eastAsia="宋体" w:hAnsi="Times New Roman" w:cs="Times New Roman" w:hint="eastAsia"/>
          <w:bCs/>
          <w:kern w:val="0"/>
          <w:szCs w:val="21"/>
        </w:rPr>
        <w:t>源窗口表面，同时为了使紫外光能够透过电极照射进电离室腔体内部，新结构的电离室电极采用的是网孔结构。电离室中待测气体平行于紫外光发射方向，在有限的结构中充分提升对紫外光的利用效率。</w:t>
      </w:r>
      <w:r>
        <w:rPr>
          <w:rFonts w:ascii="Segoe UI" w:hAnsi="Segoe UI" w:cs="Segoe UI"/>
          <w:color w:val="404040"/>
          <w:shd w:val="clear" w:color="auto" w:fill="FFFFFF"/>
        </w:rPr>
        <w:t>这种创新的结构设计既保留了轴向电离室对光程的高效利用，又显著优化了空间结构，为</w:t>
      </w:r>
      <w:r>
        <w:rPr>
          <w:rFonts w:ascii="Segoe UI" w:hAnsi="Segoe UI" w:cs="Segoe UI"/>
          <w:color w:val="404040"/>
          <w:shd w:val="clear" w:color="auto" w:fill="FFFFFF"/>
        </w:rPr>
        <w:t>VOCs</w:t>
      </w:r>
      <w:r>
        <w:rPr>
          <w:rFonts w:ascii="Segoe UI" w:hAnsi="Segoe UI" w:cs="Segoe UI"/>
          <w:color w:val="404040"/>
          <w:shd w:val="clear" w:color="auto" w:fill="FFFFFF"/>
        </w:rPr>
        <w:t>检测设备的微型化和性能提升提供了有效的解决方案。</w:t>
      </w:r>
      <w:r w:rsidR="003C26D9">
        <w:rPr>
          <w:rFonts w:hint="eastAsia"/>
        </w:rPr>
        <w:t xml:space="preserve">   </w:t>
      </w:r>
    </w:p>
    <w:p w14:paraId="2899E6E0" w14:textId="6287B6F8" w:rsidR="009C545B" w:rsidRDefault="003C26D9">
      <w:pPr>
        <w:widowControl/>
        <w:ind w:firstLineChars="800" w:firstLine="1205"/>
        <w:rPr>
          <w:rFonts w:ascii="Times New Roman" w:eastAsia="宋体" w:hAnsi="Cambria Math" w:cs="Times New Roman"/>
          <w:iCs/>
          <w:sz w:val="18"/>
          <w:szCs w:val="18"/>
        </w:rPr>
      </w:pP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a</w:t>
      </w:r>
      <w:r>
        <w:rPr>
          <w:rFonts w:ascii="Times New Roman" w:eastAsia="宋体" w:hAnsi="Times New Roman" w:cs="Times New Roman" w:hint="eastAsia"/>
          <w:b/>
          <w:sz w:val="15"/>
          <w:szCs w:val="15"/>
        </w:rPr>
        <w:t>）原理图</w:t>
      </w:r>
      <w:r>
        <w:rPr>
          <w:rFonts w:ascii="Times New Roman" w:eastAsia="宋体" w:hAnsi="Times New Roman" w:cs="Times New Roman" w:hint="eastAsia"/>
          <w:b/>
          <w:sz w:val="15"/>
          <w:szCs w:val="15"/>
        </w:rPr>
        <w:t xml:space="preserve"> </w:t>
      </w:r>
      <w:r>
        <w:rPr>
          <w:rFonts w:ascii="宋体" w:eastAsia="宋体" w:hAnsi="宋体" w:cs="宋体" w:hint="eastAsia"/>
          <w:color w:val="000000"/>
          <w:kern w:val="0"/>
          <w:szCs w:val="21"/>
          <w:lang w:bidi="ar"/>
        </w:rPr>
        <w:t xml:space="preserve">                     </w:t>
      </w:r>
      <w:r>
        <w:rPr>
          <w:rFonts w:ascii="宋体" w:eastAsia="宋体" w:hAnsi="宋体" w:cs="宋体" w:hint="eastAsia"/>
          <w:color w:val="000000"/>
          <w:kern w:val="0"/>
          <w:sz w:val="18"/>
          <w:szCs w:val="18"/>
          <w:lang w:bidi="ar"/>
        </w:rPr>
        <w:t xml:space="preserve">    </w:t>
      </w: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b</w:t>
      </w:r>
      <w:r>
        <w:rPr>
          <w:rFonts w:ascii="Times New Roman" w:eastAsia="宋体" w:hAnsi="Times New Roman" w:cs="Times New Roman" w:hint="eastAsia"/>
          <w:b/>
          <w:sz w:val="15"/>
          <w:szCs w:val="15"/>
        </w:rPr>
        <w:t>）结构图</w:t>
      </w:r>
    </w:p>
    <w:p w14:paraId="333AED3A" w14:textId="4FB6338A" w:rsidR="009C545B" w:rsidRDefault="003C26D9">
      <w:pPr>
        <w:jc w:val="center"/>
        <w:rPr>
          <w:rFonts w:ascii="Times New Roman" w:eastAsia="宋体" w:hAnsi="Times New Roman" w:cs="Times New Roman"/>
          <w:b/>
          <w:sz w:val="15"/>
          <w:szCs w:val="15"/>
        </w:rPr>
      </w:pPr>
      <w:commentRangeStart w:id="4"/>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 xml:space="preserve">4 </w:t>
      </w:r>
      <w:r>
        <w:rPr>
          <w:rFonts w:ascii="Times New Roman" w:eastAsia="宋体" w:hAnsi="Times New Roman" w:cs="Times New Roman" w:hint="eastAsia"/>
          <w:b/>
          <w:sz w:val="15"/>
          <w:szCs w:val="15"/>
        </w:rPr>
        <w:t>新电离室</w:t>
      </w:r>
      <w:commentRangeEnd w:id="4"/>
      <w:r w:rsidR="003D7A82">
        <w:rPr>
          <w:rStyle w:val="aa"/>
        </w:rPr>
        <w:commentReference w:id="4"/>
      </w:r>
    </w:p>
    <w:p w14:paraId="76AB9957" w14:textId="37665C4A" w:rsidR="009C545B" w:rsidRDefault="00E522CB">
      <w:pPr>
        <w:spacing w:line="255" w:lineRule="auto"/>
        <w:rPr>
          <w:rFonts w:ascii="Times New Roman" w:eastAsia="宋体" w:hAnsi="Times New Roman" w:cs="Times New Roman"/>
          <w:b/>
          <w:bCs/>
          <w:szCs w:val="21"/>
        </w:rPr>
      </w:pPr>
      <w:r>
        <w:rPr>
          <w:rFonts w:ascii="Times New Roman" w:eastAsia="宋体" w:hAnsi="Times New Roman" w:cs="Times New Roman"/>
          <w:b/>
          <w:bCs/>
          <w:szCs w:val="21"/>
        </w:rPr>
        <w:t>1.</w:t>
      </w:r>
      <w:r w:rsidR="003C26D9">
        <w:rPr>
          <w:rFonts w:ascii="Times New Roman" w:eastAsia="宋体" w:hAnsi="Times New Roman" w:cs="Times New Roman" w:hint="eastAsia"/>
          <w:b/>
          <w:bCs/>
          <w:szCs w:val="21"/>
        </w:rPr>
        <w:t xml:space="preserve">2.3 </w:t>
      </w:r>
      <w:r w:rsidR="003C26D9">
        <w:rPr>
          <w:rFonts w:ascii="Times New Roman" w:eastAsia="宋体" w:hAnsi="Times New Roman" w:cs="Times New Roman" w:hint="eastAsia"/>
          <w:b/>
          <w:bCs/>
          <w:szCs w:val="21"/>
        </w:rPr>
        <w:t>传感器结构设计</w:t>
      </w:r>
    </w:p>
    <w:p w14:paraId="3026A58D" w14:textId="736D61BB" w:rsidR="009C545B" w:rsidRDefault="003C26D9">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本文设计的光离子传感器其结构示意图和实物图如图</w:t>
      </w:r>
      <w:r>
        <w:rPr>
          <w:rFonts w:ascii="Times New Roman" w:eastAsia="宋体" w:hAnsi="Times New Roman" w:cs="Times New Roman" w:hint="eastAsia"/>
          <w:bCs/>
          <w:kern w:val="0"/>
          <w:szCs w:val="21"/>
        </w:rPr>
        <w:t>5</w:t>
      </w:r>
      <w:r>
        <w:rPr>
          <w:rFonts w:ascii="Times New Roman" w:eastAsia="宋体" w:hAnsi="Times New Roman" w:cs="Times New Roman" w:hint="eastAsia"/>
          <w:bCs/>
          <w:kern w:val="0"/>
          <w:szCs w:val="21"/>
        </w:rPr>
        <w:t>所示</w:t>
      </w:r>
      <w:r w:rsidR="00E522CB">
        <w:rPr>
          <w:rFonts w:ascii="Times New Roman" w:eastAsia="宋体" w:hAnsi="Times New Roman" w:cs="Times New Roman" w:hint="eastAsia"/>
          <w:bCs/>
          <w:kern w:val="0"/>
          <w:szCs w:val="21"/>
        </w:rPr>
        <w:t>。该</w:t>
      </w:r>
      <w:r w:rsidR="00E522CB">
        <w:rPr>
          <w:rFonts w:ascii="Times New Roman" w:eastAsia="宋体" w:hAnsi="Times New Roman" w:cs="Times New Roman"/>
          <w:bCs/>
          <w:kern w:val="0"/>
          <w:szCs w:val="21"/>
        </w:rPr>
        <w:t>传感器</w:t>
      </w:r>
      <w:r>
        <w:rPr>
          <w:rFonts w:ascii="Times New Roman" w:eastAsia="宋体" w:hAnsi="Times New Roman" w:cs="Times New Roman" w:hint="eastAsia"/>
          <w:bCs/>
          <w:kern w:val="0"/>
          <w:szCs w:val="21"/>
        </w:rPr>
        <w:t>由电路板、紫外光源、顶盖、防水膜、垫片、接线柱和外壳等零部件构成。顶盖、垫片和外壳的加工方式采用</w:t>
      </w:r>
      <w:r>
        <w:rPr>
          <w:rFonts w:ascii="Times New Roman" w:eastAsia="宋体" w:hAnsi="Times New Roman" w:cs="Times New Roman" w:hint="eastAsia"/>
          <w:bCs/>
          <w:kern w:val="0"/>
          <w:szCs w:val="21"/>
        </w:rPr>
        <w:t xml:space="preserve"> </w:t>
      </w:r>
      <w:r>
        <w:rPr>
          <w:rFonts w:ascii="Times New Roman" w:eastAsia="宋体" w:hAnsi="Times New Roman" w:cs="Times New Roman"/>
          <w:bCs/>
          <w:kern w:val="0"/>
          <w:szCs w:val="21"/>
        </w:rPr>
        <w:t xml:space="preserve">3D </w:t>
      </w:r>
      <w:r>
        <w:rPr>
          <w:rFonts w:ascii="Times New Roman" w:eastAsia="宋体" w:hAnsi="Times New Roman" w:cs="Times New Roman" w:hint="eastAsia"/>
          <w:bCs/>
          <w:kern w:val="0"/>
          <w:szCs w:val="21"/>
        </w:rPr>
        <w:t>打印。</w:t>
      </w:r>
    </w:p>
    <w:p w14:paraId="55A9F14E" w14:textId="77777777" w:rsidR="009C545B" w:rsidRDefault="003C26D9">
      <w:pPr>
        <w:spacing w:line="360" w:lineRule="auto"/>
        <w:jc w:val="center"/>
      </w:pPr>
      <w:r>
        <w:rPr>
          <w:noProof/>
        </w:rPr>
        <w:drawing>
          <wp:inline distT="0" distB="0" distL="114300" distR="114300" wp14:anchorId="57DEE5C3" wp14:editId="1D214DB9">
            <wp:extent cx="1580515" cy="1648460"/>
            <wp:effectExtent l="0" t="0" r="635" b="889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9"/>
                    <a:stretch>
                      <a:fillRect/>
                    </a:stretch>
                  </pic:blipFill>
                  <pic:spPr>
                    <a:xfrm>
                      <a:off x="0" y="0"/>
                      <a:ext cx="1580515" cy="1648460"/>
                    </a:xfrm>
                    <a:prstGeom prst="rect">
                      <a:avLst/>
                    </a:prstGeom>
                    <a:noFill/>
                    <a:ln>
                      <a:noFill/>
                    </a:ln>
                  </pic:spPr>
                </pic:pic>
              </a:graphicData>
            </a:graphic>
          </wp:inline>
        </w:drawing>
      </w:r>
      <w:r>
        <w:rPr>
          <w:rFonts w:hint="eastAsia"/>
        </w:rPr>
        <w:t xml:space="preserve">                  </w:t>
      </w:r>
      <w:r>
        <w:rPr>
          <w:noProof/>
        </w:rPr>
        <w:drawing>
          <wp:inline distT="0" distB="0" distL="114300" distR="114300" wp14:anchorId="21AF6A8E" wp14:editId="619793D7">
            <wp:extent cx="1577975" cy="1623060"/>
            <wp:effectExtent l="0" t="0" r="3175" b="1524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20"/>
                    <a:stretch>
                      <a:fillRect/>
                    </a:stretch>
                  </pic:blipFill>
                  <pic:spPr>
                    <a:xfrm>
                      <a:off x="0" y="0"/>
                      <a:ext cx="1577975" cy="1623060"/>
                    </a:xfrm>
                    <a:prstGeom prst="rect">
                      <a:avLst/>
                    </a:prstGeom>
                    <a:noFill/>
                    <a:ln>
                      <a:noFill/>
                    </a:ln>
                  </pic:spPr>
                </pic:pic>
              </a:graphicData>
            </a:graphic>
          </wp:inline>
        </w:drawing>
      </w:r>
    </w:p>
    <w:p w14:paraId="739B2A6E" w14:textId="77777777" w:rsidR="009C545B" w:rsidRDefault="003C26D9">
      <w:pPr>
        <w:widowControl/>
        <w:ind w:firstLineChars="1500" w:firstLine="2259"/>
        <w:rPr>
          <w:rFonts w:ascii="Times New Roman" w:eastAsia="宋体" w:hAnsi="Cambria Math" w:cs="Times New Roman"/>
          <w:iCs/>
          <w:sz w:val="18"/>
          <w:szCs w:val="18"/>
        </w:rPr>
      </w:pP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a</w:t>
      </w:r>
      <w:r>
        <w:rPr>
          <w:rFonts w:ascii="Times New Roman" w:eastAsia="宋体" w:hAnsi="Times New Roman" w:cs="Times New Roman" w:hint="eastAsia"/>
          <w:b/>
          <w:sz w:val="15"/>
          <w:szCs w:val="15"/>
        </w:rPr>
        <w:t>）结构图</w:t>
      </w:r>
      <w:r>
        <w:rPr>
          <w:rFonts w:ascii="Times New Roman" w:eastAsia="宋体" w:hAnsi="Times New Roman" w:cs="Times New Roman" w:hint="eastAsia"/>
          <w:b/>
          <w:sz w:val="15"/>
          <w:szCs w:val="15"/>
        </w:rPr>
        <w:t xml:space="preserve"> </w:t>
      </w:r>
      <w:r>
        <w:rPr>
          <w:rFonts w:ascii="宋体" w:eastAsia="宋体" w:hAnsi="宋体" w:cs="宋体" w:hint="eastAsia"/>
          <w:color w:val="000000"/>
          <w:kern w:val="0"/>
          <w:szCs w:val="21"/>
          <w:lang w:bidi="ar"/>
        </w:rPr>
        <w:t xml:space="preserve">             </w:t>
      </w:r>
      <w:r>
        <w:rPr>
          <w:rFonts w:ascii="Times New Roman" w:eastAsia="宋体" w:hAnsi="Cambria Math" w:cs="Times New Roman" w:hint="eastAsia"/>
          <w:iCs/>
          <w:sz w:val="18"/>
          <w:szCs w:val="18"/>
        </w:rPr>
        <w:t xml:space="preserve">                  </w:t>
      </w: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b</w:t>
      </w:r>
      <w:r>
        <w:rPr>
          <w:rFonts w:ascii="Times New Roman" w:eastAsia="宋体" w:hAnsi="Times New Roman" w:cs="Times New Roman" w:hint="eastAsia"/>
          <w:b/>
          <w:sz w:val="15"/>
          <w:szCs w:val="15"/>
        </w:rPr>
        <w:t>）实物图</w:t>
      </w:r>
    </w:p>
    <w:p w14:paraId="22B7A9C9" w14:textId="77777777" w:rsidR="009C545B" w:rsidRDefault="003C26D9">
      <w:pPr>
        <w:jc w:val="center"/>
        <w:rPr>
          <w:rFonts w:ascii="Times New Roman" w:eastAsia="宋体" w:hAnsi="Times New Roman" w:cs="Times New Roman"/>
          <w:b/>
          <w:color w:val="000000" w:themeColor="text1"/>
          <w:sz w:val="15"/>
          <w:szCs w:val="15"/>
        </w:rPr>
      </w:pPr>
      <w:r>
        <w:rPr>
          <w:rFonts w:ascii="Times New Roman" w:eastAsia="宋体" w:hAnsi="Times New Roman" w:cs="Times New Roman" w:hint="eastAsia"/>
          <w:b/>
          <w:color w:val="000000" w:themeColor="text1"/>
          <w:sz w:val="15"/>
          <w:szCs w:val="15"/>
        </w:rPr>
        <w:t>图</w:t>
      </w:r>
      <w:r>
        <w:rPr>
          <w:rFonts w:ascii="Times New Roman" w:eastAsia="宋体" w:hAnsi="Times New Roman" w:cs="Times New Roman" w:hint="eastAsia"/>
          <w:b/>
          <w:color w:val="000000" w:themeColor="text1"/>
          <w:sz w:val="15"/>
          <w:szCs w:val="15"/>
        </w:rPr>
        <w:t xml:space="preserve">5 </w:t>
      </w:r>
      <w:r>
        <w:rPr>
          <w:rFonts w:ascii="Times New Roman" w:eastAsia="宋体" w:hAnsi="Times New Roman" w:cs="Times New Roman" w:hint="eastAsia"/>
          <w:b/>
          <w:color w:val="000000" w:themeColor="text1"/>
          <w:sz w:val="15"/>
          <w:szCs w:val="15"/>
        </w:rPr>
        <w:t>电离室传感器</w:t>
      </w:r>
    </w:p>
    <w:p w14:paraId="7AF9462E" w14:textId="2524F351" w:rsidR="009C545B" w:rsidRDefault="003C26D9">
      <w:pPr>
        <w:ind w:firstLineChars="200" w:firstLine="420"/>
        <w:rPr>
          <w:rFonts w:ascii="Times New Roman" w:eastAsia="宋体" w:hAnsi="Times New Roman" w:cs="Times New Roman"/>
          <w:bCs/>
          <w:color w:val="000000" w:themeColor="text1"/>
          <w:kern w:val="0"/>
          <w:szCs w:val="21"/>
        </w:rPr>
      </w:pPr>
      <w:r>
        <w:rPr>
          <w:rFonts w:ascii="Times New Roman" w:eastAsia="宋体" w:hAnsi="Times New Roman" w:cs="Times New Roman" w:hint="eastAsia"/>
          <w:bCs/>
          <w:color w:val="000000" w:themeColor="text1"/>
          <w:kern w:val="0"/>
          <w:szCs w:val="21"/>
        </w:rPr>
        <w:t>同时</w:t>
      </w:r>
      <w:r w:rsidR="00E522CB">
        <w:rPr>
          <w:rFonts w:ascii="Times New Roman" w:eastAsia="宋体" w:hAnsi="Times New Roman" w:cs="Times New Roman" w:hint="eastAsia"/>
          <w:bCs/>
          <w:color w:val="000000" w:themeColor="text1"/>
          <w:kern w:val="0"/>
          <w:szCs w:val="21"/>
        </w:rPr>
        <w:t>，</w:t>
      </w:r>
      <w:r>
        <w:rPr>
          <w:rFonts w:ascii="Times New Roman" w:eastAsia="宋体" w:hAnsi="Times New Roman" w:cs="Times New Roman" w:hint="eastAsia"/>
          <w:bCs/>
          <w:color w:val="000000" w:themeColor="text1"/>
          <w:kern w:val="0"/>
          <w:szCs w:val="21"/>
        </w:rPr>
        <w:t>本文搭建了的实验平台</w:t>
      </w:r>
      <w:r w:rsidR="00E522CB">
        <w:rPr>
          <w:rFonts w:ascii="Times New Roman" w:eastAsia="宋体" w:hAnsi="Times New Roman" w:cs="Times New Roman" w:hint="eastAsia"/>
          <w:bCs/>
          <w:color w:val="000000" w:themeColor="text1"/>
          <w:kern w:val="0"/>
          <w:szCs w:val="21"/>
        </w:rPr>
        <w:t>如图</w:t>
      </w:r>
      <w:r w:rsidR="00E522CB">
        <w:rPr>
          <w:rFonts w:ascii="Times New Roman" w:eastAsia="宋体" w:hAnsi="Times New Roman" w:cs="Times New Roman" w:hint="eastAsia"/>
          <w:bCs/>
          <w:color w:val="000000" w:themeColor="text1"/>
          <w:kern w:val="0"/>
          <w:szCs w:val="21"/>
        </w:rPr>
        <w:t>6</w:t>
      </w:r>
      <w:r w:rsidR="00E522CB">
        <w:rPr>
          <w:rFonts w:ascii="Times New Roman" w:eastAsia="宋体" w:hAnsi="Times New Roman" w:cs="Times New Roman" w:hint="eastAsia"/>
          <w:bCs/>
          <w:color w:val="000000" w:themeColor="text1"/>
          <w:kern w:val="0"/>
          <w:szCs w:val="21"/>
        </w:rPr>
        <w:t>所示</w:t>
      </w:r>
      <w:r w:rsidR="00E522CB">
        <w:rPr>
          <w:rFonts w:ascii="Times New Roman" w:eastAsia="宋体" w:hAnsi="Times New Roman" w:cs="Times New Roman" w:hint="eastAsia"/>
          <w:bCs/>
          <w:color w:val="000000" w:themeColor="text1"/>
          <w:kern w:val="0"/>
          <w:szCs w:val="21"/>
        </w:rPr>
        <w:t>。</w:t>
      </w:r>
      <w:r>
        <w:rPr>
          <w:rFonts w:ascii="Times New Roman" w:eastAsia="宋体" w:hAnsi="Times New Roman" w:cs="Times New Roman" w:hint="eastAsia"/>
          <w:bCs/>
          <w:color w:val="000000" w:themeColor="text1"/>
          <w:kern w:val="0"/>
          <w:szCs w:val="21"/>
        </w:rPr>
        <w:t>通过标气瓶对光离子传感器进行校准。</w:t>
      </w:r>
    </w:p>
    <w:p w14:paraId="48063B76" w14:textId="77777777" w:rsidR="009C545B" w:rsidRDefault="003C26D9">
      <w:pPr>
        <w:ind w:firstLineChars="200" w:firstLine="420"/>
        <w:jc w:val="center"/>
      </w:pPr>
      <w:r>
        <w:rPr>
          <w:noProof/>
        </w:rPr>
        <w:lastRenderedPageBreak/>
        <w:drawing>
          <wp:inline distT="0" distB="0" distL="114300" distR="114300" wp14:anchorId="0F0F792C" wp14:editId="5FA84D32">
            <wp:extent cx="3532505" cy="2654935"/>
            <wp:effectExtent l="0" t="0" r="10795" b="12065"/>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21"/>
                    <a:stretch>
                      <a:fillRect/>
                    </a:stretch>
                  </pic:blipFill>
                  <pic:spPr>
                    <a:xfrm>
                      <a:off x="0" y="0"/>
                      <a:ext cx="3532505" cy="2654935"/>
                    </a:xfrm>
                    <a:prstGeom prst="rect">
                      <a:avLst/>
                    </a:prstGeom>
                    <a:noFill/>
                    <a:ln>
                      <a:noFill/>
                    </a:ln>
                  </pic:spPr>
                </pic:pic>
              </a:graphicData>
            </a:graphic>
          </wp:inline>
        </w:drawing>
      </w:r>
    </w:p>
    <w:p w14:paraId="3223F54F" w14:textId="77777777" w:rsidR="009C545B" w:rsidRDefault="003C26D9">
      <w:pPr>
        <w:jc w:val="center"/>
        <w:rPr>
          <w:rFonts w:ascii="Times New Roman" w:eastAsia="宋体" w:hAnsi="Times New Roman" w:cs="Times New Roman"/>
          <w:b/>
          <w:bCs/>
          <w:color w:val="000000" w:themeColor="text1"/>
          <w:szCs w:val="21"/>
        </w:rPr>
      </w:pPr>
      <w:r>
        <w:rPr>
          <w:rFonts w:ascii="Times New Roman" w:eastAsia="宋体" w:hAnsi="Times New Roman" w:cs="Times New Roman" w:hint="eastAsia"/>
          <w:b/>
          <w:color w:val="000000" w:themeColor="text1"/>
          <w:sz w:val="15"/>
          <w:szCs w:val="15"/>
        </w:rPr>
        <w:t>图</w:t>
      </w:r>
      <w:r>
        <w:rPr>
          <w:rFonts w:ascii="Times New Roman" w:eastAsia="宋体" w:hAnsi="Times New Roman" w:cs="Times New Roman" w:hint="eastAsia"/>
          <w:b/>
          <w:color w:val="000000" w:themeColor="text1"/>
          <w:sz w:val="15"/>
          <w:szCs w:val="15"/>
        </w:rPr>
        <w:t xml:space="preserve"> 6 </w:t>
      </w:r>
      <w:r>
        <w:rPr>
          <w:rFonts w:ascii="Times New Roman" w:eastAsia="宋体" w:hAnsi="Times New Roman" w:cs="Times New Roman" w:hint="eastAsia"/>
          <w:b/>
          <w:color w:val="000000" w:themeColor="text1"/>
          <w:sz w:val="15"/>
          <w:szCs w:val="15"/>
        </w:rPr>
        <w:t>传感器实验平台</w:t>
      </w:r>
    </w:p>
    <w:p w14:paraId="2886B091" w14:textId="77777777" w:rsidR="009C545B" w:rsidRDefault="009C545B">
      <w:pPr>
        <w:ind w:firstLineChars="200" w:firstLine="420"/>
        <w:jc w:val="center"/>
      </w:pPr>
    </w:p>
    <w:p w14:paraId="52306E7C" w14:textId="06C52C43" w:rsidR="009C545B" w:rsidRDefault="00930BCC">
      <w:pPr>
        <w:spacing w:line="255" w:lineRule="auto"/>
        <w:rPr>
          <w:rFonts w:ascii="Times New Roman" w:eastAsia="宋体" w:hAnsi="Times New Roman" w:cs="Times New Roman"/>
          <w:b/>
          <w:bCs/>
          <w:szCs w:val="21"/>
        </w:rPr>
      </w:pPr>
      <w:r>
        <w:rPr>
          <w:rFonts w:ascii="Times New Roman" w:eastAsia="宋体" w:hAnsi="Times New Roman" w:cs="Times New Roman"/>
          <w:b/>
          <w:bCs/>
          <w:szCs w:val="21"/>
        </w:rPr>
        <w:t>1.</w:t>
      </w:r>
      <w:r w:rsidR="003C26D9">
        <w:rPr>
          <w:rFonts w:ascii="Times New Roman" w:eastAsia="宋体" w:hAnsi="Times New Roman" w:cs="Times New Roman" w:hint="eastAsia"/>
          <w:b/>
          <w:bCs/>
          <w:szCs w:val="21"/>
        </w:rPr>
        <w:t>2.4</w:t>
      </w:r>
      <w:r>
        <w:rPr>
          <w:rFonts w:ascii="Times New Roman" w:eastAsia="宋体" w:hAnsi="Times New Roman" w:cs="Times New Roman"/>
          <w:b/>
          <w:bCs/>
          <w:szCs w:val="21"/>
        </w:rPr>
        <w:t xml:space="preserve"> </w:t>
      </w:r>
      <w:r w:rsidR="003C26D9">
        <w:rPr>
          <w:rFonts w:ascii="Times New Roman" w:eastAsia="宋体" w:hAnsi="Times New Roman" w:cs="Times New Roman" w:hint="eastAsia"/>
          <w:b/>
          <w:bCs/>
          <w:szCs w:val="21"/>
        </w:rPr>
        <w:t xml:space="preserve"> </w:t>
      </w:r>
      <w:r w:rsidR="003C26D9">
        <w:rPr>
          <w:rFonts w:ascii="Times New Roman" w:eastAsia="宋体" w:hAnsi="Times New Roman" w:cs="Times New Roman"/>
          <w:b/>
          <w:bCs/>
          <w:szCs w:val="21"/>
        </w:rPr>
        <w:t>VOCs</w:t>
      </w:r>
      <w:r w:rsidR="003C26D9">
        <w:rPr>
          <w:rFonts w:ascii="Times New Roman" w:eastAsia="宋体" w:hAnsi="Times New Roman" w:cs="Times New Roman" w:hint="eastAsia"/>
          <w:b/>
          <w:bCs/>
          <w:szCs w:val="21"/>
        </w:rPr>
        <w:t>在线检测系统设计</w:t>
      </w:r>
      <w:r w:rsidR="003C26D9">
        <w:rPr>
          <w:rFonts w:ascii="Times New Roman" w:eastAsia="宋体" w:hAnsi="Times New Roman" w:cs="Times New Roman" w:hint="eastAsia"/>
          <w:b/>
          <w:bCs/>
          <w:szCs w:val="21"/>
        </w:rPr>
        <w:t xml:space="preserve"> </w:t>
      </w:r>
    </w:p>
    <w:p w14:paraId="270B73A6" w14:textId="5B89AA01" w:rsidR="009C545B" w:rsidRDefault="003C26D9">
      <w:pPr>
        <w:ind w:firstLineChars="200" w:firstLine="420"/>
        <w:rPr>
          <w:rFonts w:ascii="Times New Roman" w:eastAsia="宋体" w:hAnsi="Times New Roman" w:cs="Times New Roman"/>
          <w:bCs/>
          <w:kern w:val="0"/>
          <w:szCs w:val="21"/>
        </w:rPr>
      </w:pPr>
      <w:commentRangeStart w:id="6"/>
      <w:r>
        <w:rPr>
          <w:rFonts w:ascii="Times New Roman" w:eastAsia="宋体" w:hAnsi="Times New Roman" w:cs="Times New Roman" w:hint="eastAsia"/>
          <w:bCs/>
          <w:kern w:val="0"/>
          <w:szCs w:val="21"/>
        </w:rPr>
        <w:t>VOCs</w:t>
      </w:r>
      <w:r>
        <w:rPr>
          <w:rFonts w:ascii="Times New Roman" w:eastAsia="宋体" w:hAnsi="Times New Roman" w:cs="Times New Roman" w:hint="eastAsia"/>
          <w:bCs/>
          <w:kern w:val="0"/>
          <w:szCs w:val="21"/>
        </w:rPr>
        <w:t>在线检测系统示意图和实物图如图</w:t>
      </w:r>
      <w:r>
        <w:rPr>
          <w:rFonts w:ascii="Times New Roman" w:eastAsia="宋体" w:hAnsi="Times New Roman" w:cs="Times New Roman" w:hint="eastAsia"/>
          <w:bCs/>
          <w:kern w:val="0"/>
          <w:szCs w:val="21"/>
        </w:rPr>
        <w:t>7</w:t>
      </w:r>
      <w:r>
        <w:rPr>
          <w:rFonts w:ascii="Times New Roman" w:eastAsia="宋体" w:hAnsi="Times New Roman" w:cs="Times New Roman" w:hint="eastAsia"/>
          <w:bCs/>
          <w:kern w:val="0"/>
          <w:szCs w:val="21"/>
        </w:rPr>
        <w:t>所示</w:t>
      </w:r>
      <w:r w:rsidR="00930BCC">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首先待测空气在气泵的作用下通过单向阀、过滤器和流量计，到达检测室；待测气体通过光离子化传感器技术检测浓度后排出。同时系统包含</w:t>
      </w:r>
      <w:r>
        <w:rPr>
          <w:rFonts w:ascii="Times New Roman" w:eastAsia="宋体" w:hAnsi="Times New Roman" w:cs="Times New Roman" w:hint="eastAsia"/>
          <w:bCs/>
          <w:kern w:val="0"/>
          <w:szCs w:val="21"/>
        </w:rPr>
        <w:t xml:space="preserve"> </w:t>
      </w:r>
      <w:r>
        <w:rPr>
          <w:rFonts w:ascii="Times New Roman" w:eastAsia="宋体" w:hAnsi="Times New Roman" w:cs="Times New Roman"/>
          <w:bCs/>
          <w:kern w:val="0"/>
          <w:szCs w:val="21"/>
        </w:rPr>
        <w:t xml:space="preserve">TPC7032Kx </w:t>
      </w:r>
      <w:r>
        <w:rPr>
          <w:rFonts w:ascii="Times New Roman" w:eastAsia="宋体" w:hAnsi="Times New Roman" w:cs="Times New Roman" w:hint="eastAsia"/>
          <w:bCs/>
          <w:kern w:val="0"/>
          <w:szCs w:val="21"/>
        </w:rPr>
        <w:t>触摸显示屏和</w:t>
      </w:r>
      <w:r>
        <w:rPr>
          <w:rFonts w:ascii="Times New Roman" w:eastAsia="宋体" w:hAnsi="Times New Roman" w:cs="Times New Roman"/>
          <w:bCs/>
          <w:kern w:val="0"/>
          <w:szCs w:val="21"/>
        </w:rPr>
        <w:t>DTU</w:t>
      </w:r>
      <w:r>
        <w:rPr>
          <w:rFonts w:ascii="Times New Roman" w:eastAsia="宋体" w:hAnsi="Times New Roman" w:cs="Times New Roman" w:hint="eastAsia"/>
          <w:bCs/>
          <w:kern w:val="0"/>
          <w:szCs w:val="21"/>
        </w:rPr>
        <w:t>远程通讯设备，在满足现场检测浓度实时显示的同时，还可将数据远程传输至上位机进行分析。</w:t>
      </w:r>
      <w:commentRangeEnd w:id="6"/>
      <w:r w:rsidR="00930BCC">
        <w:rPr>
          <w:rStyle w:val="aa"/>
        </w:rPr>
        <w:commentReference w:id="6"/>
      </w:r>
      <w:r>
        <w:rPr>
          <w:rFonts w:ascii="Times New Roman" w:eastAsia="宋体" w:hAnsi="Times New Roman" w:cs="Times New Roman" w:hint="eastAsia"/>
          <w:bCs/>
          <w:kern w:val="0"/>
          <w:szCs w:val="21"/>
        </w:rPr>
        <w:t xml:space="preserve"> </w:t>
      </w:r>
    </w:p>
    <w:p w14:paraId="7D6070A8" w14:textId="77777777" w:rsidR="009C545B" w:rsidRDefault="003C26D9">
      <w:pPr>
        <w:widowControl/>
        <w:jc w:val="center"/>
        <w:rPr>
          <w:rFonts w:ascii="Times New Roman" w:eastAsia="宋体" w:hAnsi="Cambria Math" w:cs="Times New Roman"/>
          <w:iCs/>
          <w:sz w:val="18"/>
          <w:szCs w:val="18"/>
        </w:rPr>
      </w:pPr>
      <w:r>
        <w:rPr>
          <w:noProof/>
        </w:rPr>
        <w:drawing>
          <wp:inline distT="0" distB="0" distL="114300" distR="114300" wp14:anchorId="56A66A8D" wp14:editId="495298EF">
            <wp:extent cx="3522345" cy="2025650"/>
            <wp:effectExtent l="0" t="0" r="8255" b="6350"/>
            <wp:docPr id="3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5"/>
                    <pic:cNvPicPr>
                      <a:picLocks noChangeAspect="1"/>
                    </pic:cNvPicPr>
                  </pic:nvPicPr>
                  <pic:blipFill>
                    <a:blip r:embed="rId22"/>
                    <a:stretch>
                      <a:fillRect/>
                    </a:stretch>
                  </pic:blipFill>
                  <pic:spPr>
                    <a:xfrm>
                      <a:off x="0" y="0"/>
                      <a:ext cx="3522345" cy="2025650"/>
                    </a:xfrm>
                    <a:prstGeom prst="rect">
                      <a:avLst/>
                    </a:prstGeom>
                    <a:noFill/>
                    <a:ln>
                      <a:noFill/>
                    </a:ln>
                  </pic:spPr>
                </pic:pic>
              </a:graphicData>
            </a:graphic>
          </wp:inline>
        </w:drawing>
      </w:r>
      <w:r>
        <w:rPr>
          <w:rFonts w:hint="eastAsia"/>
        </w:rPr>
        <w:t xml:space="preserve">   </w:t>
      </w:r>
      <w:r>
        <w:rPr>
          <w:noProof/>
        </w:rPr>
        <w:drawing>
          <wp:inline distT="0" distB="0" distL="114300" distR="114300" wp14:anchorId="00C1F061" wp14:editId="2B2F6DC4">
            <wp:extent cx="1504315" cy="1889760"/>
            <wp:effectExtent l="0" t="0" r="635" b="1524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icPr>
                  <pic:blipFill>
                    <a:blip r:embed="rId23"/>
                    <a:stretch>
                      <a:fillRect/>
                    </a:stretch>
                  </pic:blipFill>
                  <pic:spPr>
                    <a:xfrm>
                      <a:off x="0" y="0"/>
                      <a:ext cx="1504315" cy="1889760"/>
                    </a:xfrm>
                    <a:prstGeom prst="rect">
                      <a:avLst/>
                    </a:prstGeom>
                    <a:noFill/>
                    <a:ln>
                      <a:noFill/>
                    </a:ln>
                  </pic:spPr>
                </pic:pic>
              </a:graphicData>
            </a:graphic>
          </wp:inline>
        </w:drawing>
      </w:r>
    </w:p>
    <w:p w14:paraId="77CED690" w14:textId="77777777" w:rsidR="009C545B" w:rsidRDefault="003C26D9">
      <w:pPr>
        <w:widowControl/>
        <w:ind w:firstLineChars="2100" w:firstLine="3162"/>
        <w:rPr>
          <w:rFonts w:ascii="Times New Roman" w:eastAsia="宋体" w:hAnsi="Cambria Math" w:cs="Times New Roman"/>
          <w:iCs/>
          <w:sz w:val="18"/>
          <w:szCs w:val="18"/>
        </w:rPr>
      </w:pP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a</w:t>
      </w:r>
      <w:r>
        <w:rPr>
          <w:rFonts w:ascii="Times New Roman" w:eastAsia="宋体" w:hAnsi="Times New Roman" w:cs="Times New Roman" w:hint="eastAsia"/>
          <w:b/>
          <w:sz w:val="15"/>
          <w:szCs w:val="15"/>
        </w:rPr>
        <w:t>）原理图</w:t>
      </w:r>
      <w:r>
        <w:rPr>
          <w:rFonts w:ascii="Times New Roman" w:eastAsia="宋体" w:hAnsi="Times New Roman" w:cs="Times New Roman" w:hint="eastAsia"/>
          <w:b/>
          <w:sz w:val="15"/>
          <w:szCs w:val="15"/>
        </w:rPr>
        <w:t xml:space="preserve"> </w:t>
      </w:r>
      <w:r>
        <w:rPr>
          <w:rFonts w:ascii="Times New Roman" w:eastAsia="宋体" w:hAnsi="Cambria Math" w:cs="Times New Roman" w:hint="eastAsia"/>
          <w:iCs/>
          <w:sz w:val="18"/>
          <w:szCs w:val="18"/>
        </w:rPr>
        <w:t xml:space="preserve">                                   </w:t>
      </w:r>
      <w:r>
        <w:rPr>
          <w:rFonts w:ascii="Times New Roman" w:eastAsia="宋体" w:hAnsi="Times New Roman" w:cs="Times New Roman" w:hint="eastAsia"/>
          <w:b/>
          <w:sz w:val="15"/>
          <w:szCs w:val="15"/>
        </w:rPr>
        <w:t>(b)</w:t>
      </w:r>
      <w:r>
        <w:rPr>
          <w:rFonts w:ascii="Times New Roman" w:eastAsia="宋体" w:hAnsi="Times New Roman" w:cs="Times New Roman" w:hint="eastAsia"/>
          <w:b/>
          <w:sz w:val="15"/>
          <w:szCs w:val="15"/>
        </w:rPr>
        <w:t>实物图</w:t>
      </w:r>
    </w:p>
    <w:p w14:paraId="550A4421" w14:textId="77777777" w:rsidR="009C545B" w:rsidRDefault="003C26D9">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7  VOCs</w:t>
      </w:r>
      <w:r>
        <w:rPr>
          <w:rFonts w:ascii="Times New Roman" w:eastAsia="宋体" w:hAnsi="Times New Roman" w:cs="Times New Roman" w:hint="eastAsia"/>
          <w:b/>
          <w:sz w:val="15"/>
          <w:szCs w:val="15"/>
        </w:rPr>
        <w:t>在线检测系统</w:t>
      </w:r>
    </w:p>
    <w:p w14:paraId="05E47C89" w14:textId="77777777" w:rsidR="009C545B" w:rsidRDefault="009C545B">
      <w:pPr>
        <w:jc w:val="center"/>
        <w:rPr>
          <w:rFonts w:ascii="Times New Roman" w:eastAsia="宋体" w:hAnsi="Times New Roman" w:cs="Times New Roman"/>
          <w:b/>
          <w:sz w:val="15"/>
          <w:szCs w:val="15"/>
        </w:rPr>
      </w:pPr>
    </w:p>
    <w:p w14:paraId="298A3F61" w14:textId="4252EB36" w:rsidR="009C545B" w:rsidRDefault="000C2C39">
      <w:pPr>
        <w:widowControl/>
        <w:rPr>
          <w:rFonts w:ascii="宋体" w:eastAsia="宋体" w:hAnsi="宋体" w:cs="宋体"/>
          <w:b/>
          <w:bCs/>
          <w:color w:val="000000"/>
          <w:kern w:val="0"/>
          <w:sz w:val="24"/>
          <w:lang w:bidi="ar"/>
        </w:rPr>
      </w:pPr>
      <w:r>
        <w:rPr>
          <w:rFonts w:ascii="宋体" w:eastAsia="宋体" w:hAnsi="宋体" w:cs="宋体"/>
          <w:b/>
          <w:bCs/>
          <w:color w:val="000000"/>
          <w:kern w:val="0"/>
          <w:sz w:val="24"/>
          <w:lang w:bidi="ar"/>
        </w:rPr>
        <w:t xml:space="preserve">2 </w:t>
      </w:r>
      <w:r w:rsidR="003C26D9">
        <w:rPr>
          <w:rFonts w:ascii="宋体" w:eastAsia="宋体" w:hAnsi="宋体" w:cs="宋体" w:hint="eastAsia"/>
          <w:b/>
          <w:bCs/>
          <w:color w:val="000000"/>
          <w:kern w:val="0"/>
          <w:sz w:val="24"/>
          <w:lang w:bidi="ar"/>
        </w:rPr>
        <w:t>实验结果分析</w:t>
      </w:r>
    </w:p>
    <w:p w14:paraId="37AE3B23" w14:textId="2E5E3B90" w:rsidR="009C545B" w:rsidRDefault="000C2C39">
      <w:pPr>
        <w:spacing w:line="255" w:lineRule="auto"/>
        <w:rPr>
          <w:rFonts w:ascii="Times New Roman" w:eastAsia="宋体" w:hAnsi="Times New Roman" w:cs="Times New Roman"/>
          <w:b/>
          <w:bCs/>
          <w:szCs w:val="21"/>
        </w:rPr>
      </w:pPr>
      <w:r>
        <w:rPr>
          <w:rFonts w:ascii="Times New Roman" w:eastAsia="宋体" w:hAnsi="Times New Roman" w:cs="Times New Roman"/>
          <w:b/>
          <w:bCs/>
          <w:szCs w:val="21"/>
        </w:rPr>
        <w:t>2</w:t>
      </w:r>
      <w:r w:rsidR="003C26D9">
        <w:rPr>
          <w:rFonts w:ascii="Times New Roman" w:eastAsia="宋体" w:hAnsi="Times New Roman" w:cs="Times New Roman" w:hint="eastAsia"/>
          <w:b/>
          <w:bCs/>
          <w:szCs w:val="21"/>
        </w:rPr>
        <w:t>.1</w:t>
      </w:r>
      <w:r w:rsidR="003C26D9">
        <w:rPr>
          <w:rFonts w:ascii="Times New Roman" w:eastAsia="宋体" w:hAnsi="Times New Roman" w:cs="Times New Roman" w:hint="eastAsia"/>
          <w:b/>
          <w:bCs/>
          <w:szCs w:val="21"/>
        </w:rPr>
        <w:t>基础性能测试</w:t>
      </w:r>
    </w:p>
    <w:p w14:paraId="367FCBCB" w14:textId="70D8C47C" w:rsidR="00E365FC" w:rsidRDefault="00E365FC" w:rsidP="00E365FC">
      <w:pPr>
        <w:widowControl/>
        <w:ind w:firstLine="420"/>
        <w:jc w:val="center"/>
        <w:rPr>
          <w:rFonts w:ascii="Segoe UI" w:hAnsi="Segoe UI" w:cs="Segoe UI"/>
          <w:color w:val="404040"/>
          <w:shd w:val="clear" w:color="auto" w:fill="FFFFFF"/>
        </w:rPr>
      </w:pPr>
      <w:r>
        <w:rPr>
          <w:rFonts w:ascii="Segoe UI" w:hAnsi="Segoe UI" w:cs="Segoe UI"/>
          <w:color w:val="404040"/>
          <w:shd w:val="clear" w:color="auto" w:fill="FFFFFF"/>
        </w:rPr>
        <w:t>本</w:t>
      </w:r>
      <w:r>
        <w:rPr>
          <w:rFonts w:ascii="Segoe UI" w:hAnsi="Segoe UI" w:cs="Segoe UI" w:hint="eastAsia"/>
          <w:color w:val="404040"/>
          <w:shd w:val="clear" w:color="auto" w:fill="FFFFFF"/>
        </w:rPr>
        <w:t>文</w:t>
      </w:r>
      <w:r>
        <w:rPr>
          <w:rFonts w:ascii="Segoe UI" w:hAnsi="Segoe UI" w:cs="Segoe UI"/>
          <w:color w:val="404040"/>
          <w:shd w:val="clear" w:color="auto" w:fill="FFFFFF"/>
        </w:rPr>
        <w:t>对光离子化传感器的响应时间和设备平行性进行了系统测试与分析。响应时间是评价</w:t>
      </w:r>
      <w:r>
        <w:rPr>
          <w:rFonts w:ascii="Segoe UI" w:hAnsi="Segoe UI" w:cs="Segoe UI"/>
          <w:color w:val="404040"/>
          <w:shd w:val="clear" w:color="auto" w:fill="FFFFFF"/>
        </w:rPr>
        <w:t>VOCs</w:t>
      </w:r>
      <w:r>
        <w:rPr>
          <w:rFonts w:ascii="Segoe UI" w:hAnsi="Segoe UI" w:cs="Segoe UI"/>
          <w:color w:val="404040"/>
          <w:shd w:val="clear" w:color="auto" w:fill="FFFFFF"/>
        </w:rPr>
        <w:t>在线检测系统实时性能的关键指标，而平行性测试则用于评估多台设备间检测结果的一致性。测试过</w:t>
      </w:r>
    </w:p>
    <w:p w14:paraId="230B7EC4" w14:textId="29109926" w:rsidR="0084331F" w:rsidRDefault="00E365FC" w:rsidP="0084331F">
      <w:pPr>
        <w:rPr>
          <w:rFonts w:ascii="Times New Roman" w:eastAsia="宋体" w:hAnsi="Times New Roman" w:cs="Times New Roman"/>
          <w:bCs/>
          <w:kern w:val="0"/>
          <w:szCs w:val="21"/>
        </w:rPr>
      </w:pPr>
      <w:r>
        <w:rPr>
          <w:rFonts w:ascii="Segoe UI" w:hAnsi="Segoe UI" w:cs="Segoe UI"/>
          <w:color w:val="404040"/>
          <w:shd w:val="clear" w:color="auto" w:fill="FFFFFF"/>
        </w:rPr>
        <w:t>程中，</w:t>
      </w:r>
      <w:r w:rsidR="004F09F1">
        <w:rPr>
          <w:rFonts w:ascii="Segoe UI" w:hAnsi="Segoe UI" w:cs="Segoe UI" w:hint="eastAsia"/>
          <w:color w:val="404040"/>
          <w:shd w:val="clear" w:color="auto" w:fill="FFFFFF"/>
        </w:rPr>
        <w:t>2</w:t>
      </w:r>
      <w:r>
        <w:rPr>
          <w:rFonts w:ascii="Segoe UI" w:hAnsi="Segoe UI" w:cs="Segoe UI"/>
          <w:color w:val="404040"/>
          <w:shd w:val="clear" w:color="auto" w:fill="FFFFFF"/>
        </w:rPr>
        <w:t>台待测样机在正常工作状态下，分别在</w:t>
      </w:r>
      <w:r w:rsidR="004F09F1">
        <w:rPr>
          <w:rFonts w:ascii="Segoe UI" w:hAnsi="Segoe UI" w:cs="Segoe UI"/>
          <w:color w:val="404040"/>
          <w:shd w:val="clear" w:color="auto" w:fill="FFFFFF"/>
        </w:rPr>
        <w:t>0</w:t>
      </w:r>
      <w:r>
        <w:rPr>
          <w:rFonts w:ascii="Segoe UI" w:hAnsi="Segoe UI" w:cs="Segoe UI"/>
          <w:color w:val="404040"/>
          <w:shd w:val="clear" w:color="auto" w:fill="FFFFFF"/>
        </w:rPr>
        <w:t>、</w:t>
      </w:r>
      <w:r>
        <w:rPr>
          <w:rFonts w:ascii="Segoe UI" w:hAnsi="Segoe UI" w:cs="Segoe UI"/>
          <w:color w:val="404040"/>
          <w:shd w:val="clear" w:color="auto" w:fill="FFFFFF"/>
        </w:rPr>
        <w:t>198</w:t>
      </w:r>
      <w:r w:rsidR="004F09F1">
        <w:rPr>
          <w:rFonts w:ascii="Segoe UI" w:hAnsi="Segoe UI" w:cs="Segoe UI" w:hint="eastAsia"/>
          <w:color w:val="404040"/>
          <w:shd w:val="clear" w:color="auto" w:fill="FFFFFF"/>
        </w:rPr>
        <w:t>、</w:t>
      </w:r>
      <w:r>
        <w:rPr>
          <w:rFonts w:ascii="Segoe UI" w:hAnsi="Segoe UI" w:cs="Segoe UI"/>
          <w:color w:val="404040"/>
          <w:shd w:val="clear" w:color="auto" w:fill="FFFFFF"/>
        </w:rPr>
        <w:t>398s</w:t>
      </w:r>
      <w:r w:rsidR="004F09F1">
        <w:rPr>
          <w:rFonts w:ascii="Segoe UI" w:hAnsi="Segoe UI" w:cs="Segoe UI" w:hint="eastAsia"/>
          <w:color w:val="404040"/>
          <w:shd w:val="clear" w:color="auto" w:fill="FFFFFF"/>
        </w:rPr>
        <w:t>这</w:t>
      </w:r>
      <w:r w:rsidR="004F09F1">
        <w:rPr>
          <w:rFonts w:ascii="Segoe UI" w:hAnsi="Segoe UI" w:cs="Segoe UI" w:hint="eastAsia"/>
          <w:color w:val="404040"/>
          <w:shd w:val="clear" w:color="auto" w:fill="FFFFFF"/>
        </w:rPr>
        <w:t>3</w:t>
      </w:r>
      <w:r>
        <w:rPr>
          <w:rFonts w:ascii="Segoe UI" w:hAnsi="Segoe UI" w:cs="Segoe UI"/>
          <w:color w:val="404040"/>
          <w:shd w:val="clear" w:color="auto" w:fill="FFFFFF"/>
        </w:rPr>
        <w:t>个时间点依次通入</w:t>
      </w:r>
      <w:r>
        <w:rPr>
          <w:rFonts w:ascii="Segoe UI" w:hAnsi="Segoe UI" w:cs="Segoe UI"/>
          <w:color w:val="404040"/>
          <w:shd w:val="clear" w:color="auto" w:fill="FFFFFF"/>
        </w:rPr>
        <w:t>0</w:t>
      </w:r>
      <w:r w:rsidR="004F09F1">
        <w:rPr>
          <w:rFonts w:ascii="Segoe UI" w:hAnsi="Segoe UI" w:cs="Segoe UI" w:hint="eastAsia"/>
          <w:color w:val="404040"/>
          <w:shd w:val="clear" w:color="auto" w:fill="FFFFFF"/>
        </w:rPr>
        <w:t>、</w:t>
      </w:r>
      <w:r>
        <w:rPr>
          <w:rFonts w:ascii="Segoe UI" w:hAnsi="Segoe UI" w:cs="Segoe UI"/>
          <w:color w:val="404040"/>
          <w:shd w:val="clear" w:color="auto" w:fill="FFFFFF"/>
        </w:rPr>
        <w:t>10</w:t>
      </w:r>
      <w:r w:rsidR="004F09F1">
        <w:rPr>
          <w:rFonts w:ascii="Segoe UI" w:hAnsi="Segoe UI" w:cs="Segoe UI" w:hint="eastAsia"/>
          <w:color w:val="404040"/>
          <w:shd w:val="clear" w:color="auto" w:fill="FFFFFF"/>
        </w:rPr>
        <w:t>、</w:t>
      </w:r>
      <w:r>
        <w:rPr>
          <w:rFonts w:ascii="Segoe UI" w:hAnsi="Segoe UI" w:cs="Segoe UI"/>
          <w:color w:val="404040"/>
          <w:shd w:val="clear" w:color="auto" w:fill="FFFFFF"/>
        </w:rPr>
        <w:t>20ppm</w:t>
      </w:r>
      <w:r>
        <w:rPr>
          <w:rFonts w:ascii="Segoe UI" w:hAnsi="Segoe UI" w:cs="Segoe UI"/>
          <w:color w:val="404040"/>
          <w:shd w:val="clear" w:color="auto" w:fill="FFFFFF"/>
        </w:rPr>
        <w:t>的标准浓度异丁烯气体。系统以</w:t>
      </w:r>
      <w:r>
        <w:rPr>
          <w:rFonts w:ascii="Segoe UI" w:hAnsi="Segoe UI" w:cs="Segoe UI"/>
          <w:color w:val="404040"/>
          <w:shd w:val="clear" w:color="auto" w:fill="FFFFFF"/>
        </w:rPr>
        <w:t>1</w:t>
      </w:r>
      <w:r w:rsidR="004F09F1">
        <w:rPr>
          <w:rFonts w:ascii="Segoe UI" w:hAnsi="Segoe UI" w:cs="Segoe UI" w:hint="eastAsia"/>
          <w:color w:val="404040"/>
          <w:shd w:val="clear" w:color="auto" w:fill="FFFFFF"/>
        </w:rPr>
        <w:t>s</w:t>
      </w:r>
      <w:r>
        <w:rPr>
          <w:rFonts w:ascii="Segoe UI" w:hAnsi="Segoe UI" w:cs="Segoe UI"/>
          <w:color w:val="404040"/>
          <w:shd w:val="clear" w:color="auto" w:fill="FFFFFF"/>
        </w:rPr>
        <w:t>为间隔持续采集数据，每个浓度点记录</w:t>
      </w:r>
      <w:r>
        <w:rPr>
          <w:rFonts w:ascii="Segoe UI" w:hAnsi="Segoe UI" w:cs="Segoe UI"/>
          <w:color w:val="404040"/>
          <w:shd w:val="clear" w:color="auto" w:fill="FFFFFF"/>
        </w:rPr>
        <w:t>100</w:t>
      </w:r>
      <w:r>
        <w:rPr>
          <w:rFonts w:ascii="Segoe UI" w:hAnsi="Segoe UI" w:cs="Segoe UI"/>
          <w:color w:val="404040"/>
          <w:shd w:val="clear" w:color="auto" w:fill="FFFFFF"/>
        </w:rPr>
        <w:t>组数据，最终生成</w:t>
      </w:r>
      <w:r w:rsidR="004F09F1">
        <w:rPr>
          <w:rFonts w:ascii="Segoe UI" w:hAnsi="Segoe UI" w:cs="Segoe UI" w:hint="eastAsia"/>
          <w:color w:val="404040"/>
          <w:shd w:val="clear" w:color="auto" w:fill="FFFFFF"/>
        </w:rPr>
        <w:t>的</w:t>
      </w:r>
      <w:r>
        <w:rPr>
          <w:rFonts w:ascii="Segoe UI" w:hAnsi="Segoe UI" w:cs="Segoe UI"/>
          <w:color w:val="404040"/>
          <w:shd w:val="clear" w:color="auto" w:fill="FFFFFF"/>
        </w:rPr>
        <w:t>动态响应曲线</w:t>
      </w:r>
      <w:r w:rsidR="004F09F1">
        <w:rPr>
          <w:rFonts w:ascii="Segoe UI" w:hAnsi="Segoe UI" w:cs="Segoe UI"/>
          <w:color w:val="404040"/>
          <w:shd w:val="clear" w:color="auto" w:fill="FFFFFF"/>
        </w:rPr>
        <w:t>如图</w:t>
      </w:r>
      <w:r w:rsidR="004F09F1">
        <w:rPr>
          <w:rFonts w:ascii="Segoe UI" w:hAnsi="Segoe UI" w:cs="Segoe UI"/>
          <w:color w:val="404040"/>
          <w:shd w:val="clear" w:color="auto" w:fill="FFFFFF"/>
        </w:rPr>
        <w:t>8</w:t>
      </w:r>
      <w:r w:rsidR="004F09F1">
        <w:rPr>
          <w:rFonts w:ascii="Segoe UI" w:hAnsi="Segoe UI" w:cs="Segoe UI"/>
          <w:color w:val="404040"/>
          <w:shd w:val="clear" w:color="auto" w:fill="FFFFFF"/>
        </w:rPr>
        <w:t>所示</w:t>
      </w:r>
      <w:r w:rsidR="001F2B47">
        <w:rPr>
          <w:rFonts w:ascii="Segoe UI" w:hAnsi="Segoe UI" w:cs="Segoe UI" w:hint="eastAsia"/>
          <w:color w:val="404040"/>
          <w:shd w:val="clear" w:color="auto" w:fill="FFFFFF"/>
        </w:rPr>
        <w:t>，样</w:t>
      </w:r>
      <w:r w:rsidR="001F2B47">
        <w:rPr>
          <w:rFonts w:ascii="Segoe UI" w:hAnsi="Segoe UI" w:cs="Segoe UI"/>
          <w:color w:val="404040"/>
          <w:shd w:val="clear" w:color="auto" w:fill="FFFFFF"/>
        </w:rPr>
        <w:t>机响应时间与示值误差结果如表</w:t>
      </w:r>
      <w:r w:rsidR="001F2B47">
        <w:rPr>
          <w:rFonts w:ascii="Segoe UI" w:hAnsi="Segoe UI" w:cs="Segoe UI" w:hint="eastAsia"/>
          <w:color w:val="404040"/>
          <w:shd w:val="clear" w:color="auto" w:fill="FFFFFF"/>
        </w:rPr>
        <w:t>1</w:t>
      </w:r>
      <w:r w:rsidR="001F2B47">
        <w:rPr>
          <w:rFonts w:ascii="Segoe UI" w:hAnsi="Segoe UI" w:cs="Segoe UI" w:hint="eastAsia"/>
          <w:color w:val="404040"/>
          <w:shd w:val="clear" w:color="auto" w:fill="FFFFFF"/>
        </w:rPr>
        <w:t>所</w:t>
      </w:r>
      <w:r w:rsidR="001F2B47">
        <w:rPr>
          <w:rFonts w:ascii="Segoe UI" w:hAnsi="Segoe UI" w:cs="Segoe UI"/>
          <w:color w:val="404040"/>
          <w:shd w:val="clear" w:color="auto" w:fill="FFFFFF"/>
        </w:rPr>
        <w:t>示</w:t>
      </w:r>
      <w:r>
        <w:rPr>
          <w:rFonts w:ascii="Segoe UI" w:hAnsi="Segoe UI" w:cs="Segoe UI"/>
          <w:color w:val="404040"/>
          <w:shd w:val="clear" w:color="auto" w:fill="FFFFFF"/>
        </w:rPr>
        <w:t>。</w:t>
      </w:r>
      <w:r w:rsidR="00085100">
        <w:rPr>
          <w:rFonts w:ascii="Times New Roman" w:eastAsia="宋体" w:hAnsi="Times New Roman" w:cs="Times New Roman" w:hint="eastAsia"/>
          <w:bCs/>
          <w:kern w:val="0"/>
          <w:szCs w:val="21"/>
        </w:rPr>
        <w:t>由</w:t>
      </w:r>
      <w:r w:rsidR="0084331F">
        <w:rPr>
          <w:rFonts w:ascii="Times New Roman" w:eastAsia="宋体" w:hAnsi="Times New Roman" w:cs="Times New Roman" w:hint="eastAsia"/>
          <w:bCs/>
          <w:kern w:val="0"/>
          <w:szCs w:val="21"/>
        </w:rPr>
        <w:t>表</w:t>
      </w:r>
      <w:r w:rsidR="0084331F">
        <w:rPr>
          <w:rFonts w:ascii="Times New Roman" w:eastAsia="宋体" w:hAnsi="Times New Roman" w:cs="Times New Roman" w:hint="eastAsia"/>
          <w:bCs/>
          <w:kern w:val="0"/>
          <w:szCs w:val="21"/>
        </w:rPr>
        <w:t>1</w:t>
      </w:r>
      <w:r w:rsidR="0084331F">
        <w:rPr>
          <w:rFonts w:ascii="Times New Roman" w:eastAsia="宋体" w:hAnsi="Times New Roman" w:cs="Times New Roman" w:hint="eastAsia"/>
          <w:bCs/>
          <w:kern w:val="0"/>
          <w:szCs w:val="21"/>
        </w:rPr>
        <w:t>可</w:t>
      </w:r>
      <w:r w:rsidR="0084331F">
        <w:rPr>
          <w:rFonts w:ascii="Times New Roman" w:eastAsia="宋体" w:hAnsi="Times New Roman" w:cs="Times New Roman" w:hint="eastAsia"/>
          <w:bCs/>
          <w:kern w:val="0"/>
          <w:szCs w:val="21"/>
        </w:rPr>
        <w:t>知，</w:t>
      </w:r>
      <w:r w:rsidR="0084331F">
        <w:rPr>
          <w:rFonts w:ascii="Times New Roman" w:eastAsia="宋体" w:hAnsi="Times New Roman" w:cs="Times New Roman" w:hint="eastAsia"/>
          <w:bCs/>
          <w:kern w:val="0"/>
          <w:szCs w:val="21"/>
        </w:rPr>
        <w:t>2</w:t>
      </w:r>
      <w:r w:rsidR="0084331F">
        <w:rPr>
          <w:rFonts w:ascii="Times New Roman" w:eastAsia="宋体" w:hAnsi="Times New Roman" w:cs="Times New Roman" w:hint="eastAsia"/>
          <w:bCs/>
          <w:kern w:val="0"/>
          <w:szCs w:val="21"/>
        </w:rPr>
        <w:t>台样机的响应时间均不超过</w:t>
      </w:r>
      <w:r w:rsidR="0084331F">
        <w:rPr>
          <w:rFonts w:ascii="Times New Roman" w:eastAsia="宋体" w:hAnsi="Times New Roman" w:cs="Times New Roman" w:hint="eastAsia"/>
          <w:bCs/>
          <w:kern w:val="0"/>
          <w:szCs w:val="21"/>
        </w:rPr>
        <w:t xml:space="preserve"> </w:t>
      </w:r>
      <w:r w:rsidR="0084331F">
        <w:rPr>
          <w:rFonts w:ascii="Times New Roman" w:eastAsia="宋体" w:hAnsi="Times New Roman" w:cs="Times New Roman"/>
          <w:bCs/>
          <w:kern w:val="0"/>
          <w:szCs w:val="21"/>
        </w:rPr>
        <w:t>6s</w:t>
      </w:r>
      <w:r w:rsidR="0084331F">
        <w:rPr>
          <w:rFonts w:ascii="Times New Roman" w:eastAsia="宋体" w:hAnsi="Times New Roman" w:cs="Times New Roman" w:hint="eastAsia"/>
          <w:bCs/>
          <w:kern w:val="0"/>
          <w:szCs w:val="21"/>
        </w:rPr>
        <w:t>，满足技术性能要求。在整个实验过程中，最小示值误差</w:t>
      </w:r>
      <w:r w:rsidR="0084331F">
        <w:rPr>
          <w:rFonts w:ascii="Times New Roman" w:eastAsia="宋体" w:hAnsi="Times New Roman" w:cs="Times New Roman" w:hint="eastAsia"/>
          <w:bCs/>
          <w:kern w:val="0"/>
          <w:szCs w:val="21"/>
        </w:rPr>
        <w:t>为</w:t>
      </w:r>
      <w:r w:rsidR="0084331F">
        <w:rPr>
          <w:rFonts w:ascii="Times New Roman" w:eastAsia="宋体" w:hAnsi="Times New Roman" w:cs="Times New Roman" w:hint="eastAsia"/>
          <w:bCs/>
          <w:kern w:val="0"/>
          <w:szCs w:val="21"/>
        </w:rPr>
        <w:t xml:space="preserve"> </w:t>
      </w:r>
      <w:r w:rsidR="0084331F">
        <w:rPr>
          <w:rFonts w:ascii="Times New Roman" w:eastAsia="宋体" w:hAnsi="Times New Roman" w:cs="Times New Roman"/>
          <w:bCs/>
          <w:kern w:val="0"/>
          <w:szCs w:val="21"/>
        </w:rPr>
        <w:t>0.001%</w:t>
      </w:r>
      <w:commentRangeStart w:id="7"/>
      <w:r w:rsidR="0084331F">
        <w:rPr>
          <w:rFonts w:ascii="Times New Roman" w:eastAsia="宋体" w:hAnsi="Times New Roman" w:cs="Times New Roman"/>
          <w:bCs/>
          <w:kern w:val="0"/>
          <w:szCs w:val="21"/>
        </w:rPr>
        <w:t>FS</w:t>
      </w:r>
      <w:commentRangeEnd w:id="7"/>
      <w:r w:rsidR="0084331F">
        <w:rPr>
          <w:rStyle w:val="aa"/>
        </w:rPr>
        <w:commentReference w:id="7"/>
      </w:r>
      <w:r w:rsidR="0084331F">
        <w:rPr>
          <w:rFonts w:ascii="Times New Roman" w:eastAsia="宋体" w:hAnsi="Times New Roman" w:cs="Times New Roman" w:hint="eastAsia"/>
          <w:bCs/>
          <w:kern w:val="0"/>
          <w:szCs w:val="21"/>
        </w:rPr>
        <w:t>，最大示值误差</w:t>
      </w:r>
      <w:r w:rsidR="0084331F">
        <w:rPr>
          <w:rFonts w:ascii="Times New Roman" w:eastAsia="宋体" w:hAnsi="Times New Roman" w:cs="Times New Roman" w:hint="eastAsia"/>
          <w:bCs/>
          <w:kern w:val="0"/>
          <w:szCs w:val="21"/>
        </w:rPr>
        <w:t>为</w:t>
      </w:r>
      <w:r w:rsidR="0084331F">
        <w:rPr>
          <w:rFonts w:ascii="Times New Roman" w:eastAsia="宋体" w:hAnsi="Times New Roman" w:cs="Times New Roman" w:hint="eastAsia"/>
          <w:bCs/>
          <w:kern w:val="0"/>
          <w:szCs w:val="21"/>
        </w:rPr>
        <w:t xml:space="preserve"> </w:t>
      </w:r>
      <w:r w:rsidR="0084331F">
        <w:rPr>
          <w:rFonts w:ascii="Times New Roman" w:eastAsia="宋体" w:hAnsi="Times New Roman" w:cs="Times New Roman"/>
          <w:bCs/>
          <w:kern w:val="0"/>
          <w:szCs w:val="21"/>
        </w:rPr>
        <w:t>2.913%FS</w:t>
      </w:r>
      <w:r w:rsidR="0084331F">
        <w:rPr>
          <w:rFonts w:ascii="Times New Roman" w:eastAsia="宋体" w:hAnsi="Times New Roman" w:cs="Times New Roman" w:hint="eastAsia"/>
          <w:bCs/>
          <w:kern w:val="0"/>
          <w:szCs w:val="21"/>
        </w:rPr>
        <w:t>，平均最小示值误差</w:t>
      </w:r>
      <w:r w:rsidR="0084331F">
        <w:rPr>
          <w:rFonts w:ascii="Times New Roman" w:eastAsia="宋体" w:hAnsi="Times New Roman" w:cs="Times New Roman" w:hint="eastAsia"/>
          <w:bCs/>
          <w:kern w:val="0"/>
          <w:szCs w:val="21"/>
        </w:rPr>
        <w:t>为</w:t>
      </w:r>
      <w:r w:rsidR="0084331F">
        <w:rPr>
          <w:rFonts w:ascii="Times New Roman" w:eastAsia="宋体" w:hAnsi="Times New Roman" w:cs="Times New Roman"/>
          <w:bCs/>
          <w:kern w:val="0"/>
          <w:szCs w:val="21"/>
        </w:rPr>
        <w:t>0.688%FS</w:t>
      </w:r>
      <w:r w:rsidR="0084331F">
        <w:rPr>
          <w:rFonts w:ascii="Times New Roman" w:eastAsia="宋体" w:hAnsi="Times New Roman" w:cs="Times New Roman" w:hint="eastAsia"/>
          <w:bCs/>
          <w:kern w:val="0"/>
          <w:szCs w:val="21"/>
        </w:rPr>
        <w:t>，平均最大示值误差</w:t>
      </w:r>
      <w:r w:rsidR="0084331F">
        <w:rPr>
          <w:rFonts w:ascii="Times New Roman" w:eastAsia="宋体" w:hAnsi="Times New Roman" w:cs="Times New Roman" w:hint="eastAsia"/>
          <w:bCs/>
          <w:kern w:val="0"/>
          <w:szCs w:val="21"/>
        </w:rPr>
        <w:t>为</w:t>
      </w:r>
      <w:r w:rsidR="0084331F">
        <w:rPr>
          <w:rFonts w:ascii="Times New Roman" w:eastAsia="宋体" w:hAnsi="Times New Roman" w:cs="Times New Roman"/>
          <w:bCs/>
          <w:kern w:val="0"/>
          <w:szCs w:val="21"/>
        </w:rPr>
        <w:t>1.259%FS</w:t>
      </w:r>
      <w:r w:rsidR="0084331F">
        <w:rPr>
          <w:rFonts w:ascii="Times New Roman" w:eastAsia="宋体" w:hAnsi="Times New Roman" w:cs="Times New Roman" w:hint="eastAsia"/>
          <w:bCs/>
          <w:kern w:val="0"/>
          <w:szCs w:val="21"/>
        </w:rPr>
        <w:t>，均未超出误差范围。</w:t>
      </w:r>
    </w:p>
    <w:p w14:paraId="0029F28B" w14:textId="242AFFF4" w:rsidR="009C545B" w:rsidRDefault="003C26D9" w:rsidP="004F09F1">
      <w:pPr>
        <w:widowControl/>
        <w:jc w:val="left"/>
        <w:rPr>
          <w:rFonts w:ascii="宋体" w:eastAsia="宋体" w:hAnsi="宋体" w:cs="宋体"/>
          <w:color w:val="000000"/>
          <w:kern w:val="0"/>
          <w:sz w:val="24"/>
          <w:lang w:bidi="ar"/>
        </w:rPr>
      </w:pPr>
      <w:commentRangeStart w:id="8"/>
      <w:r>
        <w:rPr>
          <w:noProof/>
        </w:rPr>
        <w:lastRenderedPageBreak/>
        <w:drawing>
          <wp:inline distT="0" distB="0" distL="114300" distR="114300" wp14:anchorId="5592B858" wp14:editId="78B6D986">
            <wp:extent cx="4783455" cy="1919605"/>
            <wp:effectExtent l="0" t="0" r="17145" b="4445"/>
            <wp:docPr id="1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pic:cNvPicPr>
                      <a:picLocks noChangeAspect="1"/>
                    </pic:cNvPicPr>
                  </pic:nvPicPr>
                  <pic:blipFill>
                    <a:blip r:embed="rId24"/>
                    <a:stretch>
                      <a:fillRect/>
                    </a:stretch>
                  </pic:blipFill>
                  <pic:spPr>
                    <a:xfrm>
                      <a:off x="0" y="0"/>
                      <a:ext cx="4783455" cy="1919605"/>
                    </a:xfrm>
                    <a:prstGeom prst="rect">
                      <a:avLst/>
                    </a:prstGeom>
                    <a:noFill/>
                    <a:ln>
                      <a:noFill/>
                    </a:ln>
                  </pic:spPr>
                </pic:pic>
              </a:graphicData>
            </a:graphic>
          </wp:inline>
        </w:drawing>
      </w:r>
    </w:p>
    <w:p w14:paraId="644A7C63" w14:textId="77777777" w:rsidR="009C545B" w:rsidRDefault="003C26D9">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8</w:t>
      </w:r>
      <w:r>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两台样机数据样本图</w:t>
      </w:r>
      <w:commentRangeEnd w:id="8"/>
      <w:r w:rsidR="00801304">
        <w:rPr>
          <w:rStyle w:val="aa"/>
        </w:rPr>
        <w:commentReference w:id="8"/>
      </w:r>
    </w:p>
    <w:p w14:paraId="1892BD28" w14:textId="77777777" w:rsidR="009C545B" w:rsidRDefault="003C26D9">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表</w:t>
      </w:r>
      <w:r>
        <w:rPr>
          <w:rFonts w:ascii="Times New Roman" w:eastAsia="宋体" w:hAnsi="Times New Roman" w:cs="Times New Roman" w:hint="eastAsia"/>
          <w:b/>
          <w:sz w:val="15"/>
          <w:szCs w:val="15"/>
        </w:rPr>
        <w:t xml:space="preserve">1 </w:t>
      </w:r>
      <w:r>
        <w:rPr>
          <w:rFonts w:ascii="Times New Roman" w:eastAsia="宋体" w:hAnsi="Times New Roman" w:cs="Times New Roman" w:hint="eastAsia"/>
          <w:b/>
          <w:sz w:val="15"/>
          <w:szCs w:val="15"/>
        </w:rPr>
        <w:t>样机响应时间与示值误差</w:t>
      </w:r>
    </w:p>
    <w:tbl>
      <w:tblPr>
        <w:tblStyle w:val="a7"/>
        <w:tblW w:w="8723" w:type="dxa"/>
        <w:jc w:val="center"/>
        <w:tblLook w:val="04A0" w:firstRow="1" w:lastRow="0" w:firstColumn="1" w:lastColumn="0" w:noHBand="0" w:noVBand="1"/>
      </w:tblPr>
      <w:tblGrid>
        <w:gridCol w:w="1277"/>
        <w:gridCol w:w="1361"/>
        <w:gridCol w:w="1622"/>
        <w:gridCol w:w="1474"/>
        <w:gridCol w:w="1532"/>
        <w:gridCol w:w="1457"/>
      </w:tblGrid>
      <w:tr w:rsidR="009C545B" w14:paraId="21986D94" w14:textId="77777777">
        <w:trPr>
          <w:trHeight w:val="90"/>
          <w:jc w:val="center"/>
        </w:trPr>
        <w:tc>
          <w:tcPr>
            <w:tcW w:w="1277" w:type="dxa"/>
            <w:tcBorders>
              <w:top w:val="single" w:sz="12" w:space="0" w:color="auto"/>
              <w:left w:val="nil"/>
              <w:bottom w:val="single" w:sz="6" w:space="0" w:color="auto"/>
              <w:right w:val="nil"/>
            </w:tcBorders>
          </w:tcPr>
          <w:p w14:paraId="506F6B91"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楷体_GB2312" w:eastAsia="楷体_GB2312" w:hAnsi="Times New Roman" w:cs="Times New Roman" w:hint="eastAsia"/>
                <w:kern w:val="0"/>
                <w:sz w:val="18"/>
                <w:szCs w:val="18"/>
              </w:rPr>
              <w:t>样机标号</w:t>
            </w:r>
          </w:p>
        </w:tc>
        <w:tc>
          <w:tcPr>
            <w:tcW w:w="1361" w:type="dxa"/>
            <w:tcBorders>
              <w:top w:val="single" w:sz="12" w:space="0" w:color="auto"/>
              <w:left w:val="nil"/>
              <w:bottom w:val="single" w:sz="6" w:space="0" w:color="auto"/>
              <w:right w:val="nil"/>
            </w:tcBorders>
          </w:tcPr>
          <w:p w14:paraId="5D7E70D1"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楷体_GB2312" w:eastAsia="楷体_GB2312" w:hAnsi="Times New Roman" w:cs="Times New Roman" w:hint="eastAsia"/>
                <w:kern w:val="0"/>
                <w:sz w:val="18"/>
                <w:szCs w:val="18"/>
              </w:rPr>
              <w:t>响应过程</w:t>
            </w:r>
          </w:p>
        </w:tc>
        <w:tc>
          <w:tcPr>
            <w:tcW w:w="1622" w:type="dxa"/>
            <w:tcBorders>
              <w:top w:val="single" w:sz="12" w:space="0" w:color="auto"/>
              <w:left w:val="nil"/>
              <w:bottom w:val="single" w:sz="6" w:space="0" w:color="auto"/>
              <w:right w:val="nil"/>
            </w:tcBorders>
          </w:tcPr>
          <w:p w14:paraId="56BAE548"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 xml:space="preserve">T90 </w:t>
            </w:r>
            <w:r>
              <w:rPr>
                <w:rFonts w:ascii="楷体_GB2312" w:eastAsia="楷体_GB2312" w:hAnsi="Times New Roman" w:cs="Times New Roman" w:hint="eastAsia"/>
                <w:kern w:val="0"/>
                <w:sz w:val="18"/>
                <w:szCs w:val="18"/>
              </w:rPr>
              <w:t>响应时间</w:t>
            </w:r>
          </w:p>
        </w:tc>
        <w:tc>
          <w:tcPr>
            <w:tcW w:w="1474" w:type="dxa"/>
            <w:tcBorders>
              <w:top w:val="single" w:sz="12" w:space="0" w:color="auto"/>
              <w:left w:val="nil"/>
              <w:bottom w:val="single" w:sz="6" w:space="0" w:color="auto"/>
              <w:right w:val="nil"/>
            </w:tcBorders>
          </w:tcPr>
          <w:p w14:paraId="5AFACF73"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楷体_GB2312" w:eastAsia="楷体_GB2312" w:hAnsi="Times New Roman" w:cs="Times New Roman" w:hint="eastAsia"/>
                <w:kern w:val="0"/>
                <w:sz w:val="18"/>
                <w:szCs w:val="18"/>
              </w:rPr>
              <w:t>最小示值误差</w:t>
            </w:r>
            <w:r>
              <w:rPr>
                <w:rFonts w:ascii="Times New Roman" w:eastAsia="宋体" w:hAnsi="Times New Roman" w:cs="Times New Roman"/>
                <w:color w:val="000000"/>
                <w:kern w:val="0"/>
                <w:sz w:val="18"/>
                <w:szCs w:val="18"/>
                <w:lang w:bidi="ar"/>
              </w:rPr>
              <w:t>%</w:t>
            </w:r>
          </w:p>
        </w:tc>
        <w:tc>
          <w:tcPr>
            <w:tcW w:w="1532" w:type="dxa"/>
            <w:tcBorders>
              <w:top w:val="single" w:sz="12" w:space="0" w:color="auto"/>
              <w:left w:val="nil"/>
              <w:bottom w:val="single" w:sz="6" w:space="0" w:color="auto"/>
              <w:right w:val="nil"/>
            </w:tcBorders>
          </w:tcPr>
          <w:p w14:paraId="62F555E0"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楷体_GB2312" w:eastAsia="楷体_GB2312" w:hAnsi="Times New Roman" w:cs="Times New Roman" w:hint="eastAsia"/>
                <w:kern w:val="0"/>
                <w:sz w:val="18"/>
                <w:szCs w:val="18"/>
              </w:rPr>
              <w:t>最大示值误差</w:t>
            </w:r>
            <w:r>
              <w:rPr>
                <w:rFonts w:ascii="Times New Roman" w:eastAsia="宋体" w:hAnsi="Times New Roman" w:cs="Times New Roman"/>
                <w:color w:val="000000"/>
                <w:kern w:val="0"/>
                <w:sz w:val="18"/>
                <w:szCs w:val="18"/>
                <w:lang w:bidi="ar"/>
              </w:rPr>
              <w:t>%</w:t>
            </w:r>
          </w:p>
        </w:tc>
        <w:tc>
          <w:tcPr>
            <w:tcW w:w="1457" w:type="dxa"/>
            <w:tcBorders>
              <w:top w:val="single" w:sz="12" w:space="0" w:color="auto"/>
              <w:left w:val="nil"/>
              <w:bottom w:val="single" w:sz="6" w:space="0" w:color="auto"/>
              <w:right w:val="nil"/>
            </w:tcBorders>
          </w:tcPr>
          <w:p w14:paraId="78EC702D"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楷体_GB2312" w:eastAsia="楷体_GB2312" w:hAnsi="Times New Roman" w:cs="Times New Roman" w:hint="eastAsia"/>
                <w:kern w:val="0"/>
                <w:sz w:val="18"/>
                <w:szCs w:val="18"/>
              </w:rPr>
              <w:t>平均示值误差</w:t>
            </w:r>
            <w:r>
              <w:rPr>
                <w:rFonts w:ascii="Times New Roman" w:eastAsia="宋体" w:hAnsi="Times New Roman" w:cs="Times New Roman"/>
                <w:color w:val="000000"/>
                <w:kern w:val="0"/>
                <w:sz w:val="18"/>
                <w:szCs w:val="18"/>
                <w:lang w:bidi="ar"/>
              </w:rPr>
              <w:t>%</w:t>
            </w:r>
          </w:p>
        </w:tc>
      </w:tr>
      <w:tr w:rsidR="009C545B" w14:paraId="36D61030" w14:textId="77777777">
        <w:trPr>
          <w:trHeight w:val="289"/>
          <w:jc w:val="center"/>
        </w:trPr>
        <w:tc>
          <w:tcPr>
            <w:tcW w:w="1277" w:type="dxa"/>
            <w:vMerge w:val="restart"/>
            <w:tcBorders>
              <w:top w:val="single" w:sz="6" w:space="0" w:color="auto"/>
              <w:left w:val="nil"/>
              <w:bottom w:val="nil"/>
              <w:right w:val="nil"/>
            </w:tcBorders>
            <w:vAlign w:val="center"/>
          </w:tcPr>
          <w:p w14:paraId="6FB08AB9"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楷体_GB2312" w:eastAsia="楷体_GB2312" w:hAnsi="Times New Roman" w:cs="Times New Roman" w:hint="eastAsia"/>
                <w:kern w:val="0"/>
                <w:sz w:val="18"/>
                <w:szCs w:val="18"/>
              </w:rPr>
              <w:t xml:space="preserve">样机 </w:t>
            </w:r>
            <w:r>
              <w:rPr>
                <w:rFonts w:ascii="Times New Roman" w:eastAsia="宋体" w:hAnsi="Times New Roman" w:cs="Times New Roman"/>
                <w:color w:val="000000"/>
                <w:kern w:val="0"/>
                <w:sz w:val="18"/>
                <w:szCs w:val="18"/>
                <w:lang w:bidi="ar"/>
              </w:rPr>
              <w:t>1</w:t>
            </w:r>
            <w:r>
              <w:rPr>
                <w:rFonts w:ascii="Times New Roman" w:eastAsia="宋体" w:hAnsi="Times New Roman" w:cs="Times New Roman" w:hint="eastAsia"/>
                <w:color w:val="000000"/>
                <w:kern w:val="0"/>
                <w:sz w:val="18"/>
                <w:szCs w:val="18"/>
                <w:lang w:bidi="ar"/>
              </w:rPr>
              <w:t>（</w:t>
            </w:r>
            <w:r>
              <w:rPr>
                <w:rFonts w:ascii="Times New Roman" w:eastAsia="宋体" w:hAnsi="Times New Roman" w:cs="Times New Roman"/>
                <w:color w:val="000000"/>
                <w:kern w:val="0"/>
                <w:sz w:val="18"/>
                <w:szCs w:val="18"/>
                <w:lang w:bidi="ar"/>
              </w:rPr>
              <w:t>V2</w:t>
            </w:r>
            <w:r>
              <w:rPr>
                <w:rFonts w:ascii="Times New Roman" w:eastAsia="宋体" w:hAnsi="Times New Roman" w:cs="Times New Roman" w:hint="eastAsia"/>
                <w:color w:val="000000"/>
                <w:kern w:val="0"/>
                <w:sz w:val="18"/>
                <w:szCs w:val="18"/>
                <w:lang w:bidi="ar"/>
              </w:rPr>
              <w:t>）</w:t>
            </w:r>
          </w:p>
        </w:tc>
        <w:tc>
          <w:tcPr>
            <w:tcW w:w="1361" w:type="dxa"/>
            <w:tcBorders>
              <w:top w:val="single" w:sz="6" w:space="0" w:color="auto"/>
              <w:left w:val="nil"/>
              <w:bottom w:val="nil"/>
              <w:right w:val="nil"/>
            </w:tcBorders>
          </w:tcPr>
          <w:p w14:paraId="62C6D1BE"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10ppm</w:t>
            </w:r>
          </w:p>
        </w:tc>
        <w:tc>
          <w:tcPr>
            <w:tcW w:w="1622" w:type="dxa"/>
            <w:tcBorders>
              <w:top w:val="single" w:sz="6" w:space="0" w:color="auto"/>
              <w:left w:val="nil"/>
              <w:bottom w:val="nil"/>
              <w:right w:val="nil"/>
            </w:tcBorders>
          </w:tcPr>
          <w:p w14:paraId="00694DA7"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hint="eastAsia"/>
                <w:color w:val="000000"/>
                <w:kern w:val="0"/>
                <w:sz w:val="18"/>
                <w:szCs w:val="18"/>
                <w:lang w:bidi="ar"/>
              </w:rPr>
              <w:t>4S</w:t>
            </w:r>
          </w:p>
        </w:tc>
        <w:tc>
          <w:tcPr>
            <w:tcW w:w="1474" w:type="dxa"/>
            <w:tcBorders>
              <w:top w:val="single" w:sz="6" w:space="0" w:color="auto"/>
              <w:left w:val="nil"/>
              <w:bottom w:val="nil"/>
              <w:right w:val="nil"/>
            </w:tcBorders>
          </w:tcPr>
          <w:p w14:paraId="62D4BB29"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0.039%</w:t>
            </w:r>
          </w:p>
        </w:tc>
        <w:tc>
          <w:tcPr>
            <w:tcW w:w="1532" w:type="dxa"/>
            <w:tcBorders>
              <w:top w:val="single" w:sz="6" w:space="0" w:color="auto"/>
              <w:left w:val="nil"/>
              <w:bottom w:val="nil"/>
              <w:right w:val="nil"/>
            </w:tcBorders>
          </w:tcPr>
          <w:p w14:paraId="161CF648"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2.547%</w:t>
            </w:r>
          </w:p>
        </w:tc>
        <w:tc>
          <w:tcPr>
            <w:tcW w:w="1457" w:type="dxa"/>
            <w:tcBorders>
              <w:top w:val="single" w:sz="6" w:space="0" w:color="auto"/>
              <w:left w:val="nil"/>
              <w:bottom w:val="nil"/>
              <w:right w:val="nil"/>
            </w:tcBorders>
          </w:tcPr>
          <w:p w14:paraId="7020D69C"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0.818%</w:t>
            </w:r>
          </w:p>
        </w:tc>
      </w:tr>
      <w:tr w:rsidR="009C545B" w14:paraId="43688136" w14:textId="77777777">
        <w:trPr>
          <w:jc w:val="center"/>
        </w:trPr>
        <w:tc>
          <w:tcPr>
            <w:tcW w:w="1277" w:type="dxa"/>
            <w:vMerge/>
            <w:tcBorders>
              <w:top w:val="nil"/>
              <w:left w:val="nil"/>
              <w:bottom w:val="nil"/>
              <w:right w:val="nil"/>
            </w:tcBorders>
          </w:tcPr>
          <w:p w14:paraId="4D37E278" w14:textId="77777777" w:rsidR="009C545B" w:rsidRDefault="009C545B">
            <w:pPr>
              <w:widowControl/>
              <w:jc w:val="center"/>
              <w:rPr>
                <w:rFonts w:ascii="Times New Roman" w:eastAsia="宋体" w:hAnsi="Times New Roman" w:cs="Times New Roman"/>
                <w:color w:val="000000"/>
                <w:kern w:val="0"/>
                <w:sz w:val="18"/>
                <w:szCs w:val="18"/>
                <w:lang w:bidi="ar"/>
              </w:rPr>
            </w:pPr>
          </w:p>
        </w:tc>
        <w:tc>
          <w:tcPr>
            <w:tcW w:w="1361" w:type="dxa"/>
            <w:tcBorders>
              <w:top w:val="nil"/>
              <w:left w:val="nil"/>
              <w:bottom w:val="nil"/>
              <w:right w:val="nil"/>
            </w:tcBorders>
          </w:tcPr>
          <w:p w14:paraId="73F7F80C"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20ppm</w:t>
            </w:r>
          </w:p>
        </w:tc>
        <w:tc>
          <w:tcPr>
            <w:tcW w:w="1622" w:type="dxa"/>
            <w:tcBorders>
              <w:top w:val="nil"/>
              <w:left w:val="nil"/>
              <w:bottom w:val="nil"/>
              <w:right w:val="nil"/>
            </w:tcBorders>
          </w:tcPr>
          <w:p w14:paraId="0AF3D821"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hint="eastAsia"/>
                <w:color w:val="000000"/>
                <w:kern w:val="0"/>
                <w:sz w:val="18"/>
                <w:szCs w:val="18"/>
                <w:lang w:bidi="ar"/>
              </w:rPr>
              <w:t>6S</w:t>
            </w:r>
          </w:p>
        </w:tc>
        <w:tc>
          <w:tcPr>
            <w:tcW w:w="1474" w:type="dxa"/>
            <w:tcBorders>
              <w:top w:val="nil"/>
              <w:left w:val="nil"/>
              <w:bottom w:val="nil"/>
              <w:right w:val="nil"/>
            </w:tcBorders>
          </w:tcPr>
          <w:p w14:paraId="47B70F87"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0.032%</w:t>
            </w:r>
          </w:p>
        </w:tc>
        <w:tc>
          <w:tcPr>
            <w:tcW w:w="1532" w:type="dxa"/>
            <w:tcBorders>
              <w:top w:val="nil"/>
              <w:left w:val="nil"/>
              <w:bottom w:val="nil"/>
              <w:right w:val="nil"/>
            </w:tcBorders>
          </w:tcPr>
          <w:p w14:paraId="54DB87F5"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2.800%</w:t>
            </w:r>
          </w:p>
        </w:tc>
        <w:tc>
          <w:tcPr>
            <w:tcW w:w="1457" w:type="dxa"/>
            <w:tcBorders>
              <w:top w:val="nil"/>
              <w:left w:val="nil"/>
              <w:bottom w:val="nil"/>
              <w:right w:val="nil"/>
            </w:tcBorders>
          </w:tcPr>
          <w:p w14:paraId="04FB9AA6"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1.259%</w:t>
            </w:r>
          </w:p>
        </w:tc>
      </w:tr>
      <w:tr w:rsidR="009C545B" w14:paraId="2C128A73" w14:textId="77777777">
        <w:trPr>
          <w:jc w:val="center"/>
        </w:trPr>
        <w:tc>
          <w:tcPr>
            <w:tcW w:w="1277" w:type="dxa"/>
            <w:vMerge w:val="restart"/>
            <w:tcBorders>
              <w:top w:val="nil"/>
              <w:left w:val="nil"/>
              <w:bottom w:val="nil"/>
              <w:right w:val="nil"/>
            </w:tcBorders>
            <w:vAlign w:val="center"/>
          </w:tcPr>
          <w:p w14:paraId="1B31C338"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楷体_GB2312" w:eastAsia="楷体_GB2312" w:hAnsi="Times New Roman" w:cs="Times New Roman" w:hint="eastAsia"/>
                <w:kern w:val="0"/>
                <w:sz w:val="18"/>
                <w:szCs w:val="18"/>
              </w:rPr>
              <w:t>样机</w:t>
            </w:r>
            <w:r>
              <w:rPr>
                <w:rFonts w:ascii="Times New Roman" w:eastAsia="宋体" w:hAnsi="Times New Roman" w:cs="Times New Roman" w:hint="eastAsia"/>
                <w:color w:val="000000"/>
                <w:kern w:val="0"/>
                <w:sz w:val="18"/>
                <w:szCs w:val="18"/>
                <w:lang w:bidi="ar"/>
              </w:rPr>
              <w:t xml:space="preserve"> </w:t>
            </w:r>
            <w:r>
              <w:rPr>
                <w:rFonts w:ascii="Times New Roman" w:eastAsia="宋体" w:hAnsi="Times New Roman" w:cs="Times New Roman"/>
                <w:color w:val="000000"/>
                <w:kern w:val="0"/>
                <w:sz w:val="18"/>
                <w:szCs w:val="18"/>
                <w:lang w:bidi="ar"/>
              </w:rPr>
              <w:t>2</w:t>
            </w:r>
            <w:r>
              <w:rPr>
                <w:rFonts w:ascii="Times New Roman" w:eastAsia="宋体" w:hAnsi="Times New Roman" w:cs="Times New Roman" w:hint="eastAsia"/>
                <w:color w:val="000000"/>
                <w:kern w:val="0"/>
                <w:sz w:val="18"/>
                <w:szCs w:val="18"/>
                <w:lang w:bidi="ar"/>
              </w:rPr>
              <w:t>（</w:t>
            </w:r>
            <w:r>
              <w:rPr>
                <w:rFonts w:ascii="Times New Roman" w:eastAsia="宋体" w:hAnsi="Times New Roman" w:cs="Times New Roman"/>
                <w:color w:val="000000"/>
                <w:kern w:val="0"/>
                <w:sz w:val="18"/>
                <w:szCs w:val="18"/>
                <w:lang w:bidi="ar"/>
              </w:rPr>
              <w:t>V3</w:t>
            </w:r>
            <w:r>
              <w:rPr>
                <w:rFonts w:ascii="Times New Roman" w:eastAsia="宋体" w:hAnsi="Times New Roman" w:cs="Times New Roman" w:hint="eastAsia"/>
                <w:color w:val="000000"/>
                <w:kern w:val="0"/>
                <w:sz w:val="18"/>
                <w:szCs w:val="18"/>
                <w:lang w:bidi="ar"/>
              </w:rPr>
              <w:t>）</w:t>
            </w:r>
          </w:p>
        </w:tc>
        <w:tc>
          <w:tcPr>
            <w:tcW w:w="1361" w:type="dxa"/>
            <w:tcBorders>
              <w:top w:val="nil"/>
              <w:left w:val="nil"/>
              <w:bottom w:val="nil"/>
              <w:right w:val="nil"/>
            </w:tcBorders>
          </w:tcPr>
          <w:p w14:paraId="5F1B0393"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10ppm</w:t>
            </w:r>
          </w:p>
        </w:tc>
        <w:tc>
          <w:tcPr>
            <w:tcW w:w="1622" w:type="dxa"/>
            <w:tcBorders>
              <w:top w:val="nil"/>
              <w:left w:val="nil"/>
              <w:bottom w:val="nil"/>
              <w:right w:val="nil"/>
            </w:tcBorders>
          </w:tcPr>
          <w:p w14:paraId="2A64FC24"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hint="eastAsia"/>
                <w:color w:val="000000"/>
                <w:kern w:val="0"/>
                <w:sz w:val="18"/>
                <w:szCs w:val="18"/>
                <w:lang w:bidi="ar"/>
              </w:rPr>
              <w:t>5S</w:t>
            </w:r>
          </w:p>
        </w:tc>
        <w:tc>
          <w:tcPr>
            <w:tcW w:w="1474" w:type="dxa"/>
            <w:tcBorders>
              <w:top w:val="nil"/>
              <w:left w:val="nil"/>
              <w:bottom w:val="nil"/>
              <w:right w:val="nil"/>
            </w:tcBorders>
          </w:tcPr>
          <w:p w14:paraId="7F29AD78"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0.001%</w:t>
            </w:r>
          </w:p>
        </w:tc>
        <w:tc>
          <w:tcPr>
            <w:tcW w:w="1532" w:type="dxa"/>
            <w:tcBorders>
              <w:top w:val="nil"/>
              <w:left w:val="nil"/>
              <w:bottom w:val="nil"/>
              <w:right w:val="nil"/>
            </w:tcBorders>
          </w:tcPr>
          <w:p w14:paraId="7CF0BDDD"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1.980%</w:t>
            </w:r>
          </w:p>
        </w:tc>
        <w:tc>
          <w:tcPr>
            <w:tcW w:w="1457" w:type="dxa"/>
            <w:tcBorders>
              <w:top w:val="nil"/>
              <w:left w:val="nil"/>
              <w:bottom w:val="nil"/>
              <w:right w:val="nil"/>
            </w:tcBorders>
          </w:tcPr>
          <w:p w14:paraId="3AB0CF6E"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0.688%</w:t>
            </w:r>
          </w:p>
        </w:tc>
      </w:tr>
      <w:tr w:rsidR="009C545B" w14:paraId="5E858587" w14:textId="77777777">
        <w:trPr>
          <w:trHeight w:val="325"/>
          <w:jc w:val="center"/>
        </w:trPr>
        <w:tc>
          <w:tcPr>
            <w:tcW w:w="1277" w:type="dxa"/>
            <w:vMerge/>
            <w:tcBorders>
              <w:top w:val="nil"/>
              <w:left w:val="nil"/>
              <w:bottom w:val="single" w:sz="12" w:space="0" w:color="auto"/>
              <w:right w:val="nil"/>
            </w:tcBorders>
          </w:tcPr>
          <w:p w14:paraId="5E562F4C" w14:textId="77777777" w:rsidR="009C545B" w:rsidRDefault="009C545B">
            <w:pPr>
              <w:widowControl/>
              <w:jc w:val="center"/>
              <w:rPr>
                <w:rFonts w:ascii="Times New Roman" w:eastAsia="宋体" w:hAnsi="Times New Roman" w:cs="Times New Roman"/>
                <w:color w:val="000000"/>
                <w:kern w:val="0"/>
                <w:sz w:val="18"/>
                <w:szCs w:val="18"/>
                <w:lang w:bidi="ar"/>
              </w:rPr>
            </w:pPr>
          </w:p>
        </w:tc>
        <w:tc>
          <w:tcPr>
            <w:tcW w:w="1361" w:type="dxa"/>
            <w:tcBorders>
              <w:top w:val="nil"/>
              <w:left w:val="nil"/>
              <w:bottom w:val="single" w:sz="12" w:space="0" w:color="auto"/>
              <w:right w:val="nil"/>
            </w:tcBorders>
          </w:tcPr>
          <w:p w14:paraId="2B61686D"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20ppm</w:t>
            </w:r>
          </w:p>
        </w:tc>
        <w:tc>
          <w:tcPr>
            <w:tcW w:w="1622" w:type="dxa"/>
            <w:tcBorders>
              <w:top w:val="nil"/>
              <w:left w:val="nil"/>
              <w:bottom w:val="single" w:sz="12" w:space="0" w:color="auto"/>
              <w:right w:val="nil"/>
            </w:tcBorders>
          </w:tcPr>
          <w:p w14:paraId="52EFF410"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hint="eastAsia"/>
                <w:color w:val="000000"/>
                <w:kern w:val="0"/>
                <w:sz w:val="18"/>
                <w:szCs w:val="18"/>
                <w:lang w:bidi="ar"/>
              </w:rPr>
              <w:t>6S</w:t>
            </w:r>
          </w:p>
        </w:tc>
        <w:tc>
          <w:tcPr>
            <w:tcW w:w="1474" w:type="dxa"/>
            <w:tcBorders>
              <w:top w:val="nil"/>
              <w:left w:val="nil"/>
              <w:bottom w:val="single" w:sz="12" w:space="0" w:color="auto"/>
              <w:right w:val="nil"/>
            </w:tcBorders>
          </w:tcPr>
          <w:p w14:paraId="5A72FB2D"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0.022%</w:t>
            </w:r>
          </w:p>
        </w:tc>
        <w:tc>
          <w:tcPr>
            <w:tcW w:w="1532" w:type="dxa"/>
            <w:tcBorders>
              <w:top w:val="nil"/>
              <w:left w:val="nil"/>
              <w:bottom w:val="single" w:sz="12" w:space="0" w:color="auto"/>
              <w:right w:val="nil"/>
            </w:tcBorders>
          </w:tcPr>
          <w:p w14:paraId="081AE6BC"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2.913%</w:t>
            </w:r>
          </w:p>
        </w:tc>
        <w:tc>
          <w:tcPr>
            <w:tcW w:w="1457" w:type="dxa"/>
            <w:tcBorders>
              <w:top w:val="nil"/>
              <w:left w:val="nil"/>
              <w:bottom w:val="single" w:sz="12" w:space="0" w:color="auto"/>
              <w:right w:val="nil"/>
            </w:tcBorders>
          </w:tcPr>
          <w:p w14:paraId="0B1277AB" w14:textId="77777777" w:rsidR="009C545B" w:rsidRDefault="003C26D9">
            <w:pPr>
              <w:widowControl/>
              <w:jc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1.142%</w:t>
            </w:r>
          </w:p>
        </w:tc>
      </w:tr>
    </w:tbl>
    <w:p w14:paraId="68D76B3B" w14:textId="77777777" w:rsidR="009C545B" w:rsidRDefault="003C26D9">
      <w:pPr>
        <w:widowControl/>
        <w:ind w:firstLineChars="200" w:firstLine="420"/>
        <w:jc w:val="center"/>
        <w:rPr>
          <w:rFonts w:ascii="Times New Roman" w:eastAsia="宋体" w:hAnsi="Times New Roman" w:cs="Times New Roman"/>
          <w:szCs w:val="21"/>
        </w:rPr>
      </w:pPr>
      <w:r>
        <w:rPr>
          <w:rFonts w:ascii="Times New Roman" w:eastAsia="宋体" w:hAnsi="Times New Roman" w:cs="Times New Roman" w:hint="eastAsia"/>
          <w:szCs w:val="21"/>
        </w:rPr>
        <w:t xml:space="preserve">                  </w:t>
      </w:r>
      <w:commentRangeStart w:id="9"/>
      <w:r>
        <w:rPr>
          <w:rFonts w:ascii="Times New Roman" w:eastAsia="宋体" w:hAnsi="Times New Roman" w:cs="Times New Roman" w:hint="eastAsia"/>
          <w:szCs w:val="21"/>
        </w:rPr>
        <w:t xml:space="preserve">  </w:t>
      </w:r>
      <w:r>
        <w:rPr>
          <w:rFonts w:ascii="Times New Roman" w:eastAsia="宋体" w:hAnsi="Times New Roman" w:cs="Times New Roman"/>
          <w:sz w:val="36"/>
          <w:szCs w:val="36"/>
        </w:rPr>
        <w:t xml:space="preserve"> </w:t>
      </w:r>
      <m:oMath>
        <m:r>
          <w:rPr>
            <w:rFonts w:ascii="Cambria Math" w:eastAsia="宋体" w:hAnsi="Cambria Math" w:cs="Times New Roman"/>
            <w:kern w:val="0"/>
            <w:sz w:val="36"/>
            <w:szCs w:val="36"/>
          </w:rPr>
          <m:t>P</m:t>
        </m:r>
        <m:r>
          <w:rPr>
            <w:rFonts w:ascii="Cambria Math" w:hAnsi="Cambria Math" w:cs="Times New Roman"/>
            <w:kern w:val="0"/>
            <w:sz w:val="36"/>
            <w:szCs w:val="36"/>
          </w:rPr>
          <m:t>=</m:t>
        </m:r>
        <m:f>
          <m:fPr>
            <m:ctrlPr>
              <w:rPr>
                <w:rFonts w:ascii="Cambria Math" w:hAnsi="Cambria Math" w:cs="Times New Roman"/>
                <w:bCs/>
                <w:i/>
                <w:kern w:val="0"/>
                <w:sz w:val="36"/>
                <w:szCs w:val="36"/>
              </w:rPr>
            </m:ctrlPr>
          </m:fPr>
          <m:num>
            <m:sSub>
              <m:sSubPr>
                <m:ctrlPr>
                  <w:rPr>
                    <w:rFonts w:ascii="Cambria Math" w:hAnsi="Cambria Math" w:cs="Times New Roman"/>
                    <w:bCs/>
                    <w:i/>
                    <w:kern w:val="0"/>
                    <w:sz w:val="36"/>
                    <w:szCs w:val="36"/>
                  </w:rPr>
                </m:ctrlPr>
              </m:sSubPr>
              <m:e>
                <m:r>
                  <w:rPr>
                    <w:rFonts w:ascii="Cambria Math" w:hAnsi="Cambria Math" w:cs="Times New Roman"/>
                    <w:kern w:val="0"/>
                    <w:sz w:val="36"/>
                    <w:szCs w:val="36"/>
                  </w:rPr>
                  <m:t>（</m:t>
                </m:r>
                <m:r>
                  <w:rPr>
                    <w:rFonts w:ascii="Cambria Math" w:hAnsi="Cambria Math" w:cs="Times New Roman"/>
                    <w:kern w:val="0"/>
                    <w:sz w:val="36"/>
                    <w:szCs w:val="36"/>
                  </w:rPr>
                  <m:t>A</m:t>
                </m:r>
              </m:e>
              <m:sub>
                <m:r>
                  <m:rPr>
                    <m:sty m:val="p"/>
                  </m:rPr>
                  <w:rPr>
                    <w:rFonts w:ascii="Cambria Math" w:hAnsi="Cambria Math" w:cs="Times New Roman"/>
                    <w:kern w:val="0"/>
                    <w:sz w:val="36"/>
                    <w:szCs w:val="36"/>
                  </w:rPr>
                  <m:t>M</m:t>
                </m:r>
                <m:r>
                  <m:rPr>
                    <m:sty m:val="p"/>
                  </m:rPr>
                  <w:rPr>
                    <w:rFonts w:ascii="Cambria Math" w:eastAsia="宋体" w:hAnsi="Cambria Math" w:cs="Times New Roman"/>
                    <w:kern w:val="0"/>
                    <w:sz w:val="36"/>
                    <w:szCs w:val="36"/>
                  </w:rPr>
                  <m:t>ax</m:t>
                </m:r>
              </m:sub>
            </m:sSub>
            <m:r>
              <w:rPr>
                <w:rFonts w:ascii="Cambria Math" w:hAnsi="Cambria Math" w:cs="Times New Roman"/>
                <w:kern w:val="0"/>
                <w:sz w:val="36"/>
                <w:szCs w:val="36"/>
              </w:rPr>
              <m:t>-</m:t>
            </m:r>
            <m:sSub>
              <m:sSubPr>
                <m:ctrlPr>
                  <w:rPr>
                    <w:rFonts w:ascii="Cambria Math" w:hAnsi="Cambria Math" w:cs="Times New Roman"/>
                    <w:bCs/>
                    <w:i/>
                    <w:kern w:val="0"/>
                    <w:sz w:val="36"/>
                    <w:szCs w:val="36"/>
                  </w:rPr>
                </m:ctrlPr>
              </m:sSubPr>
              <m:e>
                <m:r>
                  <w:rPr>
                    <w:rFonts w:ascii="Cambria Math" w:hAnsi="Cambria Math" w:cs="Times New Roman"/>
                    <w:kern w:val="0"/>
                    <w:sz w:val="36"/>
                    <w:szCs w:val="36"/>
                  </w:rPr>
                  <m:t>A</m:t>
                </m:r>
              </m:e>
              <m:sub>
                <m:r>
                  <m:rPr>
                    <m:sty m:val="p"/>
                  </m:rPr>
                  <w:rPr>
                    <w:rFonts w:ascii="Cambria Math" w:hAnsi="Cambria Math" w:cs="Times New Roman"/>
                    <w:kern w:val="0"/>
                    <w:sz w:val="36"/>
                    <w:szCs w:val="36"/>
                  </w:rPr>
                  <m:t>M</m:t>
                </m:r>
                <m:r>
                  <m:rPr>
                    <m:sty m:val="p"/>
                  </m:rPr>
                  <w:rPr>
                    <w:rFonts w:ascii="Cambria Math" w:eastAsia="宋体" w:hAnsi="Cambria Math" w:cs="Times New Roman"/>
                    <w:kern w:val="0"/>
                    <w:sz w:val="36"/>
                    <w:szCs w:val="36"/>
                  </w:rPr>
                  <m:t>in</m:t>
                </m:r>
              </m:sub>
            </m:sSub>
            <m:r>
              <w:rPr>
                <w:rFonts w:ascii="Cambria Math" w:hAnsi="Cambria Math" w:cs="Times New Roman"/>
                <w:kern w:val="0"/>
                <w:sz w:val="36"/>
                <w:szCs w:val="36"/>
              </w:rPr>
              <m:t>）</m:t>
            </m:r>
          </m:num>
          <m:den>
            <m:r>
              <w:rPr>
                <w:rFonts w:ascii="Cambria Math" w:hAnsi="Cambria Math" w:cs="Times New Roman"/>
                <w:kern w:val="0"/>
                <w:sz w:val="36"/>
                <w:szCs w:val="36"/>
              </w:rPr>
              <m:t>（</m:t>
            </m:r>
            <m:sSub>
              <m:sSubPr>
                <m:ctrlPr>
                  <w:rPr>
                    <w:rFonts w:ascii="Cambria Math" w:hAnsi="Cambria Math" w:cs="Times New Roman"/>
                    <w:bCs/>
                    <w:i/>
                    <w:kern w:val="0"/>
                    <w:sz w:val="36"/>
                    <w:szCs w:val="36"/>
                  </w:rPr>
                </m:ctrlPr>
              </m:sSubPr>
              <m:e>
                <m:r>
                  <w:rPr>
                    <w:rFonts w:ascii="Cambria Math" w:hAnsi="Cambria Math" w:cs="Times New Roman"/>
                    <w:kern w:val="0"/>
                    <w:sz w:val="36"/>
                    <w:szCs w:val="36"/>
                  </w:rPr>
                  <m:t>A</m:t>
                </m:r>
              </m:e>
              <m:sub>
                <m:r>
                  <m:rPr>
                    <m:sty m:val="p"/>
                  </m:rPr>
                  <w:rPr>
                    <w:rFonts w:ascii="Cambria Math" w:eastAsia="宋体" w:hAnsi="Cambria Math" w:cs="Times New Roman"/>
                    <w:kern w:val="0"/>
                    <w:sz w:val="36"/>
                    <w:szCs w:val="36"/>
                  </w:rPr>
                  <m:t>max</m:t>
                </m:r>
              </m:sub>
            </m:sSub>
            <m:r>
              <w:rPr>
                <w:rFonts w:ascii="Cambria Math" w:hAnsi="Cambria Math" w:cs="Times New Roman"/>
                <w:kern w:val="0"/>
                <w:sz w:val="36"/>
                <w:szCs w:val="36"/>
              </w:rPr>
              <m:t>+</m:t>
            </m:r>
            <m:sSub>
              <m:sSubPr>
                <m:ctrlPr>
                  <w:rPr>
                    <w:rFonts w:ascii="Cambria Math" w:hAnsi="Cambria Math" w:cs="Times New Roman"/>
                    <w:bCs/>
                    <w:i/>
                    <w:kern w:val="0"/>
                    <w:sz w:val="36"/>
                    <w:szCs w:val="36"/>
                  </w:rPr>
                </m:ctrlPr>
              </m:sSubPr>
              <m:e>
                <m:r>
                  <w:rPr>
                    <w:rFonts w:ascii="Cambria Math" w:hAnsi="Cambria Math" w:cs="Times New Roman"/>
                    <w:kern w:val="0"/>
                    <w:sz w:val="36"/>
                    <w:szCs w:val="36"/>
                  </w:rPr>
                  <m:t>A</m:t>
                </m:r>
              </m:e>
              <m:sub>
                <m:r>
                  <m:rPr>
                    <m:sty m:val="p"/>
                  </m:rPr>
                  <w:rPr>
                    <w:rFonts w:ascii="Cambria Math" w:hAnsi="Cambria Math" w:cs="Times New Roman"/>
                    <w:kern w:val="0"/>
                    <w:sz w:val="36"/>
                    <w:szCs w:val="36"/>
                  </w:rPr>
                  <m:t>M</m:t>
                </m:r>
                <m:r>
                  <m:rPr>
                    <m:sty m:val="p"/>
                  </m:rPr>
                  <w:rPr>
                    <w:rFonts w:ascii="Cambria Math" w:eastAsia="宋体" w:hAnsi="Cambria Math" w:cs="Times New Roman"/>
                    <w:kern w:val="0"/>
                    <w:sz w:val="36"/>
                    <w:szCs w:val="36"/>
                  </w:rPr>
                  <m:t>in</m:t>
                </m:r>
              </m:sub>
            </m:sSub>
            <m:r>
              <w:rPr>
                <w:rFonts w:ascii="Cambria Math" w:hAnsi="Cambria Math" w:cs="Times New Roman"/>
                <w:kern w:val="0"/>
                <w:sz w:val="36"/>
                <w:szCs w:val="36"/>
              </w:rPr>
              <m:t>）</m:t>
            </m:r>
          </m:den>
        </m:f>
        <m:r>
          <w:rPr>
            <w:rFonts w:ascii="Cambria Math" w:hAnsi="Cambria Math" w:cs="Times New Roman"/>
            <w:kern w:val="0"/>
            <w:sz w:val="36"/>
            <w:szCs w:val="36"/>
          </w:rPr>
          <m:t>×1</m:t>
        </m:r>
      </m:oMath>
      <w:r>
        <w:rPr>
          <w:rFonts w:ascii="Times New Roman" w:hAnsi="Times New Roman" w:cs="Times New Roman"/>
          <w:bCs/>
          <w:i/>
          <w:kern w:val="0"/>
          <w:sz w:val="36"/>
          <w:szCs w:val="36"/>
        </w:rPr>
        <w:t>00%</w:t>
      </w:r>
      <w:r>
        <w:rPr>
          <w:rFonts w:ascii="Times New Roman" w:eastAsia="宋体" w:hAnsi="Times New Roman" w:cs="Times New Roman"/>
          <w:sz w:val="36"/>
          <w:szCs w:val="36"/>
        </w:rPr>
        <w:t xml:space="preserve">        </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w:t>
      </w:r>
      <w:r>
        <w:rPr>
          <w:rFonts w:ascii="Times New Roman" w:eastAsia="宋体" w:hAnsi="Times New Roman" w:cs="Times New Roman" w:hint="eastAsia"/>
          <w:szCs w:val="21"/>
        </w:rPr>
        <w:t>1</w:t>
      </w:r>
      <w:r>
        <w:rPr>
          <w:rFonts w:ascii="Times New Roman" w:eastAsia="宋体" w:hAnsi="Times New Roman" w:cs="Times New Roman" w:hint="eastAsia"/>
          <w:szCs w:val="21"/>
        </w:rPr>
        <w:t>）</w:t>
      </w:r>
      <w:commentRangeEnd w:id="9"/>
      <w:r w:rsidR="00DF2290">
        <w:rPr>
          <w:rStyle w:val="aa"/>
        </w:rPr>
        <w:commentReference w:id="9"/>
      </w:r>
    </w:p>
    <w:p w14:paraId="078FE1D9" w14:textId="6B71F7F6" w:rsidR="007B1483" w:rsidRDefault="007B1483" w:rsidP="007B1483">
      <w:pPr>
        <w:spacing w:line="255" w:lineRule="auto"/>
        <w:ind w:firstLine="420"/>
        <w:rPr>
          <w:rFonts w:ascii="Segoe UI" w:hAnsi="Segoe UI" w:cs="Segoe UI"/>
          <w:color w:val="404040"/>
          <w:shd w:val="clear" w:color="auto" w:fill="FFFFFF"/>
        </w:rPr>
      </w:pPr>
      <w:r>
        <w:rPr>
          <w:rFonts w:ascii="Segoe UI" w:hAnsi="Segoe UI" w:cs="Segoe UI"/>
          <w:color w:val="404040"/>
          <w:shd w:val="clear" w:color="auto" w:fill="FFFFFF"/>
        </w:rPr>
        <w:t>通过分析</w:t>
      </w:r>
      <w:r w:rsidR="00E22AF6">
        <w:rPr>
          <w:rFonts w:ascii="Segoe UI" w:hAnsi="Segoe UI" w:cs="Segoe UI" w:hint="eastAsia"/>
          <w:color w:val="404040"/>
          <w:shd w:val="clear" w:color="auto" w:fill="FFFFFF"/>
        </w:rPr>
        <w:t>2</w:t>
      </w:r>
      <w:r>
        <w:rPr>
          <w:rFonts w:ascii="Segoe UI" w:hAnsi="Segoe UI" w:cs="Segoe UI"/>
          <w:color w:val="404040"/>
          <w:shd w:val="clear" w:color="auto" w:fill="FFFFFF"/>
        </w:rPr>
        <w:t>台样机在相同测试条件下的检测数据，计算得到系统平行性</w:t>
      </w:r>
      <w:r>
        <w:rPr>
          <w:rFonts w:ascii="Segoe UI" w:hAnsi="Segoe UI" w:cs="Segoe UI"/>
          <w:color w:val="404040"/>
          <w:shd w:val="clear" w:color="auto" w:fill="FFFFFF"/>
        </w:rPr>
        <w:t>P</w:t>
      </w:r>
      <w:r>
        <w:rPr>
          <w:rFonts w:ascii="Segoe UI" w:hAnsi="Segoe UI" w:cs="Segoe UI"/>
          <w:color w:val="404040"/>
          <w:shd w:val="clear" w:color="auto" w:fill="FFFFFF"/>
        </w:rPr>
        <w:t>值为</w:t>
      </w:r>
      <w:r>
        <w:rPr>
          <w:rFonts w:ascii="Segoe UI" w:hAnsi="Segoe UI" w:cs="Segoe UI"/>
          <w:color w:val="404040"/>
          <w:shd w:val="clear" w:color="auto" w:fill="FFFFFF"/>
        </w:rPr>
        <w:t>2.7%</w:t>
      </w:r>
      <w:r>
        <w:rPr>
          <w:rFonts w:ascii="Segoe UI" w:hAnsi="Segoe UI" w:cs="Segoe UI"/>
          <w:color w:val="404040"/>
          <w:shd w:val="clear" w:color="auto" w:fill="FFFFFF"/>
        </w:rPr>
        <w:t>。该结果表明，不同设备间的测量差异控制在较低水平（＜</w:t>
      </w:r>
      <w:r>
        <w:rPr>
          <w:rFonts w:ascii="Segoe UI" w:hAnsi="Segoe UI" w:cs="Segoe UI"/>
          <w:color w:val="404040"/>
          <w:shd w:val="clear" w:color="auto" w:fill="FFFFFF"/>
        </w:rPr>
        <w:t>5%</w:t>
      </w:r>
      <w:r>
        <w:rPr>
          <w:rFonts w:ascii="Segoe UI" w:hAnsi="Segoe UI" w:cs="Segoe UI"/>
          <w:color w:val="404040"/>
          <w:shd w:val="clear" w:color="auto" w:fill="FFFFFF"/>
        </w:rPr>
        <w:t>），满足多设备协同监测的技术要求。</w:t>
      </w:r>
    </w:p>
    <w:p w14:paraId="5D577CF5" w14:textId="63BA926A" w:rsidR="009C545B" w:rsidRDefault="003C26D9" w:rsidP="007B1483">
      <w:pPr>
        <w:spacing w:line="255" w:lineRule="auto"/>
        <w:rPr>
          <w:rFonts w:ascii="Times New Roman" w:eastAsia="宋体" w:hAnsi="Times New Roman" w:cs="Times New Roman"/>
          <w:b/>
          <w:bCs/>
          <w:szCs w:val="21"/>
        </w:rPr>
      </w:pPr>
      <w:r>
        <w:rPr>
          <w:rFonts w:ascii="Times New Roman" w:eastAsia="宋体" w:hAnsi="Times New Roman" w:cs="Times New Roman" w:hint="eastAsia"/>
          <w:b/>
          <w:bCs/>
          <w:szCs w:val="21"/>
        </w:rPr>
        <w:t>3.2</w:t>
      </w:r>
      <w:r>
        <w:rPr>
          <w:rFonts w:ascii="Times New Roman" w:eastAsia="宋体" w:hAnsi="Times New Roman" w:cs="Times New Roman" w:hint="eastAsia"/>
          <w:b/>
          <w:bCs/>
          <w:szCs w:val="21"/>
        </w:rPr>
        <w:t>稳定性测试</w:t>
      </w:r>
    </w:p>
    <w:p w14:paraId="0061B4F9" w14:textId="27FD0E81" w:rsidR="009C545B" w:rsidRDefault="00E22AF6">
      <w:pPr>
        <w:ind w:firstLineChars="200" w:firstLine="420"/>
        <w:rPr>
          <w:rFonts w:ascii="Times New Roman" w:eastAsia="宋体" w:hAnsi="Times New Roman" w:cs="Times New Roman"/>
          <w:bCs/>
          <w:kern w:val="0"/>
          <w:szCs w:val="21"/>
        </w:rPr>
      </w:pPr>
      <w:r>
        <w:rPr>
          <w:rFonts w:ascii="Segoe UI" w:hAnsi="Segoe UI" w:cs="Segoe UI"/>
          <w:color w:val="404040"/>
          <w:shd w:val="clear" w:color="auto" w:fill="FFFFFF"/>
        </w:rPr>
        <w:t>本</w:t>
      </w:r>
      <w:r>
        <w:rPr>
          <w:rFonts w:ascii="Segoe UI" w:hAnsi="Segoe UI" w:cs="Segoe UI" w:hint="eastAsia"/>
          <w:color w:val="404040"/>
          <w:shd w:val="clear" w:color="auto" w:fill="FFFFFF"/>
        </w:rPr>
        <w:t>文</w:t>
      </w:r>
      <w:r>
        <w:rPr>
          <w:rFonts w:ascii="Segoe UI" w:hAnsi="Segoe UI" w:cs="Segoe UI"/>
          <w:color w:val="404040"/>
          <w:shd w:val="clear" w:color="auto" w:fill="FFFFFF"/>
        </w:rPr>
        <w:t>对</w:t>
      </w:r>
      <w:r>
        <w:rPr>
          <w:rFonts w:ascii="Segoe UI" w:hAnsi="Segoe UI" w:cs="Segoe UI"/>
          <w:color w:val="404040"/>
          <w:shd w:val="clear" w:color="auto" w:fill="FFFFFF"/>
        </w:rPr>
        <w:t>VOCs</w:t>
      </w:r>
      <w:r>
        <w:rPr>
          <w:rFonts w:ascii="Segoe UI" w:hAnsi="Segoe UI" w:cs="Segoe UI"/>
          <w:color w:val="404040"/>
          <w:shd w:val="clear" w:color="auto" w:fill="FFFFFF"/>
        </w:rPr>
        <w:t>在线检测系统进行</w:t>
      </w:r>
      <w:r>
        <w:rPr>
          <w:rFonts w:ascii="Segoe UI" w:hAnsi="Segoe UI" w:cs="Segoe UI"/>
          <w:color w:val="404040"/>
          <w:shd w:val="clear" w:color="auto" w:fill="FFFFFF"/>
        </w:rPr>
        <w:t>稳定性测试，包括短期和长期</w:t>
      </w:r>
      <w:r>
        <w:rPr>
          <w:rFonts w:ascii="Segoe UI" w:hAnsi="Segoe UI" w:cs="Segoe UI" w:hint="eastAsia"/>
          <w:color w:val="404040"/>
          <w:shd w:val="clear" w:color="auto" w:fill="FFFFFF"/>
        </w:rPr>
        <w:t>2</w:t>
      </w:r>
      <w:r>
        <w:rPr>
          <w:rFonts w:ascii="Segoe UI" w:hAnsi="Segoe UI" w:cs="Segoe UI"/>
          <w:color w:val="404040"/>
          <w:shd w:val="clear" w:color="auto" w:fill="FFFFFF"/>
        </w:rPr>
        <w:t>个维度的评估：在系统连续运行</w:t>
      </w:r>
      <w:r>
        <w:rPr>
          <w:rFonts w:ascii="Segoe UI" w:hAnsi="Segoe UI" w:cs="Segoe UI"/>
          <w:color w:val="404040"/>
          <w:shd w:val="clear" w:color="auto" w:fill="FFFFFF"/>
        </w:rPr>
        <w:t>24</w:t>
      </w:r>
      <w:r>
        <w:rPr>
          <w:rFonts w:ascii="Segoe UI" w:hAnsi="Segoe UI" w:cs="Segoe UI"/>
          <w:color w:val="404040"/>
          <w:shd w:val="clear" w:color="auto" w:fill="FFFFFF"/>
        </w:rPr>
        <w:t>h</w:t>
      </w:r>
      <w:r>
        <w:rPr>
          <w:rFonts w:ascii="Segoe UI" w:hAnsi="Segoe UI" w:cs="Segoe UI"/>
          <w:color w:val="404040"/>
          <w:shd w:val="clear" w:color="auto" w:fill="FFFFFF"/>
        </w:rPr>
        <w:t>的条件下，每小时通入</w:t>
      </w:r>
      <w:r>
        <w:rPr>
          <w:rFonts w:ascii="Segoe UI" w:hAnsi="Segoe UI" w:cs="Segoe UI"/>
          <w:color w:val="404040"/>
          <w:shd w:val="clear" w:color="auto" w:fill="FFFFFF"/>
        </w:rPr>
        <w:t>10ppm</w:t>
      </w:r>
      <w:r>
        <w:rPr>
          <w:rFonts w:ascii="Segoe UI" w:hAnsi="Segoe UI" w:cs="Segoe UI"/>
          <w:color w:val="404040"/>
          <w:shd w:val="clear" w:color="auto" w:fill="FFFFFF"/>
        </w:rPr>
        <w:t>和</w:t>
      </w:r>
      <w:r>
        <w:rPr>
          <w:rFonts w:ascii="Segoe UI" w:hAnsi="Segoe UI" w:cs="Segoe UI"/>
          <w:color w:val="404040"/>
          <w:shd w:val="clear" w:color="auto" w:fill="FFFFFF"/>
        </w:rPr>
        <w:t>20ppm</w:t>
      </w:r>
      <w:r>
        <w:rPr>
          <w:rFonts w:ascii="Segoe UI" w:hAnsi="Segoe UI" w:cs="Segoe UI"/>
          <w:color w:val="404040"/>
          <w:shd w:val="clear" w:color="auto" w:fill="FFFFFF"/>
        </w:rPr>
        <w:t>标准异丁烯气体各</w:t>
      </w:r>
      <w:r>
        <w:rPr>
          <w:rFonts w:ascii="Segoe UI" w:hAnsi="Segoe UI" w:cs="Segoe UI"/>
          <w:color w:val="404040"/>
          <w:shd w:val="clear" w:color="auto" w:fill="FFFFFF"/>
        </w:rPr>
        <w:t>10</w:t>
      </w:r>
      <w:r>
        <w:rPr>
          <w:rFonts w:ascii="Segoe UI" w:hAnsi="Segoe UI" w:cs="Segoe UI" w:hint="eastAsia"/>
          <w:color w:val="404040"/>
          <w:shd w:val="clear" w:color="auto" w:fill="FFFFFF"/>
        </w:rPr>
        <w:t>m</w:t>
      </w:r>
      <w:r>
        <w:rPr>
          <w:rFonts w:ascii="Segoe UI" w:hAnsi="Segoe UI" w:cs="Segoe UI"/>
          <w:color w:val="404040"/>
          <w:shd w:val="clear" w:color="auto" w:fill="FFFFFF"/>
        </w:rPr>
        <w:t>in</w:t>
      </w:r>
      <w:r>
        <w:rPr>
          <w:rFonts w:ascii="Segoe UI" w:hAnsi="Segoe UI" w:cs="Segoe UI"/>
          <w:color w:val="404040"/>
          <w:shd w:val="clear" w:color="auto" w:fill="FFFFFF"/>
        </w:rPr>
        <w:t>，待读数稳定后记录检测数据，共获得</w:t>
      </w:r>
      <w:r>
        <w:rPr>
          <w:rFonts w:ascii="Segoe UI" w:hAnsi="Segoe UI" w:cs="Segoe UI"/>
          <w:color w:val="404040"/>
          <w:shd w:val="clear" w:color="auto" w:fill="FFFFFF"/>
        </w:rPr>
        <w:t>24</w:t>
      </w:r>
      <w:r>
        <w:rPr>
          <w:rFonts w:ascii="Segoe UI" w:hAnsi="Segoe UI" w:cs="Segoe UI"/>
          <w:color w:val="404040"/>
          <w:shd w:val="clear" w:color="auto" w:fill="FFFFFF"/>
        </w:rPr>
        <w:t>组有效数据</w:t>
      </w:r>
      <w:r>
        <w:rPr>
          <w:rFonts w:ascii="Segoe UI" w:hAnsi="Segoe UI" w:cs="Segoe UI" w:hint="eastAsia"/>
          <w:color w:val="404040"/>
          <w:shd w:val="clear" w:color="auto" w:fill="FFFFFF"/>
        </w:rPr>
        <w:t>，如</w:t>
      </w:r>
      <w:r>
        <w:rPr>
          <w:rFonts w:ascii="Segoe UI" w:hAnsi="Segoe UI" w:cs="Segoe UI"/>
          <w:color w:val="404040"/>
          <w:shd w:val="clear" w:color="auto" w:fill="FFFFFF"/>
        </w:rPr>
        <w:t>表</w:t>
      </w:r>
      <w:r>
        <w:rPr>
          <w:rFonts w:ascii="Segoe UI" w:hAnsi="Segoe UI" w:cs="Segoe UI" w:hint="eastAsia"/>
          <w:color w:val="404040"/>
          <w:shd w:val="clear" w:color="auto" w:fill="FFFFFF"/>
        </w:rPr>
        <w:t>2</w:t>
      </w:r>
      <w:r>
        <w:rPr>
          <w:rFonts w:ascii="Segoe UI" w:hAnsi="Segoe UI" w:cs="Segoe UI" w:hint="eastAsia"/>
          <w:color w:val="404040"/>
          <w:shd w:val="clear" w:color="auto" w:fill="FFFFFF"/>
        </w:rPr>
        <w:t>所</w:t>
      </w:r>
      <w:r>
        <w:rPr>
          <w:rFonts w:ascii="Segoe UI" w:hAnsi="Segoe UI" w:cs="Segoe UI"/>
          <w:color w:val="404040"/>
          <w:shd w:val="clear" w:color="auto" w:fill="FFFFFF"/>
        </w:rPr>
        <w:t>示</w:t>
      </w:r>
      <w:r>
        <w:rPr>
          <w:rFonts w:ascii="Segoe UI" w:hAnsi="Segoe UI" w:cs="Segoe UI"/>
          <w:color w:val="404040"/>
          <w:shd w:val="clear" w:color="auto" w:fill="FFFFFF"/>
        </w:rPr>
        <w:t>。</w:t>
      </w:r>
      <w:r w:rsidR="003C26D9">
        <w:rPr>
          <w:rFonts w:ascii="Times New Roman" w:eastAsia="宋体" w:hAnsi="Times New Roman" w:cs="Times New Roman" w:hint="eastAsia"/>
          <w:bCs/>
          <w:kern w:val="0"/>
          <w:szCs w:val="21"/>
        </w:rPr>
        <w:t>长期稳定性测试实验</w:t>
      </w:r>
      <w:r w:rsidR="00A047B5">
        <w:rPr>
          <w:rFonts w:ascii="Times New Roman" w:eastAsia="宋体" w:hAnsi="Times New Roman" w:cs="Times New Roman" w:hint="eastAsia"/>
          <w:bCs/>
          <w:kern w:val="0"/>
          <w:szCs w:val="21"/>
        </w:rPr>
        <w:t>是</w:t>
      </w:r>
      <w:r w:rsidR="00A047B5">
        <w:rPr>
          <w:rFonts w:ascii="Segoe UI" w:hAnsi="Segoe UI" w:cs="Segoe UI"/>
          <w:color w:val="404040"/>
          <w:shd w:val="clear" w:color="auto" w:fill="FFFFFF"/>
        </w:rPr>
        <w:t>在连续</w:t>
      </w:r>
      <w:r w:rsidR="00A047B5">
        <w:rPr>
          <w:rFonts w:ascii="Segoe UI" w:hAnsi="Segoe UI" w:cs="Segoe UI"/>
          <w:color w:val="404040"/>
          <w:shd w:val="clear" w:color="auto" w:fill="FFFFFF"/>
        </w:rPr>
        <w:t>7</w:t>
      </w:r>
      <w:r w:rsidR="00A047B5">
        <w:rPr>
          <w:rFonts w:ascii="Segoe UI" w:hAnsi="Segoe UI" w:cs="Segoe UI"/>
          <w:color w:val="404040"/>
          <w:shd w:val="clear" w:color="auto" w:fill="FFFFFF"/>
        </w:rPr>
        <w:t>天</w:t>
      </w:r>
      <w:r w:rsidR="00A047B5">
        <w:rPr>
          <w:rFonts w:ascii="Segoe UI" w:hAnsi="Segoe UI" w:cs="Segoe UI"/>
          <w:color w:val="404040"/>
          <w:shd w:val="clear" w:color="auto" w:fill="FFFFFF"/>
        </w:rPr>
        <w:t>的测试周期内，每天固定时间点通入相同浓度的标准气体进行检测</w:t>
      </w:r>
      <w:r w:rsidR="00A047B5">
        <w:rPr>
          <w:rFonts w:ascii="Segoe UI" w:hAnsi="Segoe UI" w:cs="Segoe UI" w:hint="eastAsia"/>
          <w:color w:val="404040"/>
          <w:shd w:val="clear" w:color="auto" w:fill="FFFFFF"/>
        </w:rPr>
        <w:t>，</w:t>
      </w:r>
      <w:r w:rsidR="003C26D9">
        <w:rPr>
          <w:rFonts w:ascii="Times New Roman" w:eastAsia="宋体" w:hAnsi="Times New Roman" w:cs="Times New Roman" w:hint="eastAsia"/>
          <w:bCs/>
          <w:kern w:val="0"/>
          <w:szCs w:val="21"/>
        </w:rPr>
        <w:t>如表</w:t>
      </w:r>
      <w:r w:rsidR="003C26D9">
        <w:rPr>
          <w:rFonts w:ascii="Times New Roman" w:eastAsia="宋体" w:hAnsi="Times New Roman" w:cs="Times New Roman" w:hint="eastAsia"/>
          <w:bCs/>
          <w:kern w:val="0"/>
          <w:szCs w:val="21"/>
        </w:rPr>
        <w:t>3</w:t>
      </w:r>
      <w:r w:rsidR="003C26D9">
        <w:rPr>
          <w:rFonts w:ascii="Times New Roman" w:eastAsia="宋体" w:hAnsi="Times New Roman" w:cs="Times New Roman" w:hint="eastAsia"/>
          <w:bCs/>
          <w:kern w:val="0"/>
          <w:szCs w:val="21"/>
        </w:rPr>
        <w:t>所示。</w:t>
      </w:r>
      <w:r w:rsidR="003C26D9">
        <w:rPr>
          <w:rFonts w:ascii="Times New Roman" w:eastAsia="宋体" w:hAnsi="Times New Roman" w:cs="Times New Roman" w:hint="eastAsia"/>
          <w:bCs/>
          <w:kern w:val="0"/>
          <w:szCs w:val="21"/>
        </w:rPr>
        <w:t xml:space="preserve"> </w:t>
      </w:r>
    </w:p>
    <w:p w14:paraId="3F68727F" w14:textId="77777777" w:rsidR="009C545B" w:rsidRDefault="003C26D9">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表</w:t>
      </w:r>
      <w:r>
        <w:rPr>
          <w:rFonts w:ascii="Times New Roman" w:eastAsia="宋体" w:hAnsi="Times New Roman" w:cs="Times New Roman" w:hint="eastAsia"/>
          <w:b/>
          <w:sz w:val="15"/>
          <w:szCs w:val="15"/>
        </w:rPr>
        <w:t xml:space="preserve">2 </w:t>
      </w:r>
      <w:r>
        <w:rPr>
          <w:rFonts w:ascii="Times New Roman" w:eastAsia="宋体" w:hAnsi="Times New Roman" w:cs="Times New Roman" w:hint="eastAsia"/>
          <w:b/>
          <w:sz w:val="15"/>
          <w:szCs w:val="15"/>
        </w:rPr>
        <w:t>短期稳定性实验数据</w:t>
      </w:r>
    </w:p>
    <w:tbl>
      <w:tblPr>
        <w:tblStyle w:val="a7"/>
        <w:tblW w:w="0" w:type="auto"/>
        <w:jc w:val="center"/>
        <w:tblBorders>
          <w:left w:val="none" w:sz="0" w:space="0" w:color="auto"/>
          <w:right w:val="none" w:sz="0" w:space="0" w:color="auto"/>
        </w:tblBorders>
        <w:tblLook w:val="04A0" w:firstRow="1" w:lastRow="0" w:firstColumn="1" w:lastColumn="0" w:noHBand="0" w:noVBand="1"/>
      </w:tblPr>
      <w:tblGrid>
        <w:gridCol w:w="852"/>
        <w:gridCol w:w="926"/>
        <w:gridCol w:w="926"/>
        <w:gridCol w:w="926"/>
        <w:gridCol w:w="926"/>
        <w:gridCol w:w="926"/>
        <w:gridCol w:w="926"/>
        <w:gridCol w:w="926"/>
        <w:gridCol w:w="926"/>
      </w:tblGrid>
      <w:tr w:rsidR="009C545B" w14:paraId="55970F07" w14:textId="77777777">
        <w:trPr>
          <w:jc w:val="center"/>
        </w:trPr>
        <w:tc>
          <w:tcPr>
            <w:tcW w:w="852" w:type="dxa"/>
            <w:tcBorders>
              <w:top w:val="single" w:sz="12" w:space="0" w:color="auto"/>
              <w:bottom w:val="single" w:sz="6" w:space="0" w:color="auto"/>
              <w:right w:val="nil"/>
            </w:tcBorders>
          </w:tcPr>
          <w:p w14:paraId="24FD5B44" w14:textId="77777777" w:rsidR="009C545B" w:rsidRDefault="003C26D9">
            <w:pPr>
              <w:widowControl/>
              <w:jc w:val="center"/>
              <w:rPr>
                <w:rFonts w:ascii="宋体" w:eastAsia="宋体" w:hAnsi="宋体" w:cs="宋体"/>
                <w:color w:val="000000"/>
                <w:kern w:val="0"/>
                <w:szCs w:val="21"/>
                <w:lang w:bidi="ar"/>
              </w:rPr>
            </w:pPr>
            <w:r>
              <w:rPr>
                <w:rFonts w:ascii="楷体_GB2312" w:eastAsia="楷体_GB2312" w:hAnsi="Times New Roman" w:cs="Times New Roman" w:hint="eastAsia"/>
                <w:kern w:val="0"/>
                <w:sz w:val="18"/>
                <w:szCs w:val="18"/>
              </w:rPr>
              <w:t>标准</w:t>
            </w:r>
          </w:p>
        </w:tc>
        <w:tc>
          <w:tcPr>
            <w:tcW w:w="7408" w:type="dxa"/>
            <w:gridSpan w:val="8"/>
            <w:tcBorders>
              <w:top w:val="single" w:sz="12" w:space="0" w:color="auto"/>
              <w:left w:val="nil"/>
              <w:bottom w:val="single" w:sz="6" w:space="0" w:color="auto"/>
            </w:tcBorders>
          </w:tcPr>
          <w:p w14:paraId="26A2FB7F" w14:textId="77777777" w:rsidR="009C545B" w:rsidRDefault="003C26D9">
            <w:pPr>
              <w:widowControl/>
              <w:jc w:val="center"/>
              <w:rPr>
                <w:rFonts w:ascii="宋体" w:eastAsia="宋体" w:hAnsi="宋体" w:cs="宋体"/>
                <w:color w:val="000000"/>
                <w:kern w:val="0"/>
                <w:szCs w:val="21"/>
                <w:lang w:bidi="ar"/>
              </w:rPr>
            </w:pPr>
            <w:r>
              <w:rPr>
                <w:rFonts w:ascii="楷体_GB2312" w:eastAsia="楷体_GB2312" w:hAnsi="Times New Roman" w:cs="Times New Roman" w:hint="eastAsia"/>
                <w:kern w:val="0"/>
                <w:sz w:val="18"/>
                <w:szCs w:val="18"/>
              </w:rPr>
              <w:t>检测浓度值</w:t>
            </w:r>
          </w:p>
        </w:tc>
      </w:tr>
      <w:tr w:rsidR="009C545B" w14:paraId="2BEF8538" w14:textId="77777777">
        <w:trPr>
          <w:jc w:val="center"/>
        </w:trPr>
        <w:tc>
          <w:tcPr>
            <w:tcW w:w="852" w:type="dxa"/>
            <w:tcBorders>
              <w:top w:val="single" w:sz="6" w:space="0" w:color="auto"/>
              <w:bottom w:val="nil"/>
              <w:right w:val="nil"/>
            </w:tcBorders>
          </w:tcPr>
          <w:p w14:paraId="1F285BDB" w14:textId="77777777" w:rsidR="009C545B" w:rsidRDefault="009C545B">
            <w:pPr>
              <w:widowControl/>
              <w:jc w:val="center"/>
              <w:rPr>
                <w:rFonts w:ascii="宋体" w:eastAsia="宋体" w:hAnsi="宋体" w:cs="宋体"/>
                <w:color w:val="000000"/>
                <w:kern w:val="0"/>
                <w:szCs w:val="21"/>
                <w:lang w:bidi="ar"/>
              </w:rPr>
            </w:pPr>
          </w:p>
        </w:tc>
        <w:tc>
          <w:tcPr>
            <w:tcW w:w="926" w:type="dxa"/>
            <w:tcBorders>
              <w:top w:val="single" w:sz="6" w:space="0" w:color="auto"/>
              <w:left w:val="nil"/>
              <w:bottom w:val="nil"/>
              <w:right w:val="nil"/>
            </w:tcBorders>
          </w:tcPr>
          <w:p w14:paraId="6A58B201"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1h(ppm)</w:t>
            </w:r>
          </w:p>
        </w:tc>
        <w:tc>
          <w:tcPr>
            <w:tcW w:w="926" w:type="dxa"/>
            <w:tcBorders>
              <w:top w:val="single" w:sz="6" w:space="0" w:color="auto"/>
              <w:left w:val="nil"/>
              <w:bottom w:val="nil"/>
              <w:right w:val="nil"/>
            </w:tcBorders>
          </w:tcPr>
          <w:p w14:paraId="67B1BB35"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2</w:t>
            </w:r>
            <w:r>
              <w:rPr>
                <w:rFonts w:ascii="Times New Roman" w:eastAsia="宋体" w:hAnsi="Times New Roman" w:cs="Times New Roman"/>
                <w:color w:val="000000"/>
                <w:kern w:val="0"/>
                <w:sz w:val="18"/>
                <w:szCs w:val="18"/>
                <w:lang w:bidi="ar"/>
              </w:rPr>
              <w:t>h(ppm)</w:t>
            </w:r>
          </w:p>
        </w:tc>
        <w:tc>
          <w:tcPr>
            <w:tcW w:w="926" w:type="dxa"/>
            <w:tcBorders>
              <w:top w:val="single" w:sz="6" w:space="0" w:color="auto"/>
              <w:left w:val="nil"/>
              <w:bottom w:val="nil"/>
              <w:right w:val="nil"/>
            </w:tcBorders>
          </w:tcPr>
          <w:p w14:paraId="2867E135"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3</w:t>
            </w:r>
            <w:r>
              <w:rPr>
                <w:rFonts w:ascii="Times New Roman" w:eastAsia="宋体" w:hAnsi="Times New Roman" w:cs="Times New Roman"/>
                <w:color w:val="000000"/>
                <w:kern w:val="0"/>
                <w:sz w:val="18"/>
                <w:szCs w:val="18"/>
                <w:lang w:bidi="ar"/>
              </w:rPr>
              <w:t>h(ppm)</w:t>
            </w:r>
          </w:p>
        </w:tc>
        <w:tc>
          <w:tcPr>
            <w:tcW w:w="926" w:type="dxa"/>
            <w:tcBorders>
              <w:top w:val="single" w:sz="6" w:space="0" w:color="auto"/>
              <w:left w:val="nil"/>
              <w:bottom w:val="nil"/>
              <w:right w:val="nil"/>
            </w:tcBorders>
          </w:tcPr>
          <w:p w14:paraId="343778E2"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4</w:t>
            </w:r>
            <w:r>
              <w:rPr>
                <w:rFonts w:ascii="Times New Roman" w:eastAsia="宋体" w:hAnsi="Times New Roman" w:cs="Times New Roman"/>
                <w:color w:val="000000"/>
                <w:kern w:val="0"/>
                <w:sz w:val="18"/>
                <w:szCs w:val="18"/>
                <w:lang w:bidi="ar"/>
              </w:rPr>
              <w:t>h(ppm)</w:t>
            </w:r>
          </w:p>
        </w:tc>
        <w:tc>
          <w:tcPr>
            <w:tcW w:w="926" w:type="dxa"/>
            <w:tcBorders>
              <w:top w:val="single" w:sz="6" w:space="0" w:color="auto"/>
              <w:left w:val="nil"/>
              <w:bottom w:val="nil"/>
              <w:right w:val="nil"/>
            </w:tcBorders>
          </w:tcPr>
          <w:p w14:paraId="4F254CA5"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4</w:t>
            </w:r>
            <w:r>
              <w:rPr>
                <w:rFonts w:ascii="Times New Roman" w:eastAsia="宋体" w:hAnsi="Times New Roman" w:cs="Times New Roman"/>
                <w:color w:val="000000"/>
                <w:kern w:val="0"/>
                <w:sz w:val="18"/>
                <w:szCs w:val="18"/>
                <w:lang w:bidi="ar"/>
              </w:rPr>
              <w:t>h(ppm)</w:t>
            </w:r>
          </w:p>
        </w:tc>
        <w:tc>
          <w:tcPr>
            <w:tcW w:w="926" w:type="dxa"/>
            <w:tcBorders>
              <w:top w:val="single" w:sz="6" w:space="0" w:color="auto"/>
              <w:left w:val="nil"/>
              <w:bottom w:val="nil"/>
              <w:right w:val="nil"/>
            </w:tcBorders>
          </w:tcPr>
          <w:p w14:paraId="64FA27E9"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6</w:t>
            </w:r>
            <w:r>
              <w:rPr>
                <w:rFonts w:ascii="Times New Roman" w:eastAsia="宋体" w:hAnsi="Times New Roman" w:cs="Times New Roman"/>
                <w:color w:val="000000"/>
                <w:kern w:val="0"/>
                <w:sz w:val="18"/>
                <w:szCs w:val="18"/>
                <w:lang w:bidi="ar"/>
              </w:rPr>
              <w:t>h(ppm)</w:t>
            </w:r>
          </w:p>
        </w:tc>
        <w:tc>
          <w:tcPr>
            <w:tcW w:w="926" w:type="dxa"/>
            <w:tcBorders>
              <w:top w:val="single" w:sz="6" w:space="0" w:color="auto"/>
              <w:left w:val="nil"/>
              <w:bottom w:val="nil"/>
              <w:right w:val="nil"/>
            </w:tcBorders>
          </w:tcPr>
          <w:p w14:paraId="6BDA0AE8"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7</w:t>
            </w:r>
            <w:r>
              <w:rPr>
                <w:rFonts w:ascii="Times New Roman" w:eastAsia="宋体" w:hAnsi="Times New Roman" w:cs="Times New Roman"/>
                <w:color w:val="000000"/>
                <w:kern w:val="0"/>
                <w:sz w:val="18"/>
                <w:szCs w:val="18"/>
                <w:lang w:bidi="ar"/>
              </w:rPr>
              <w:t>h(ppm)</w:t>
            </w:r>
          </w:p>
        </w:tc>
        <w:tc>
          <w:tcPr>
            <w:tcW w:w="926" w:type="dxa"/>
            <w:tcBorders>
              <w:top w:val="single" w:sz="6" w:space="0" w:color="auto"/>
              <w:left w:val="nil"/>
              <w:bottom w:val="nil"/>
            </w:tcBorders>
          </w:tcPr>
          <w:p w14:paraId="26E14A63"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8</w:t>
            </w:r>
            <w:r>
              <w:rPr>
                <w:rFonts w:ascii="Times New Roman" w:eastAsia="宋体" w:hAnsi="Times New Roman" w:cs="Times New Roman"/>
                <w:color w:val="000000"/>
                <w:kern w:val="0"/>
                <w:sz w:val="18"/>
                <w:szCs w:val="18"/>
                <w:lang w:bidi="ar"/>
              </w:rPr>
              <w:t>h(ppm)</w:t>
            </w:r>
          </w:p>
        </w:tc>
      </w:tr>
      <w:tr w:rsidR="009C545B" w14:paraId="712BE808" w14:textId="77777777">
        <w:trPr>
          <w:jc w:val="center"/>
        </w:trPr>
        <w:tc>
          <w:tcPr>
            <w:tcW w:w="852" w:type="dxa"/>
            <w:tcBorders>
              <w:top w:val="nil"/>
              <w:bottom w:val="nil"/>
              <w:right w:val="nil"/>
            </w:tcBorders>
          </w:tcPr>
          <w:p w14:paraId="1ED6733D"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10ppm</w:t>
            </w:r>
          </w:p>
        </w:tc>
        <w:tc>
          <w:tcPr>
            <w:tcW w:w="926" w:type="dxa"/>
            <w:tcBorders>
              <w:top w:val="nil"/>
              <w:left w:val="nil"/>
              <w:bottom w:val="nil"/>
              <w:right w:val="nil"/>
            </w:tcBorders>
          </w:tcPr>
          <w:p w14:paraId="240F9FFD"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10.002</w:t>
            </w:r>
          </w:p>
        </w:tc>
        <w:tc>
          <w:tcPr>
            <w:tcW w:w="926" w:type="dxa"/>
            <w:tcBorders>
              <w:top w:val="nil"/>
              <w:left w:val="nil"/>
              <w:bottom w:val="nil"/>
              <w:right w:val="nil"/>
            </w:tcBorders>
          </w:tcPr>
          <w:p w14:paraId="06796290"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10.021</w:t>
            </w:r>
          </w:p>
        </w:tc>
        <w:tc>
          <w:tcPr>
            <w:tcW w:w="926" w:type="dxa"/>
            <w:tcBorders>
              <w:top w:val="nil"/>
              <w:left w:val="nil"/>
              <w:bottom w:val="nil"/>
              <w:right w:val="nil"/>
            </w:tcBorders>
          </w:tcPr>
          <w:p w14:paraId="79C6E3E2"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10.078</w:t>
            </w:r>
          </w:p>
        </w:tc>
        <w:tc>
          <w:tcPr>
            <w:tcW w:w="926" w:type="dxa"/>
            <w:tcBorders>
              <w:top w:val="nil"/>
              <w:left w:val="nil"/>
              <w:bottom w:val="nil"/>
              <w:right w:val="nil"/>
            </w:tcBorders>
          </w:tcPr>
          <w:p w14:paraId="5E21506F"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10.074</w:t>
            </w:r>
          </w:p>
        </w:tc>
        <w:tc>
          <w:tcPr>
            <w:tcW w:w="926" w:type="dxa"/>
            <w:tcBorders>
              <w:top w:val="nil"/>
              <w:left w:val="nil"/>
              <w:bottom w:val="nil"/>
              <w:right w:val="nil"/>
            </w:tcBorders>
          </w:tcPr>
          <w:p w14:paraId="3F178B90"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10.078</w:t>
            </w:r>
          </w:p>
        </w:tc>
        <w:tc>
          <w:tcPr>
            <w:tcW w:w="926" w:type="dxa"/>
            <w:tcBorders>
              <w:top w:val="nil"/>
              <w:left w:val="nil"/>
              <w:bottom w:val="nil"/>
              <w:right w:val="nil"/>
            </w:tcBorders>
          </w:tcPr>
          <w:p w14:paraId="0551F9F8"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10.060</w:t>
            </w:r>
          </w:p>
        </w:tc>
        <w:tc>
          <w:tcPr>
            <w:tcW w:w="926" w:type="dxa"/>
            <w:tcBorders>
              <w:top w:val="nil"/>
              <w:left w:val="nil"/>
              <w:bottom w:val="nil"/>
              <w:right w:val="nil"/>
            </w:tcBorders>
          </w:tcPr>
          <w:p w14:paraId="34EF4CBA"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10.055</w:t>
            </w:r>
          </w:p>
        </w:tc>
        <w:tc>
          <w:tcPr>
            <w:tcW w:w="926" w:type="dxa"/>
            <w:tcBorders>
              <w:top w:val="nil"/>
              <w:left w:val="nil"/>
              <w:bottom w:val="nil"/>
            </w:tcBorders>
          </w:tcPr>
          <w:p w14:paraId="5B5F46CC"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10.084</w:t>
            </w:r>
          </w:p>
        </w:tc>
      </w:tr>
      <w:tr w:rsidR="009C545B" w14:paraId="7F388140" w14:textId="77777777">
        <w:trPr>
          <w:jc w:val="center"/>
        </w:trPr>
        <w:tc>
          <w:tcPr>
            <w:tcW w:w="852" w:type="dxa"/>
            <w:tcBorders>
              <w:top w:val="nil"/>
              <w:bottom w:val="nil"/>
              <w:right w:val="nil"/>
            </w:tcBorders>
          </w:tcPr>
          <w:p w14:paraId="3C7178A3"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20ppm</w:t>
            </w:r>
          </w:p>
        </w:tc>
        <w:tc>
          <w:tcPr>
            <w:tcW w:w="926" w:type="dxa"/>
            <w:tcBorders>
              <w:top w:val="nil"/>
              <w:left w:val="nil"/>
              <w:bottom w:val="nil"/>
              <w:right w:val="nil"/>
            </w:tcBorders>
          </w:tcPr>
          <w:p w14:paraId="682DD742"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20.019</w:t>
            </w:r>
          </w:p>
        </w:tc>
        <w:tc>
          <w:tcPr>
            <w:tcW w:w="926" w:type="dxa"/>
            <w:tcBorders>
              <w:top w:val="nil"/>
              <w:left w:val="nil"/>
              <w:bottom w:val="nil"/>
              <w:right w:val="nil"/>
            </w:tcBorders>
          </w:tcPr>
          <w:p w14:paraId="41A7FB35"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20.041</w:t>
            </w:r>
          </w:p>
        </w:tc>
        <w:tc>
          <w:tcPr>
            <w:tcW w:w="926" w:type="dxa"/>
            <w:tcBorders>
              <w:top w:val="nil"/>
              <w:left w:val="nil"/>
              <w:bottom w:val="nil"/>
              <w:right w:val="nil"/>
            </w:tcBorders>
          </w:tcPr>
          <w:p w14:paraId="645D003C"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19.989</w:t>
            </w:r>
          </w:p>
        </w:tc>
        <w:tc>
          <w:tcPr>
            <w:tcW w:w="926" w:type="dxa"/>
            <w:tcBorders>
              <w:top w:val="nil"/>
              <w:left w:val="nil"/>
              <w:bottom w:val="nil"/>
              <w:right w:val="nil"/>
            </w:tcBorders>
          </w:tcPr>
          <w:p w14:paraId="5EDEF1C9"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20.004</w:t>
            </w:r>
          </w:p>
        </w:tc>
        <w:tc>
          <w:tcPr>
            <w:tcW w:w="926" w:type="dxa"/>
            <w:tcBorders>
              <w:top w:val="nil"/>
              <w:left w:val="nil"/>
              <w:bottom w:val="nil"/>
              <w:right w:val="nil"/>
            </w:tcBorders>
          </w:tcPr>
          <w:p w14:paraId="29EE8CC1"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20.021</w:t>
            </w:r>
          </w:p>
        </w:tc>
        <w:tc>
          <w:tcPr>
            <w:tcW w:w="926" w:type="dxa"/>
            <w:tcBorders>
              <w:top w:val="nil"/>
              <w:left w:val="nil"/>
              <w:bottom w:val="nil"/>
              <w:right w:val="nil"/>
            </w:tcBorders>
          </w:tcPr>
          <w:p w14:paraId="3F9A8EB2"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20.031</w:t>
            </w:r>
          </w:p>
        </w:tc>
        <w:tc>
          <w:tcPr>
            <w:tcW w:w="926" w:type="dxa"/>
            <w:tcBorders>
              <w:top w:val="nil"/>
              <w:left w:val="nil"/>
              <w:bottom w:val="nil"/>
              <w:right w:val="nil"/>
            </w:tcBorders>
          </w:tcPr>
          <w:p w14:paraId="2761208D"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20.002</w:t>
            </w:r>
          </w:p>
        </w:tc>
        <w:tc>
          <w:tcPr>
            <w:tcW w:w="926" w:type="dxa"/>
            <w:tcBorders>
              <w:top w:val="nil"/>
              <w:left w:val="nil"/>
              <w:bottom w:val="nil"/>
            </w:tcBorders>
          </w:tcPr>
          <w:p w14:paraId="542A8B8D"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20.023</w:t>
            </w:r>
          </w:p>
        </w:tc>
      </w:tr>
      <w:tr w:rsidR="009C545B" w14:paraId="7425B795" w14:textId="77777777">
        <w:trPr>
          <w:jc w:val="center"/>
        </w:trPr>
        <w:tc>
          <w:tcPr>
            <w:tcW w:w="852" w:type="dxa"/>
            <w:tcBorders>
              <w:top w:val="nil"/>
              <w:bottom w:val="nil"/>
              <w:right w:val="nil"/>
            </w:tcBorders>
          </w:tcPr>
          <w:p w14:paraId="35C37D12" w14:textId="77777777" w:rsidR="009C545B" w:rsidRDefault="009C545B">
            <w:pPr>
              <w:widowControl/>
              <w:jc w:val="center"/>
              <w:rPr>
                <w:rFonts w:ascii="宋体" w:eastAsia="宋体" w:hAnsi="宋体" w:cs="宋体"/>
                <w:color w:val="000000"/>
                <w:kern w:val="0"/>
                <w:szCs w:val="21"/>
                <w:lang w:bidi="ar"/>
              </w:rPr>
            </w:pPr>
          </w:p>
        </w:tc>
        <w:tc>
          <w:tcPr>
            <w:tcW w:w="926" w:type="dxa"/>
            <w:tcBorders>
              <w:top w:val="nil"/>
              <w:left w:val="nil"/>
              <w:bottom w:val="nil"/>
              <w:right w:val="nil"/>
            </w:tcBorders>
          </w:tcPr>
          <w:p w14:paraId="27A1E917"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9</w:t>
            </w:r>
            <w:r>
              <w:rPr>
                <w:rFonts w:ascii="Times New Roman" w:eastAsia="宋体" w:hAnsi="Times New Roman" w:cs="Times New Roman"/>
                <w:color w:val="000000"/>
                <w:kern w:val="0"/>
                <w:sz w:val="18"/>
                <w:szCs w:val="18"/>
                <w:lang w:bidi="ar"/>
              </w:rPr>
              <w:t>h(ppm)</w:t>
            </w:r>
          </w:p>
        </w:tc>
        <w:tc>
          <w:tcPr>
            <w:tcW w:w="926" w:type="dxa"/>
            <w:tcBorders>
              <w:top w:val="nil"/>
              <w:left w:val="nil"/>
              <w:bottom w:val="nil"/>
              <w:right w:val="nil"/>
            </w:tcBorders>
          </w:tcPr>
          <w:p w14:paraId="0977F120"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10</w:t>
            </w:r>
            <w:r>
              <w:rPr>
                <w:rFonts w:ascii="Times New Roman" w:eastAsia="宋体" w:hAnsi="Times New Roman" w:cs="Times New Roman"/>
                <w:color w:val="000000"/>
                <w:kern w:val="0"/>
                <w:sz w:val="18"/>
                <w:szCs w:val="18"/>
                <w:lang w:bidi="ar"/>
              </w:rPr>
              <w:t>h(ppm)</w:t>
            </w:r>
          </w:p>
        </w:tc>
        <w:tc>
          <w:tcPr>
            <w:tcW w:w="926" w:type="dxa"/>
            <w:tcBorders>
              <w:top w:val="nil"/>
              <w:left w:val="nil"/>
              <w:bottom w:val="nil"/>
              <w:right w:val="nil"/>
            </w:tcBorders>
          </w:tcPr>
          <w:p w14:paraId="5969FCF7"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11</w:t>
            </w:r>
            <w:r>
              <w:rPr>
                <w:rFonts w:ascii="Times New Roman" w:eastAsia="宋体" w:hAnsi="Times New Roman" w:cs="Times New Roman"/>
                <w:color w:val="000000"/>
                <w:kern w:val="0"/>
                <w:sz w:val="18"/>
                <w:szCs w:val="18"/>
                <w:lang w:bidi="ar"/>
              </w:rPr>
              <w:t>h(ppm)</w:t>
            </w:r>
          </w:p>
        </w:tc>
        <w:tc>
          <w:tcPr>
            <w:tcW w:w="926" w:type="dxa"/>
            <w:tcBorders>
              <w:top w:val="nil"/>
              <w:left w:val="nil"/>
              <w:bottom w:val="nil"/>
              <w:right w:val="nil"/>
            </w:tcBorders>
          </w:tcPr>
          <w:p w14:paraId="521A6D3D"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12</w:t>
            </w:r>
            <w:r>
              <w:rPr>
                <w:rFonts w:ascii="Times New Roman" w:eastAsia="宋体" w:hAnsi="Times New Roman" w:cs="Times New Roman"/>
                <w:color w:val="000000"/>
                <w:kern w:val="0"/>
                <w:sz w:val="18"/>
                <w:szCs w:val="18"/>
                <w:lang w:bidi="ar"/>
              </w:rPr>
              <w:t>h(ppm)</w:t>
            </w:r>
          </w:p>
        </w:tc>
        <w:tc>
          <w:tcPr>
            <w:tcW w:w="926" w:type="dxa"/>
            <w:tcBorders>
              <w:top w:val="nil"/>
              <w:left w:val="nil"/>
              <w:bottom w:val="nil"/>
              <w:right w:val="nil"/>
            </w:tcBorders>
          </w:tcPr>
          <w:p w14:paraId="5ADDB15F"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13</w:t>
            </w:r>
            <w:r>
              <w:rPr>
                <w:rFonts w:ascii="Times New Roman" w:eastAsia="宋体" w:hAnsi="Times New Roman" w:cs="Times New Roman"/>
                <w:color w:val="000000"/>
                <w:kern w:val="0"/>
                <w:sz w:val="18"/>
                <w:szCs w:val="18"/>
                <w:lang w:bidi="ar"/>
              </w:rPr>
              <w:t>h(ppm)</w:t>
            </w:r>
          </w:p>
        </w:tc>
        <w:tc>
          <w:tcPr>
            <w:tcW w:w="926" w:type="dxa"/>
            <w:tcBorders>
              <w:top w:val="nil"/>
              <w:left w:val="nil"/>
              <w:bottom w:val="nil"/>
              <w:right w:val="nil"/>
            </w:tcBorders>
          </w:tcPr>
          <w:p w14:paraId="05EA7F27"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14</w:t>
            </w:r>
            <w:r>
              <w:rPr>
                <w:rFonts w:ascii="Times New Roman" w:eastAsia="宋体" w:hAnsi="Times New Roman" w:cs="Times New Roman"/>
                <w:color w:val="000000"/>
                <w:kern w:val="0"/>
                <w:sz w:val="18"/>
                <w:szCs w:val="18"/>
                <w:lang w:bidi="ar"/>
              </w:rPr>
              <w:t>h(ppm)</w:t>
            </w:r>
          </w:p>
        </w:tc>
        <w:tc>
          <w:tcPr>
            <w:tcW w:w="926" w:type="dxa"/>
            <w:tcBorders>
              <w:top w:val="nil"/>
              <w:left w:val="nil"/>
              <w:bottom w:val="nil"/>
              <w:right w:val="nil"/>
            </w:tcBorders>
          </w:tcPr>
          <w:p w14:paraId="101CB564"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15</w:t>
            </w:r>
            <w:r>
              <w:rPr>
                <w:rFonts w:ascii="Times New Roman" w:eastAsia="宋体" w:hAnsi="Times New Roman" w:cs="Times New Roman"/>
                <w:color w:val="000000"/>
                <w:kern w:val="0"/>
                <w:sz w:val="18"/>
                <w:szCs w:val="18"/>
                <w:lang w:bidi="ar"/>
              </w:rPr>
              <w:t>h(ppm)</w:t>
            </w:r>
          </w:p>
        </w:tc>
        <w:tc>
          <w:tcPr>
            <w:tcW w:w="926" w:type="dxa"/>
            <w:tcBorders>
              <w:top w:val="nil"/>
              <w:left w:val="nil"/>
              <w:bottom w:val="nil"/>
            </w:tcBorders>
          </w:tcPr>
          <w:p w14:paraId="386775FA"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16</w:t>
            </w:r>
            <w:r>
              <w:rPr>
                <w:rFonts w:ascii="Times New Roman" w:eastAsia="宋体" w:hAnsi="Times New Roman" w:cs="Times New Roman"/>
                <w:color w:val="000000"/>
                <w:kern w:val="0"/>
                <w:sz w:val="18"/>
                <w:szCs w:val="18"/>
                <w:lang w:bidi="ar"/>
              </w:rPr>
              <w:t>h(ppm)</w:t>
            </w:r>
          </w:p>
        </w:tc>
      </w:tr>
      <w:tr w:rsidR="009C545B" w14:paraId="1871617C" w14:textId="77777777">
        <w:trPr>
          <w:jc w:val="center"/>
        </w:trPr>
        <w:tc>
          <w:tcPr>
            <w:tcW w:w="852" w:type="dxa"/>
            <w:tcBorders>
              <w:top w:val="nil"/>
              <w:bottom w:val="nil"/>
              <w:right w:val="nil"/>
            </w:tcBorders>
          </w:tcPr>
          <w:p w14:paraId="6600BF12"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10ppm</w:t>
            </w:r>
          </w:p>
        </w:tc>
        <w:tc>
          <w:tcPr>
            <w:tcW w:w="926" w:type="dxa"/>
            <w:tcBorders>
              <w:top w:val="nil"/>
              <w:left w:val="nil"/>
              <w:bottom w:val="nil"/>
              <w:right w:val="nil"/>
            </w:tcBorders>
          </w:tcPr>
          <w:p w14:paraId="45AEFDC4"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10.029</w:t>
            </w:r>
          </w:p>
        </w:tc>
        <w:tc>
          <w:tcPr>
            <w:tcW w:w="926" w:type="dxa"/>
            <w:tcBorders>
              <w:top w:val="nil"/>
              <w:left w:val="nil"/>
              <w:bottom w:val="nil"/>
              <w:right w:val="nil"/>
            </w:tcBorders>
          </w:tcPr>
          <w:p w14:paraId="654A1514"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10.096</w:t>
            </w:r>
          </w:p>
        </w:tc>
        <w:tc>
          <w:tcPr>
            <w:tcW w:w="926" w:type="dxa"/>
            <w:tcBorders>
              <w:top w:val="nil"/>
              <w:left w:val="nil"/>
              <w:bottom w:val="nil"/>
              <w:right w:val="nil"/>
            </w:tcBorders>
          </w:tcPr>
          <w:p w14:paraId="6617880A"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9.997</w:t>
            </w:r>
          </w:p>
        </w:tc>
        <w:tc>
          <w:tcPr>
            <w:tcW w:w="926" w:type="dxa"/>
            <w:tcBorders>
              <w:top w:val="nil"/>
              <w:left w:val="nil"/>
              <w:bottom w:val="nil"/>
              <w:right w:val="nil"/>
            </w:tcBorders>
          </w:tcPr>
          <w:p w14:paraId="2FCAD76D"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10.045</w:t>
            </w:r>
          </w:p>
        </w:tc>
        <w:tc>
          <w:tcPr>
            <w:tcW w:w="926" w:type="dxa"/>
            <w:tcBorders>
              <w:top w:val="nil"/>
              <w:left w:val="nil"/>
              <w:bottom w:val="nil"/>
              <w:right w:val="nil"/>
            </w:tcBorders>
          </w:tcPr>
          <w:p w14:paraId="13B74ABD"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10.025</w:t>
            </w:r>
          </w:p>
        </w:tc>
        <w:tc>
          <w:tcPr>
            <w:tcW w:w="926" w:type="dxa"/>
            <w:tcBorders>
              <w:top w:val="nil"/>
              <w:left w:val="nil"/>
              <w:bottom w:val="nil"/>
              <w:right w:val="nil"/>
            </w:tcBorders>
          </w:tcPr>
          <w:p w14:paraId="79BAFBD7"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10.062</w:t>
            </w:r>
          </w:p>
        </w:tc>
        <w:tc>
          <w:tcPr>
            <w:tcW w:w="926" w:type="dxa"/>
            <w:tcBorders>
              <w:top w:val="nil"/>
              <w:left w:val="nil"/>
              <w:bottom w:val="nil"/>
              <w:right w:val="nil"/>
            </w:tcBorders>
          </w:tcPr>
          <w:p w14:paraId="155C5660"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10.003</w:t>
            </w:r>
          </w:p>
        </w:tc>
        <w:tc>
          <w:tcPr>
            <w:tcW w:w="926" w:type="dxa"/>
            <w:tcBorders>
              <w:top w:val="nil"/>
              <w:left w:val="nil"/>
              <w:bottom w:val="nil"/>
            </w:tcBorders>
          </w:tcPr>
          <w:p w14:paraId="126A70AD"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10.098</w:t>
            </w:r>
          </w:p>
        </w:tc>
      </w:tr>
      <w:tr w:rsidR="009C545B" w14:paraId="0992A44A" w14:textId="77777777">
        <w:trPr>
          <w:jc w:val="center"/>
        </w:trPr>
        <w:tc>
          <w:tcPr>
            <w:tcW w:w="852" w:type="dxa"/>
            <w:tcBorders>
              <w:top w:val="nil"/>
              <w:bottom w:val="nil"/>
              <w:right w:val="nil"/>
            </w:tcBorders>
          </w:tcPr>
          <w:p w14:paraId="50B59435"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20ppm</w:t>
            </w:r>
          </w:p>
        </w:tc>
        <w:tc>
          <w:tcPr>
            <w:tcW w:w="926" w:type="dxa"/>
            <w:tcBorders>
              <w:top w:val="nil"/>
              <w:left w:val="nil"/>
              <w:bottom w:val="nil"/>
              <w:right w:val="nil"/>
            </w:tcBorders>
          </w:tcPr>
          <w:p w14:paraId="61039E01"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20.029</w:t>
            </w:r>
          </w:p>
        </w:tc>
        <w:tc>
          <w:tcPr>
            <w:tcW w:w="926" w:type="dxa"/>
            <w:tcBorders>
              <w:top w:val="nil"/>
              <w:left w:val="nil"/>
              <w:bottom w:val="nil"/>
              <w:right w:val="nil"/>
            </w:tcBorders>
          </w:tcPr>
          <w:p w14:paraId="62D163A7"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20.030</w:t>
            </w:r>
          </w:p>
        </w:tc>
        <w:tc>
          <w:tcPr>
            <w:tcW w:w="926" w:type="dxa"/>
            <w:tcBorders>
              <w:top w:val="nil"/>
              <w:left w:val="nil"/>
              <w:bottom w:val="nil"/>
              <w:right w:val="nil"/>
            </w:tcBorders>
          </w:tcPr>
          <w:p w14:paraId="15E8EEF6"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20.038</w:t>
            </w:r>
          </w:p>
        </w:tc>
        <w:tc>
          <w:tcPr>
            <w:tcW w:w="926" w:type="dxa"/>
            <w:tcBorders>
              <w:top w:val="nil"/>
              <w:left w:val="nil"/>
              <w:bottom w:val="nil"/>
              <w:right w:val="nil"/>
            </w:tcBorders>
          </w:tcPr>
          <w:p w14:paraId="24241F6C"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19.967</w:t>
            </w:r>
          </w:p>
        </w:tc>
        <w:tc>
          <w:tcPr>
            <w:tcW w:w="926" w:type="dxa"/>
            <w:tcBorders>
              <w:top w:val="nil"/>
              <w:left w:val="nil"/>
              <w:bottom w:val="nil"/>
              <w:right w:val="nil"/>
            </w:tcBorders>
          </w:tcPr>
          <w:p w14:paraId="18D633B9"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20.002</w:t>
            </w:r>
          </w:p>
        </w:tc>
        <w:tc>
          <w:tcPr>
            <w:tcW w:w="926" w:type="dxa"/>
            <w:tcBorders>
              <w:top w:val="nil"/>
              <w:left w:val="nil"/>
              <w:bottom w:val="nil"/>
              <w:right w:val="nil"/>
            </w:tcBorders>
          </w:tcPr>
          <w:p w14:paraId="6C8B109A"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20.001</w:t>
            </w:r>
          </w:p>
        </w:tc>
        <w:tc>
          <w:tcPr>
            <w:tcW w:w="926" w:type="dxa"/>
            <w:tcBorders>
              <w:top w:val="nil"/>
              <w:left w:val="nil"/>
              <w:bottom w:val="nil"/>
              <w:right w:val="nil"/>
            </w:tcBorders>
          </w:tcPr>
          <w:p w14:paraId="2E08E054"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20.056</w:t>
            </w:r>
          </w:p>
        </w:tc>
        <w:tc>
          <w:tcPr>
            <w:tcW w:w="926" w:type="dxa"/>
            <w:tcBorders>
              <w:top w:val="nil"/>
              <w:left w:val="nil"/>
              <w:bottom w:val="nil"/>
            </w:tcBorders>
          </w:tcPr>
          <w:p w14:paraId="2592BE13"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19.989</w:t>
            </w:r>
          </w:p>
        </w:tc>
      </w:tr>
      <w:tr w:rsidR="009C545B" w14:paraId="3281E9FC" w14:textId="77777777">
        <w:trPr>
          <w:jc w:val="center"/>
        </w:trPr>
        <w:tc>
          <w:tcPr>
            <w:tcW w:w="852" w:type="dxa"/>
            <w:tcBorders>
              <w:top w:val="nil"/>
              <w:bottom w:val="nil"/>
              <w:right w:val="nil"/>
            </w:tcBorders>
          </w:tcPr>
          <w:p w14:paraId="59B56600" w14:textId="77777777" w:rsidR="009C545B" w:rsidRDefault="009C545B">
            <w:pPr>
              <w:widowControl/>
              <w:jc w:val="center"/>
              <w:rPr>
                <w:rFonts w:ascii="宋体" w:eastAsia="宋体" w:hAnsi="宋体" w:cs="宋体"/>
                <w:color w:val="000000"/>
                <w:kern w:val="0"/>
                <w:szCs w:val="21"/>
                <w:lang w:bidi="ar"/>
              </w:rPr>
            </w:pPr>
          </w:p>
        </w:tc>
        <w:tc>
          <w:tcPr>
            <w:tcW w:w="926" w:type="dxa"/>
            <w:tcBorders>
              <w:top w:val="nil"/>
              <w:left w:val="nil"/>
              <w:bottom w:val="nil"/>
              <w:right w:val="nil"/>
            </w:tcBorders>
          </w:tcPr>
          <w:p w14:paraId="1F16F3E8"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10</w:t>
            </w:r>
            <w:r>
              <w:rPr>
                <w:rFonts w:ascii="Times New Roman" w:eastAsia="宋体" w:hAnsi="Times New Roman" w:cs="Times New Roman"/>
                <w:color w:val="000000"/>
                <w:kern w:val="0"/>
                <w:sz w:val="18"/>
                <w:szCs w:val="18"/>
                <w:lang w:bidi="ar"/>
              </w:rPr>
              <w:t>h(ppm)</w:t>
            </w:r>
          </w:p>
        </w:tc>
        <w:tc>
          <w:tcPr>
            <w:tcW w:w="926" w:type="dxa"/>
            <w:tcBorders>
              <w:top w:val="nil"/>
              <w:left w:val="nil"/>
              <w:bottom w:val="nil"/>
              <w:right w:val="nil"/>
            </w:tcBorders>
          </w:tcPr>
          <w:p w14:paraId="4E97BFF5"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10</w:t>
            </w:r>
            <w:r>
              <w:rPr>
                <w:rFonts w:ascii="Times New Roman" w:eastAsia="宋体" w:hAnsi="Times New Roman" w:cs="Times New Roman"/>
                <w:color w:val="000000"/>
                <w:kern w:val="0"/>
                <w:sz w:val="18"/>
                <w:szCs w:val="18"/>
                <w:lang w:bidi="ar"/>
              </w:rPr>
              <w:t>h(ppm)</w:t>
            </w:r>
          </w:p>
        </w:tc>
        <w:tc>
          <w:tcPr>
            <w:tcW w:w="926" w:type="dxa"/>
            <w:tcBorders>
              <w:top w:val="nil"/>
              <w:left w:val="nil"/>
              <w:bottom w:val="nil"/>
              <w:right w:val="nil"/>
            </w:tcBorders>
          </w:tcPr>
          <w:p w14:paraId="2EABE815"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10</w:t>
            </w:r>
            <w:r>
              <w:rPr>
                <w:rFonts w:ascii="Times New Roman" w:eastAsia="宋体" w:hAnsi="Times New Roman" w:cs="Times New Roman"/>
                <w:color w:val="000000"/>
                <w:kern w:val="0"/>
                <w:sz w:val="18"/>
                <w:szCs w:val="18"/>
                <w:lang w:bidi="ar"/>
              </w:rPr>
              <w:t>h(ppm)</w:t>
            </w:r>
          </w:p>
        </w:tc>
        <w:tc>
          <w:tcPr>
            <w:tcW w:w="926" w:type="dxa"/>
            <w:tcBorders>
              <w:top w:val="nil"/>
              <w:left w:val="nil"/>
              <w:bottom w:val="nil"/>
              <w:right w:val="nil"/>
            </w:tcBorders>
          </w:tcPr>
          <w:p w14:paraId="13F32B73"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20</w:t>
            </w:r>
            <w:r>
              <w:rPr>
                <w:rFonts w:ascii="Times New Roman" w:eastAsia="宋体" w:hAnsi="Times New Roman" w:cs="Times New Roman"/>
                <w:color w:val="000000"/>
                <w:kern w:val="0"/>
                <w:sz w:val="18"/>
                <w:szCs w:val="18"/>
                <w:lang w:bidi="ar"/>
              </w:rPr>
              <w:t>h(ppm)</w:t>
            </w:r>
          </w:p>
        </w:tc>
        <w:tc>
          <w:tcPr>
            <w:tcW w:w="926" w:type="dxa"/>
            <w:tcBorders>
              <w:top w:val="nil"/>
              <w:left w:val="nil"/>
              <w:bottom w:val="nil"/>
              <w:right w:val="nil"/>
            </w:tcBorders>
          </w:tcPr>
          <w:p w14:paraId="72D688A1"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21</w:t>
            </w:r>
            <w:r>
              <w:rPr>
                <w:rFonts w:ascii="Times New Roman" w:eastAsia="宋体" w:hAnsi="Times New Roman" w:cs="Times New Roman"/>
                <w:color w:val="000000"/>
                <w:kern w:val="0"/>
                <w:sz w:val="18"/>
                <w:szCs w:val="18"/>
                <w:lang w:bidi="ar"/>
              </w:rPr>
              <w:t>h(ppm)</w:t>
            </w:r>
          </w:p>
        </w:tc>
        <w:tc>
          <w:tcPr>
            <w:tcW w:w="926" w:type="dxa"/>
            <w:tcBorders>
              <w:top w:val="nil"/>
              <w:left w:val="nil"/>
              <w:bottom w:val="nil"/>
              <w:right w:val="nil"/>
            </w:tcBorders>
          </w:tcPr>
          <w:p w14:paraId="2B448EFC"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22</w:t>
            </w:r>
            <w:r>
              <w:rPr>
                <w:rFonts w:ascii="Times New Roman" w:eastAsia="宋体" w:hAnsi="Times New Roman" w:cs="Times New Roman"/>
                <w:color w:val="000000"/>
                <w:kern w:val="0"/>
                <w:sz w:val="18"/>
                <w:szCs w:val="18"/>
                <w:lang w:bidi="ar"/>
              </w:rPr>
              <w:t>h(ppm)</w:t>
            </w:r>
          </w:p>
        </w:tc>
        <w:tc>
          <w:tcPr>
            <w:tcW w:w="926" w:type="dxa"/>
            <w:tcBorders>
              <w:top w:val="nil"/>
              <w:left w:val="nil"/>
              <w:bottom w:val="nil"/>
              <w:right w:val="nil"/>
            </w:tcBorders>
          </w:tcPr>
          <w:p w14:paraId="002E3530"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23</w:t>
            </w:r>
            <w:r>
              <w:rPr>
                <w:rFonts w:ascii="Times New Roman" w:eastAsia="宋体" w:hAnsi="Times New Roman" w:cs="Times New Roman"/>
                <w:color w:val="000000"/>
                <w:kern w:val="0"/>
                <w:sz w:val="18"/>
                <w:szCs w:val="18"/>
                <w:lang w:bidi="ar"/>
              </w:rPr>
              <w:t>h(ppm)</w:t>
            </w:r>
          </w:p>
        </w:tc>
        <w:tc>
          <w:tcPr>
            <w:tcW w:w="926" w:type="dxa"/>
            <w:tcBorders>
              <w:top w:val="nil"/>
              <w:left w:val="nil"/>
              <w:bottom w:val="nil"/>
            </w:tcBorders>
          </w:tcPr>
          <w:p w14:paraId="07BB2B89"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hint="eastAsia"/>
                <w:color w:val="000000"/>
                <w:kern w:val="0"/>
                <w:sz w:val="18"/>
                <w:szCs w:val="18"/>
                <w:lang w:bidi="ar"/>
              </w:rPr>
              <w:t>24</w:t>
            </w:r>
            <w:r>
              <w:rPr>
                <w:rFonts w:ascii="Times New Roman" w:eastAsia="宋体" w:hAnsi="Times New Roman" w:cs="Times New Roman"/>
                <w:color w:val="000000"/>
                <w:kern w:val="0"/>
                <w:sz w:val="18"/>
                <w:szCs w:val="18"/>
                <w:lang w:bidi="ar"/>
              </w:rPr>
              <w:t>h(ppm)</w:t>
            </w:r>
          </w:p>
        </w:tc>
      </w:tr>
      <w:tr w:rsidR="009C545B" w14:paraId="0127D39F" w14:textId="77777777">
        <w:trPr>
          <w:jc w:val="center"/>
        </w:trPr>
        <w:tc>
          <w:tcPr>
            <w:tcW w:w="852" w:type="dxa"/>
            <w:tcBorders>
              <w:top w:val="nil"/>
              <w:bottom w:val="nil"/>
              <w:right w:val="nil"/>
            </w:tcBorders>
          </w:tcPr>
          <w:p w14:paraId="3CFA27C7"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10ppm</w:t>
            </w:r>
          </w:p>
        </w:tc>
        <w:tc>
          <w:tcPr>
            <w:tcW w:w="926" w:type="dxa"/>
            <w:tcBorders>
              <w:top w:val="nil"/>
              <w:left w:val="nil"/>
              <w:bottom w:val="nil"/>
              <w:right w:val="nil"/>
            </w:tcBorders>
          </w:tcPr>
          <w:p w14:paraId="63D4D392"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10.011</w:t>
            </w:r>
          </w:p>
        </w:tc>
        <w:tc>
          <w:tcPr>
            <w:tcW w:w="926" w:type="dxa"/>
            <w:tcBorders>
              <w:top w:val="nil"/>
              <w:left w:val="nil"/>
              <w:bottom w:val="nil"/>
              <w:right w:val="nil"/>
            </w:tcBorders>
          </w:tcPr>
          <w:p w14:paraId="76C57B20"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10.090</w:t>
            </w:r>
          </w:p>
        </w:tc>
        <w:tc>
          <w:tcPr>
            <w:tcW w:w="926" w:type="dxa"/>
            <w:tcBorders>
              <w:top w:val="nil"/>
              <w:left w:val="nil"/>
              <w:bottom w:val="nil"/>
              <w:right w:val="nil"/>
            </w:tcBorders>
          </w:tcPr>
          <w:p w14:paraId="11117AD5"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10.082</w:t>
            </w:r>
          </w:p>
        </w:tc>
        <w:tc>
          <w:tcPr>
            <w:tcW w:w="926" w:type="dxa"/>
            <w:tcBorders>
              <w:top w:val="nil"/>
              <w:left w:val="nil"/>
              <w:bottom w:val="nil"/>
              <w:right w:val="nil"/>
            </w:tcBorders>
          </w:tcPr>
          <w:p w14:paraId="66A1E8C3"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9.994</w:t>
            </w:r>
          </w:p>
        </w:tc>
        <w:tc>
          <w:tcPr>
            <w:tcW w:w="926" w:type="dxa"/>
            <w:tcBorders>
              <w:top w:val="nil"/>
              <w:left w:val="nil"/>
              <w:bottom w:val="nil"/>
              <w:right w:val="nil"/>
            </w:tcBorders>
          </w:tcPr>
          <w:p w14:paraId="6C6B6132"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10.092</w:t>
            </w:r>
          </w:p>
        </w:tc>
        <w:tc>
          <w:tcPr>
            <w:tcW w:w="926" w:type="dxa"/>
            <w:tcBorders>
              <w:top w:val="nil"/>
              <w:left w:val="nil"/>
              <w:bottom w:val="nil"/>
              <w:right w:val="nil"/>
            </w:tcBorders>
          </w:tcPr>
          <w:p w14:paraId="6E7CABA1"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10.028</w:t>
            </w:r>
          </w:p>
        </w:tc>
        <w:tc>
          <w:tcPr>
            <w:tcW w:w="926" w:type="dxa"/>
            <w:tcBorders>
              <w:top w:val="nil"/>
              <w:left w:val="nil"/>
              <w:bottom w:val="nil"/>
              <w:right w:val="nil"/>
            </w:tcBorders>
          </w:tcPr>
          <w:p w14:paraId="3FD1320E"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10.108</w:t>
            </w:r>
          </w:p>
        </w:tc>
        <w:tc>
          <w:tcPr>
            <w:tcW w:w="926" w:type="dxa"/>
            <w:tcBorders>
              <w:top w:val="nil"/>
              <w:left w:val="nil"/>
              <w:bottom w:val="nil"/>
            </w:tcBorders>
          </w:tcPr>
          <w:p w14:paraId="577A1295"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10.060</w:t>
            </w:r>
          </w:p>
        </w:tc>
      </w:tr>
      <w:tr w:rsidR="009C545B" w14:paraId="353F78FB" w14:textId="77777777">
        <w:trPr>
          <w:jc w:val="center"/>
        </w:trPr>
        <w:tc>
          <w:tcPr>
            <w:tcW w:w="852" w:type="dxa"/>
            <w:tcBorders>
              <w:top w:val="nil"/>
              <w:bottom w:val="single" w:sz="12" w:space="0" w:color="auto"/>
              <w:right w:val="nil"/>
            </w:tcBorders>
          </w:tcPr>
          <w:p w14:paraId="6FEE270B"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20ppm</w:t>
            </w:r>
          </w:p>
        </w:tc>
        <w:tc>
          <w:tcPr>
            <w:tcW w:w="926" w:type="dxa"/>
            <w:tcBorders>
              <w:top w:val="nil"/>
              <w:left w:val="nil"/>
              <w:bottom w:val="single" w:sz="12" w:space="0" w:color="auto"/>
              <w:right w:val="nil"/>
            </w:tcBorders>
          </w:tcPr>
          <w:p w14:paraId="1E5CB840"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20.007</w:t>
            </w:r>
          </w:p>
        </w:tc>
        <w:tc>
          <w:tcPr>
            <w:tcW w:w="926" w:type="dxa"/>
            <w:tcBorders>
              <w:top w:val="nil"/>
              <w:left w:val="nil"/>
              <w:bottom w:val="single" w:sz="12" w:space="0" w:color="auto"/>
              <w:right w:val="nil"/>
            </w:tcBorders>
          </w:tcPr>
          <w:p w14:paraId="661539CD"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20.011</w:t>
            </w:r>
          </w:p>
        </w:tc>
        <w:tc>
          <w:tcPr>
            <w:tcW w:w="926" w:type="dxa"/>
            <w:tcBorders>
              <w:top w:val="nil"/>
              <w:left w:val="nil"/>
              <w:bottom w:val="single" w:sz="12" w:space="0" w:color="auto"/>
              <w:right w:val="nil"/>
            </w:tcBorders>
          </w:tcPr>
          <w:p w14:paraId="57576369"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19.940</w:t>
            </w:r>
          </w:p>
        </w:tc>
        <w:tc>
          <w:tcPr>
            <w:tcW w:w="926" w:type="dxa"/>
            <w:tcBorders>
              <w:top w:val="nil"/>
              <w:left w:val="nil"/>
              <w:bottom w:val="single" w:sz="12" w:space="0" w:color="auto"/>
              <w:right w:val="nil"/>
            </w:tcBorders>
          </w:tcPr>
          <w:p w14:paraId="4E8D893D"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19.990</w:t>
            </w:r>
          </w:p>
        </w:tc>
        <w:tc>
          <w:tcPr>
            <w:tcW w:w="926" w:type="dxa"/>
            <w:tcBorders>
              <w:top w:val="nil"/>
              <w:left w:val="nil"/>
              <w:bottom w:val="single" w:sz="12" w:space="0" w:color="auto"/>
              <w:right w:val="nil"/>
            </w:tcBorders>
          </w:tcPr>
          <w:p w14:paraId="26D6B7B0"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20.002</w:t>
            </w:r>
          </w:p>
        </w:tc>
        <w:tc>
          <w:tcPr>
            <w:tcW w:w="926" w:type="dxa"/>
            <w:tcBorders>
              <w:top w:val="nil"/>
              <w:left w:val="nil"/>
              <w:bottom w:val="single" w:sz="12" w:space="0" w:color="auto"/>
              <w:right w:val="nil"/>
            </w:tcBorders>
          </w:tcPr>
          <w:p w14:paraId="16519C34"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20.022</w:t>
            </w:r>
          </w:p>
        </w:tc>
        <w:tc>
          <w:tcPr>
            <w:tcW w:w="926" w:type="dxa"/>
            <w:tcBorders>
              <w:top w:val="nil"/>
              <w:left w:val="nil"/>
              <w:bottom w:val="single" w:sz="12" w:space="0" w:color="auto"/>
              <w:right w:val="nil"/>
            </w:tcBorders>
          </w:tcPr>
          <w:p w14:paraId="53E23262"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19.998</w:t>
            </w:r>
          </w:p>
        </w:tc>
        <w:tc>
          <w:tcPr>
            <w:tcW w:w="926" w:type="dxa"/>
            <w:tcBorders>
              <w:top w:val="nil"/>
              <w:left w:val="nil"/>
              <w:bottom w:val="single" w:sz="12" w:space="0" w:color="auto"/>
            </w:tcBorders>
          </w:tcPr>
          <w:p w14:paraId="27B3BBFC"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8"/>
                <w:szCs w:val="18"/>
                <w:lang w:bidi="ar"/>
              </w:rPr>
              <w:t>20.011</w:t>
            </w:r>
          </w:p>
        </w:tc>
      </w:tr>
    </w:tbl>
    <w:p w14:paraId="5E03450B" w14:textId="3E7CA2F8" w:rsidR="00CA5EBA" w:rsidRDefault="003C26D9" w:rsidP="00CA5EBA">
      <w:pPr>
        <w:widowControl/>
        <w:ind w:firstLineChars="200" w:firstLine="420"/>
        <w:jc w:val="left"/>
        <w:rPr>
          <w:rFonts w:ascii="Times New Roman" w:eastAsia="宋体" w:hAnsi="Times New Roman" w:cs="Times New Roman"/>
          <w:szCs w:val="21"/>
        </w:rPr>
      </w:pPr>
      <w:r>
        <w:rPr>
          <w:rFonts w:ascii="Times New Roman" w:eastAsia="宋体" w:hAnsi="Times New Roman" w:cs="Times New Roman" w:hint="eastAsia"/>
          <w:bCs/>
          <w:kern w:val="0"/>
          <w:szCs w:val="21"/>
        </w:rPr>
        <w:t>根据表</w:t>
      </w:r>
      <w:r>
        <w:rPr>
          <w:rFonts w:ascii="Times New Roman" w:eastAsia="宋体" w:hAnsi="Times New Roman" w:cs="Times New Roman" w:hint="eastAsia"/>
          <w:bCs/>
          <w:kern w:val="0"/>
          <w:szCs w:val="21"/>
        </w:rPr>
        <w:t>2</w:t>
      </w:r>
      <w:r>
        <w:rPr>
          <w:rFonts w:ascii="Times New Roman" w:eastAsia="宋体" w:hAnsi="Times New Roman" w:cs="Times New Roman" w:hint="eastAsia"/>
          <w:bCs/>
          <w:kern w:val="0"/>
          <w:szCs w:val="21"/>
        </w:rPr>
        <w:t>中数据，分别计算通入标准浓度为</w:t>
      </w:r>
      <w:r>
        <w:rPr>
          <w:rFonts w:ascii="Times New Roman" w:eastAsia="宋体" w:hAnsi="Times New Roman" w:cs="Times New Roman" w:hint="eastAsia"/>
          <w:bCs/>
          <w:kern w:val="0"/>
          <w:szCs w:val="21"/>
        </w:rPr>
        <w:t xml:space="preserve"> </w:t>
      </w:r>
      <w:r>
        <w:rPr>
          <w:rFonts w:ascii="Times New Roman" w:eastAsia="宋体" w:hAnsi="Times New Roman" w:cs="Times New Roman"/>
          <w:bCs/>
          <w:kern w:val="0"/>
          <w:szCs w:val="21"/>
        </w:rPr>
        <w:t xml:space="preserve">10ppm </w:t>
      </w:r>
      <w:r>
        <w:rPr>
          <w:rFonts w:ascii="Times New Roman" w:eastAsia="宋体" w:hAnsi="Times New Roman" w:cs="Times New Roman" w:hint="eastAsia"/>
          <w:bCs/>
          <w:kern w:val="0"/>
          <w:szCs w:val="21"/>
        </w:rPr>
        <w:t>和</w:t>
      </w:r>
      <w:r>
        <w:rPr>
          <w:rFonts w:ascii="Times New Roman" w:eastAsia="宋体" w:hAnsi="Times New Roman" w:cs="Times New Roman" w:hint="eastAsia"/>
          <w:bCs/>
          <w:kern w:val="0"/>
          <w:szCs w:val="21"/>
        </w:rPr>
        <w:t xml:space="preserve"> </w:t>
      </w:r>
      <w:r>
        <w:rPr>
          <w:rFonts w:ascii="Times New Roman" w:eastAsia="宋体" w:hAnsi="Times New Roman" w:cs="Times New Roman"/>
          <w:bCs/>
          <w:kern w:val="0"/>
          <w:szCs w:val="21"/>
        </w:rPr>
        <w:t xml:space="preserve">20ppm </w:t>
      </w:r>
      <w:r>
        <w:rPr>
          <w:rFonts w:ascii="Times New Roman" w:eastAsia="宋体" w:hAnsi="Times New Roman" w:cs="Times New Roman" w:hint="eastAsia"/>
          <w:bCs/>
          <w:kern w:val="0"/>
          <w:szCs w:val="21"/>
        </w:rPr>
        <w:t>异丁烯气体时的检测结果算术平均值</w:t>
      </w:r>
      <w:r>
        <w:rPr>
          <w:rFonts w:ascii="Times New Roman" w:eastAsia="宋体" w:hAnsi="Times New Roman" w:cs="Times New Roman" w:hint="eastAsia"/>
          <w:bCs/>
          <w:kern w:val="0"/>
          <w:szCs w:val="21"/>
        </w:rPr>
        <w:t>X</w:t>
      </w:r>
      <w:r>
        <w:rPr>
          <w:rFonts w:ascii="Times New Roman" w:eastAsia="宋体" w:hAnsi="Times New Roman" w:cs="Times New Roman" w:hint="eastAsia"/>
          <w:bCs/>
          <w:kern w:val="0"/>
          <w:szCs w:val="21"/>
          <w:vertAlign w:val="subscript"/>
        </w:rPr>
        <w:t>1</w:t>
      </w:r>
      <w:r>
        <w:rPr>
          <w:rFonts w:ascii="Times New Roman" w:eastAsia="宋体" w:hAnsi="Times New Roman" w:cs="Times New Roman" w:hint="eastAsia"/>
          <w:bCs/>
          <w:kern w:val="0"/>
          <w:szCs w:val="21"/>
        </w:rPr>
        <w:t>和</w:t>
      </w:r>
      <w:r>
        <w:rPr>
          <w:rFonts w:ascii="Times New Roman" w:eastAsia="宋体" w:hAnsi="Times New Roman" w:cs="Times New Roman" w:hint="eastAsia"/>
          <w:bCs/>
          <w:kern w:val="0"/>
          <w:szCs w:val="21"/>
        </w:rPr>
        <w:t>X</w:t>
      </w:r>
      <w:r>
        <w:rPr>
          <w:rFonts w:ascii="Times New Roman" w:eastAsia="宋体" w:hAnsi="Times New Roman" w:cs="Times New Roman"/>
          <w:bCs/>
          <w:kern w:val="0"/>
          <w:szCs w:val="21"/>
          <w:vertAlign w:val="subscript"/>
        </w:rPr>
        <w:t>2</w:t>
      </w:r>
      <w:r>
        <w:rPr>
          <w:rFonts w:ascii="Times New Roman" w:eastAsia="宋体" w:hAnsi="Times New Roman" w:cs="Times New Roman" w:hint="eastAsia"/>
          <w:bCs/>
          <w:kern w:val="0"/>
          <w:szCs w:val="21"/>
        </w:rPr>
        <w:t>和标准偏差</w:t>
      </w:r>
      <w:r>
        <w:rPr>
          <w:rFonts w:ascii="Times New Roman" w:eastAsia="宋体" w:hAnsi="Times New Roman" w:cs="Times New Roman" w:hint="eastAsia"/>
          <w:bCs/>
          <w:kern w:val="0"/>
          <w:szCs w:val="21"/>
        </w:rPr>
        <w:t xml:space="preserve"> </w:t>
      </w:r>
      <w:r>
        <w:rPr>
          <w:rFonts w:ascii="Times New Roman" w:eastAsia="宋体" w:hAnsi="Times New Roman" w:cs="Times New Roman"/>
          <w:bCs/>
          <w:kern w:val="0"/>
          <w:szCs w:val="21"/>
        </w:rPr>
        <w:t>SD</w:t>
      </w:r>
      <w:r>
        <w:rPr>
          <w:rFonts w:ascii="Times New Roman" w:eastAsia="宋体" w:hAnsi="Times New Roman" w:cs="Times New Roman"/>
          <w:bCs/>
          <w:kern w:val="0"/>
          <w:szCs w:val="21"/>
          <w:vertAlign w:val="subscript"/>
        </w:rPr>
        <w:t>1</w:t>
      </w:r>
      <w:r>
        <w:rPr>
          <w:rFonts w:ascii="Times New Roman" w:eastAsia="宋体" w:hAnsi="Times New Roman" w:cs="Times New Roman" w:hint="eastAsia"/>
          <w:bCs/>
          <w:kern w:val="0"/>
          <w:szCs w:val="21"/>
        </w:rPr>
        <w:t>和</w:t>
      </w:r>
      <w:r>
        <w:rPr>
          <w:rFonts w:ascii="Times New Roman" w:eastAsia="宋体" w:hAnsi="Times New Roman" w:cs="Times New Roman"/>
          <w:bCs/>
          <w:kern w:val="0"/>
          <w:szCs w:val="21"/>
        </w:rPr>
        <w:t>SD</w:t>
      </w:r>
      <w:r>
        <w:rPr>
          <w:rFonts w:ascii="Times New Roman" w:eastAsia="宋体" w:hAnsi="Times New Roman" w:cs="Times New Roman"/>
          <w:bCs/>
          <w:kern w:val="0"/>
          <w:szCs w:val="21"/>
          <w:vertAlign w:val="subscript"/>
        </w:rPr>
        <w:t>2</w:t>
      </w:r>
      <w:r>
        <w:rPr>
          <w:rFonts w:ascii="Times New Roman" w:eastAsia="宋体" w:hAnsi="Times New Roman" w:cs="Times New Roman" w:hint="eastAsia"/>
          <w:bCs/>
          <w:kern w:val="0"/>
          <w:szCs w:val="21"/>
        </w:rPr>
        <w:t>。</w:t>
      </w:r>
      <w:r w:rsidR="00AA4E11">
        <w:rPr>
          <w:rFonts w:ascii="Segoe UI" w:hAnsi="Segoe UI" w:cs="Segoe UI"/>
          <w:color w:val="404040"/>
          <w:shd w:val="clear" w:color="auto" w:fill="FFFFFF"/>
        </w:rPr>
        <w:t>通过计算算术平均值和标准偏差得到</w:t>
      </w:r>
      <w:r w:rsidR="00AA4E11">
        <w:rPr>
          <w:rFonts w:ascii="Times New Roman" w:eastAsia="宋体" w:hAnsi="Times New Roman" w:cs="Times New Roman" w:hint="eastAsia"/>
          <w:szCs w:val="21"/>
        </w:rPr>
        <w:sym w:font="Symbol" w:char="0060"/>
      </w:r>
      <w:r w:rsidR="00AA4E11">
        <w:rPr>
          <w:rFonts w:ascii="Times New Roman" w:eastAsia="宋体" w:hAnsi="Times New Roman" w:cs="Times New Roman" w:hint="eastAsia"/>
          <w:bCs/>
          <w:kern w:val="0"/>
          <w:szCs w:val="21"/>
        </w:rPr>
        <w:t>X</w:t>
      </w:r>
      <w:r w:rsidR="00AA4E11">
        <w:rPr>
          <w:rFonts w:ascii="Times New Roman" w:eastAsia="宋体" w:hAnsi="Times New Roman" w:cs="Times New Roman"/>
          <w:szCs w:val="21"/>
          <w:vertAlign w:val="subscript"/>
        </w:rPr>
        <w:t>1</w:t>
      </w:r>
      <w:r w:rsidR="00AA4E11">
        <w:rPr>
          <w:rFonts w:ascii="Times New Roman" w:eastAsia="宋体" w:hAnsi="Times New Roman" w:cs="Times New Roman"/>
          <w:szCs w:val="21"/>
        </w:rPr>
        <w:t>=10.053ppm</w:t>
      </w:r>
      <w:r w:rsidR="00AA4E11">
        <w:rPr>
          <w:rFonts w:ascii="Times New Roman" w:eastAsia="宋体" w:hAnsi="Times New Roman" w:cs="Times New Roman" w:hint="eastAsia"/>
          <w:szCs w:val="21"/>
        </w:rPr>
        <w:t>，</w:t>
      </w:r>
      <w:r w:rsidR="00AA4E11">
        <w:rPr>
          <w:rFonts w:ascii="Times New Roman" w:eastAsia="宋体" w:hAnsi="Times New Roman" w:cs="Times New Roman"/>
          <w:szCs w:val="21"/>
        </w:rPr>
        <w:t>SD</w:t>
      </w:r>
      <w:r w:rsidR="00AA4E11">
        <w:rPr>
          <w:rFonts w:ascii="Times New Roman" w:eastAsia="宋体" w:hAnsi="Times New Roman" w:cs="Times New Roman"/>
          <w:szCs w:val="21"/>
          <w:vertAlign w:val="subscript"/>
        </w:rPr>
        <w:t>1</w:t>
      </w:r>
      <w:r w:rsidR="00AA4E11">
        <w:rPr>
          <w:rFonts w:ascii="Times New Roman" w:eastAsia="宋体" w:hAnsi="Times New Roman" w:cs="Times New Roman"/>
          <w:szCs w:val="21"/>
        </w:rPr>
        <w:t>=0.035</w:t>
      </w:r>
      <w:r w:rsidR="00AA4E11">
        <w:rPr>
          <w:rFonts w:ascii="Times New Roman" w:eastAsia="宋体" w:hAnsi="Times New Roman" w:cs="Times New Roman" w:hint="eastAsia"/>
          <w:szCs w:val="21"/>
        </w:rPr>
        <w:t>；</w:t>
      </w:r>
      <w:r w:rsidR="00AA4E11">
        <w:rPr>
          <w:rFonts w:ascii="Times New Roman" w:eastAsia="宋体" w:hAnsi="Times New Roman" w:cs="Times New Roman" w:hint="eastAsia"/>
          <w:bCs/>
          <w:kern w:val="0"/>
          <w:szCs w:val="21"/>
        </w:rPr>
        <w:t>X</w:t>
      </w:r>
      <w:r w:rsidR="00AA4E11">
        <w:rPr>
          <w:rFonts w:ascii="Times New Roman" w:eastAsia="宋体" w:hAnsi="Times New Roman" w:cs="Times New Roman"/>
          <w:szCs w:val="21"/>
          <w:vertAlign w:val="subscript"/>
        </w:rPr>
        <w:t>2</w:t>
      </w:r>
      <w:r w:rsidR="00AA4E11">
        <w:rPr>
          <w:rFonts w:ascii="Times New Roman" w:eastAsia="宋体" w:hAnsi="Times New Roman" w:cs="Times New Roman"/>
          <w:szCs w:val="21"/>
        </w:rPr>
        <w:t>=20.009ppm</w:t>
      </w:r>
      <w:r w:rsidR="00AA4E11">
        <w:rPr>
          <w:rFonts w:ascii="Times New Roman" w:eastAsia="宋体" w:hAnsi="Times New Roman" w:cs="Times New Roman" w:hint="eastAsia"/>
          <w:szCs w:val="21"/>
        </w:rPr>
        <w:t>，</w:t>
      </w:r>
      <w:r w:rsidR="00AA4E11">
        <w:rPr>
          <w:rFonts w:ascii="Times New Roman" w:eastAsia="宋体" w:hAnsi="Times New Roman" w:cs="Times New Roman"/>
          <w:szCs w:val="21"/>
        </w:rPr>
        <w:t>SD</w:t>
      </w:r>
      <w:r w:rsidR="00AA4E11">
        <w:rPr>
          <w:rFonts w:ascii="Times New Roman" w:eastAsia="宋体" w:hAnsi="Times New Roman" w:cs="Times New Roman"/>
          <w:szCs w:val="21"/>
          <w:vertAlign w:val="subscript"/>
        </w:rPr>
        <w:t>2</w:t>
      </w:r>
      <w:r w:rsidR="00AA4E11">
        <w:rPr>
          <w:rFonts w:ascii="Times New Roman" w:eastAsia="宋体" w:hAnsi="Times New Roman" w:cs="Times New Roman"/>
          <w:szCs w:val="21"/>
        </w:rPr>
        <w:t>=0.024</w:t>
      </w:r>
      <w:r w:rsidR="00AA4E11">
        <w:rPr>
          <w:rFonts w:ascii="Times New Roman" w:eastAsia="宋体" w:hAnsi="Times New Roman" w:cs="Times New Roman" w:hint="eastAsia"/>
          <w:szCs w:val="21"/>
        </w:rPr>
        <w:t>。</w:t>
      </w:r>
      <w:r w:rsidR="00CA5EBA">
        <w:rPr>
          <w:rFonts w:ascii="Times New Roman" w:eastAsia="宋体" w:hAnsi="Times New Roman" w:cs="Times New Roman" w:hint="eastAsia"/>
          <w:szCs w:val="21"/>
        </w:rPr>
        <w:t>计算</w:t>
      </w:r>
      <w:r w:rsidR="00CA5EBA">
        <w:rPr>
          <w:rFonts w:ascii="Times New Roman" w:eastAsia="宋体" w:hAnsi="Times New Roman" w:cs="Times New Roman"/>
          <w:szCs w:val="21"/>
        </w:rPr>
        <w:t>出</w:t>
      </w:r>
      <w:r w:rsidR="00CA5EBA">
        <w:rPr>
          <w:rFonts w:ascii="Times New Roman" w:eastAsia="宋体" w:hAnsi="Times New Roman" w:cs="Times New Roman" w:hint="eastAsia"/>
          <w:szCs w:val="21"/>
        </w:rPr>
        <w:t>标准浓度偏差</w:t>
      </w:r>
      <w:r w:rsidR="00CA5EBA">
        <w:rPr>
          <w:rFonts w:ascii="Times New Roman" w:eastAsia="宋体" w:hAnsi="Times New Roman" w:cs="Times New Roman"/>
          <w:szCs w:val="21"/>
        </w:rPr>
        <w:t>RSD</w:t>
      </w:r>
      <w:r w:rsidR="00CA5EBA">
        <w:rPr>
          <w:rFonts w:ascii="Times New Roman" w:eastAsia="宋体" w:hAnsi="Times New Roman" w:cs="Times New Roman"/>
          <w:szCs w:val="21"/>
          <w:vertAlign w:val="subscript"/>
        </w:rPr>
        <w:t>1</w:t>
      </w:r>
      <w:r w:rsidR="00CA5EBA">
        <w:rPr>
          <w:rFonts w:ascii="Times New Roman" w:eastAsia="宋体" w:hAnsi="Times New Roman" w:cs="Times New Roman"/>
          <w:szCs w:val="21"/>
        </w:rPr>
        <w:t>=0.352%</w:t>
      </w:r>
      <w:r w:rsidR="00CA5EBA">
        <w:rPr>
          <w:rFonts w:ascii="Times New Roman" w:eastAsia="宋体" w:hAnsi="Times New Roman" w:cs="Times New Roman" w:hint="eastAsia"/>
          <w:szCs w:val="21"/>
        </w:rPr>
        <w:t>，</w:t>
      </w:r>
      <w:r w:rsidR="00CA5EBA">
        <w:rPr>
          <w:rFonts w:ascii="Times New Roman" w:eastAsia="宋体" w:hAnsi="Times New Roman" w:cs="Times New Roman"/>
          <w:szCs w:val="21"/>
        </w:rPr>
        <w:t>RSD</w:t>
      </w:r>
      <w:r w:rsidR="00CA5EBA">
        <w:rPr>
          <w:rFonts w:ascii="Times New Roman" w:eastAsia="宋体" w:hAnsi="Times New Roman" w:cs="Times New Roman"/>
          <w:szCs w:val="21"/>
          <w:vertAlign w:val="subscript"/>
        </w:rPr>
        <w:t>2</w:t>
      </w:r>
      <w:r w:rsidR="00CA5EBA">
        <w:rPr>
          <w:rFonts w:ascii="Times New Roman" w:eastAsia="宋体" w:hAnsi="Times New Roman" w:cs="Times New Roman"/>
          <w:szCs w:val="21"/>
        </w:rPr>
        <w:t>=0.121%</w:t>
      </w:r>
      <w:r w:rsidR="00CA5EBA">
        <w:rPr>
          <w:rFonts w:ascii="Times New Roman" w:eastAsia="宋体" w:hAnsi="Times New Roman" w:cs="Times New Roman" w:hint="eastAsia"/>
          <w:szCs w:val="21"/>
        </w:rPr>
        <w:t>，符合技术参数要求。</w:t>
      </w:r>
    </w:p>
    <w:p w14:paraId="2AFEBBED" w14:textId="057C4C53" w:rsidR="009C545B" w:rsidRPr="00DD6E9F" w:rsidRDefault="009C545B" w:rsidP="00DD6E9F">
      <w:pPr>
        <w:widowControl/>
        <w:ind w:firstLineChars="200" w:firstLine="420"/>
        <w:jc w:val="left"/>
        <w:rPr>
          <w:rFonts w:ascii="Times New Roman" w:eastAsia="宋体" w:hAnsi="Times New Roman" w:cs="Times New Roman" w:hint="eastAsia"/>
          <w:szCs w:val="21"/>
        </w:rPr>
      </w:pPr>
    </w:p>
    <w:p w14:paraId="097C2D05" w14:textId="77777777" w:rsidR="009C545B" w:rsidRDefault="003C26D9">
      <w:pPr>
        <w:widowControl/>
        <w:tabs>
          <w:tab w:val="center" w:pos="3990"/>
          <w:tab w:val="right" w:pos="8190"/>
        </w:tabs>
        <w:rPr>
          <w:rFonts w:ascii="宋体" w:eastAsia="宋体" w:hAnsi="宋体" w:cs="宋体"/>
          <w:color w:val="000000"/>
          <w:kern w:val="0"/>
          <w:sz w:val="24"/>
          <w:lang w:bidi="ar"/>
        </w:rPr>
      </w:pPr>
      <w:r>
        <w:rPr>
          <w:rFonts w:ascii="宋体" w:eastAsia="宋体" w:hAnsi="宋体" w:cs="宋体" w:hint="eastAsia"/>
          <w:color w:val="000000"/>
          <w:kern w:val="0"/>
          <w:position w:val="-24"/>
          <w:sz w:val="24"/>
          <w:lang w:bidi="ar"/>
        </w:rPr>
        <w:tab/>
      </w:r>
      <w:commentRangeStart w:id="10"/>
      <m:oMath>
        <m:r>
          <m:rPr>
            <m:sty m:val="p"/>
          </m:rPr>
          <w:rPr>
            <w:rFonts w:ascii="Cambria Math" w:eastAsia="宋体" w:hAnsi="Cambria Math" w:cs="Times New Roman" w:hint="eastAsia"/>
            <w:sz w:val="36"/>
            <w:szCs w:val="36"/>
          </w:rPr>
          <w:sym w:font="Symbol" w:char="0060"/>
        </m:r>
        <m:r>
          <m:rPr>
            <m:sty m:val="p"/>
          </m:rPr>
          <w:rPr>
            <w:rFonts w:ascii="Cambria Math" w:eastAsia="宋体" w:hAnsi="Cambria Math" w:cs="Times New Roman"/>
            <w:sz w:val="36"/>
            <w:szCs w:val="36"/>
          </w:rPr>
          <m:t>x=</m:t>
        </m:r>
        <m:f>
          <m:fPr>
            <m:ctrlPr>
              <w:rPr>
                <w:rFonts w:ascii="Cambria Math" w:hAnsi="Cambria Math" w:cs="Times New Roman"/>
                <w:i/>
                <w:color w:val="000000"/>
                <w:kern w:val="0"/>
                <w:sz w:val="36"/>
                <w:szCs w:val="36"/>
                <w:lang w:bidi="ar"/>
              </w:rPr>
            </m:ctrlPr>
          </m:fPr>
          <m:num>
            <m:sSub>
              <m:sSubPr>
                <m:ctrlPr>
                  <w:rPr>
                    <w:rFonts w:ascii="Cambria Math" w:hAnsi="Cambria Math" w:cs="Times New Roman"/>
                    <w:i/>
                    <w:color w:val="000000"/>
                    <w:kern w:val="0"/>
                    <w:sz w:val="36"/>
                    <w:szCs w:val="36"/>
                    <w:lang w:bidi="ar"/>
                  </w:rPr>
                </m:ctrlPr>
              </m:sSubPr>
              <m:e>
                <m:r>
                  <w:rPr>
                    <w:rFonts w:ascii="Cambria Math" w:hAnsi="Cambria Math" w:cs="Times New Roman"/>
                    <w:color w:val="000000"/>
                    <w:kern w:val="0"/>
                    <w:sz w:val="36"/>
                    <w:szCs w:val="36"/>
                    <w:lang w:bidi="ar"/>
                  </w:rPr>
                  <m:t xml:space="preserve">  C</m:t>
                </m:r>
              </m:e>
              <m:sub>
                <m:r>
                  <w:rPr>
                    <w:rFonts w:ascii="Cambria Math" w:hAnsi="Cambria Math" w:cs="Times New Roman"/>
                    <w:color w:val="000000"/>
                    <w:kern w:val="0"/>
                    <w:sz w:val="36"/>
                    <w:szCs w:val="36"/>
                    <w:lang w:bidi="ar"/>
                  </w:rPr>
                  <m:t>1</m:t>
                </m:r>
              </m:sub>
            </m:sSub>
            <m:r>
              <w:rPr>
                <w:rFonts w:ascii="Cambria Math" w:hAnsi="Cambria Math" w:cs="Times New Roman"/>
                <w:color w:val="000000"/>
                <w:kern w:val="0"/>
                <w:sz w:val="36"/>
                <w:szCs w:val="36"/>
                <w:lang w:bidi="ar"/>
              </w:rPr>
              <m:t>+</m:t>
            </m:r>
            <m:sSub>
              <m:sSubPr>
                <m:ctrlPr>
                  <w:rPr>
                    <w:rFonts w:ascii="Cambria Math" w:hAnsi="Cambria Math" w:cs="Times New Roman"/>
                    <w:i/>
                    <w:color w:val="000000"/>
                    <w:kern w:val="0"/>
                    <w:sz w:val="36"/>
                    <w:szCs w:val="36"/>
                    <w:lang w:bidi="ar"/>
                  </w:rPr>
                </m:ctrlPr>
              </m:sSubPr>
              <m:e>
                <m:r>
                  <w:rPr>
                    <w:rFonts w:ascii="Cambria Math" w:hAnsi="Cambria Math" w:cs="Times New Roman"/>
                    <w:color w:val="000000"/>
                    <w:kern w:val="0"/>
                    <w:sz w:val="36"/>
                    <w:szCs w:val="36"/>
                    <w:lang w:bidi="ar"/>
                  </w:rPr>
                  <m:t>C</m:t>
                </m:r>
              </m:e>
              <m:sub>
                <m:r>
                  <w:rPr>
                    <w:rFonts w:ascii="Cambria Math" w:hAnsi="Cambria Math" w:cs="Times New Roman"/>
                    <w:color w:val="000000"/>
                    <w:kern w:val="0"/>
                    <w:sz w:val="36"/>
                    <w:szCs w:val="36"/>
                    <w:lang w:bidi="ar"/>
                  </w:rPr>
                  <m:t>2</m:t>
                </m:r>
              </m:sub>
            </m:sSub>
            <m:r>
              <w:rPr>
                <w:rFonts w:ascii="Cambria Math" w:hAnsi="Cambria Math" w:cs="Times New Roman"/>
                <w:color w:val="000000"/>
                <w:kern w:val="0"/>
                <w:sz w:val="36"/>
                <w:szCs w:val="36"/>
                <w:lang w:bidi="ar"/>
              </w:rPr>
              <m:t>+⋯+</m:t>
            </m:r>
            <m:sSub>
              <m:sSubPr>
                <m:ctrlPr>
                  <w:rPr>
                    <w:rFonts w:ascii="Cambria Math" w:hAnsi="Cambria Math" w:cs="Times New Roman"/>
                    <w:i/>
                    <w:color w:val="000000"/>
                    <w:kern w:val="0"/>
                    <w:sz w:val="36"/>
                    <w:szCs w:val="36"/>
                    <w:lang w:bidi="ar"/>
                  </w:rPr>
                </m:ctrlPr>
              </m:sSubPr>
              <m:e>
                <m:r>
                  <w:rPr>
                    <w:rFonts w:ascii="Cambria Math" w:hAnsi="Cambria Math" w:cs="Times New Roman"/>
                    <w:color w:val="000000"/>
                    <w:kern w:val="0"/>
                    <w:sz w:val="36"/>
                    <w:szCs w:val="36"/>
                    <w:lang w:bidi="ar"/>
                  </w:rPr>
                  <m:t>C</m:t>
                </m:r>
              </m:e>
              <m:sub>
                <m:r>
                  <w:rPr>
                    <w:rFonts w:ascii="Cambria Math" w:hAnsi="Cambria Math" w:cs="Times New Roman"/>
                    <w:color w:val="000000"/>
                    <w:kern w:val="0"/>
                    <w:sz w:val="36"/>
                    <w:szCs w:val="36"/>
                    <w:lang w:bidi="ar"/>
                  </w:rPr>
                  <m:t>24</m:t>
                </m:r>
              </m:sub>
            </m:sSub>
          </m:num>
          <m:den>
            <m:r>
              <w:rPr>
                <w:rFonts w:ascii="Cambria Math" w:hAnsi="Cambria Math" w:cs="Times New Roman"/>
                <w:color w:val="000000"/>
                <w:kern w:val="0"/>
                <w:sz w:val="36"/>
                <w:szCs w:val="36"/>
                <w:lang w:bidi="ar"/>
              </w:rPr>
              <m:t>24</m:t>
            </m:r>
          </m:den>
        </m:f>
      </m:oMath>
      <w:r>
        <w:rPr>
          <w:rFonts w:ascii="宋体" w:eastAsia="宋体" w:hAnsi="宋体" w:cs="宋体" w:hint="eastAsia"/>
          <w:color w:val="000000"/>
          <w:kern w:val="0"/>
          <w:position w:val="-24"/>
          <w:sz w:val="24"/>
          <w:lang w:bidi="ar"/>
        </w:rPr>
        <w:tab/>
        <w:t xml:space="preserve">                            </w:t>
      </w:r>
      <w:r>
        <w:rPr>
          <w:rFonts w:ascii="宋体" w:eastAsia="宋体" w:hAnsi="宋体" w:cs="宋体" w:hint="eastAsia"/>
          <w:color w:val="000000"/>
          <w:kern w:val="0"/>
          <w:sz w:val="24"/>
          <w:lang w:bidi="ar"/>
        </w:rPr>
        <w:t>（2）</w:t>
      </w:r>
    </w:p>
    <w:p w14:paraId="7BD7DBF3" w14:textId="77777777" w:rsidR="009C545B" w:rsidRDefault="003C26D9">
      <w:pPr>
        <w:widowControl/>
        <w:ind w:firstLineChars="700" w:firstLine="2520"/>
        <w:rPr>
          <w:rFonts w:ascii="宋体" w:eastAsia="宋体" w:hAnsi="宋体" w:cs="宋体"/>
          <w:color w:val="000000"/>
          <w:kern w:val="0"/>
          <w:position w:val="-24"/>
          <w:szCs w:val="21"/>
          <w:lang w:bidi="ar"/>
        </w:rPr>
      </w:pPr>
      <m:oMath>
        <m:r>
          <m:rPr>
            <m:sty m:val="p"/>
          </m:rPr>
          <w:rPr>
            <w:rFonts w:ascii="Cambria Math" w:eastAsia="宋体" w:hAnsi="Cambria Math" w:cs="Times New Roman"/>
            <w:sz w:val="36"/>
            <w:szCs w:val="36"/>
          </w:rPr>
          <w:lastRenderedPageBreak/>
          <m:t xml:space="preserve">   SD=</m:t>
        </m:r>
        <m:rad>
          <m:radPr>
            <m:degHide m:val="1"/>
            <m:ctrlPr>
              <w:rPr>
                <w:rFonts w:ascii="Cambria Math" w:eastAsia="宋体" w:hAnsi="Cambria Math" w:cs="Times New Roman"/>
                <w:sz w:val="36"/>
                <w:szCs w:val="36"/>
              </w:rPr>
            </m:ctrlPr>
          </m:radPr>
          <m:deg/>
          <m:e>
            <m:f>
              <m:fPr>
                <m:ctrlPr>
                  <w:rPr>
                    <w:rFonts w:ascii="Cambria Math" w:eastAsia="宋体" w:hAnsi="Cambria Math" w:cs="Times New Roman"/>
                    <w:sz w:val="36"/>
                    <w:szCs w:val="36"/>
                  </w:rPr>
                </m:ctrlPr>
              </m:fPr>
              <m:num>
                <m:nary>
                  <m:naryPr>
                    <m:chr m:val="∑"/>
                    <m:limLoc m:val="undOvr"/>
                    <m:ctrlPr>
                      <w:rPr>
                        <w:rFonts w:ascii="Cambria Math" w:eastAsia="宋体" w:hAnsi="Cambria Math" w:cs="Times New Roman"/>
                        <w:sz w:val="36"/>
                        <w:szCs w:val="36"/>
                      </w:rPr>
                    </m:ctrlPr>
                  </m:naryPr>
                  <m:sub>
                    <m:r>
                      <m:rPr>
                        <m:sty m:val="p"/>
                      </m:rPr>
                      <w:rPr>
                        <w:rFonts w:ascii="Cambria Math" w:eastAsia="宋体" w:hAnsi="Cambria Math" w:cs="Times New Roman" w:hint="eastAsia"/>
                        <w:sz w:val="36"/>
                        <w:szCs w:val="36"/>
                      </w:rPr>
                      <m:t>i</m:t>
                    </m:r>
                    <m:r>
                      <m:rPr>
                        <m:sty m:val="p"/>
                      </m:rPr>
                      <w:rPr>
                        <w:rFonts w:ascii="Cambria Math" w:eastAsia="宋体" w:hAnsi="Cambria Math" w:cs="Times New Roman"/>
                        <w:sz w:val="36"/>
                        <w:szCs w:val="36"/>
                      </w:rPr>
                      <m:t>=1</m:t>
                    </m:r>
                  </m:sub>
                  <m:sup>
                    <m:r>
                      <m:rPr>
                        <m:sty m:val="p"/>
                      </m:rPr>
                      <w:rPr>
                        <w:rFonts w:ascii="Cambria Math" w:eastAsia="宋体" w:hAnsi="Cambria Math" w:cs="Times New Roman" w:hint="eastAsia"/>
                        <w:sz w:val="36"/>
                        <w:szCs w:val="36"/>
                      </w:rPr>
                      <m:t>n</m:t>
                    </m:r>
                  </m:sup>
                  <m:e>
                    <m:sSup>
                      <m:sSupPr>
                        <m:ctrlPr>
                          <w:rPr>
                            <w:rFonts w:ascii="Cambria Math" w:eastAsia="宋体" w:hAnsi="Cambria Math" w:cs="Times New Roman"/>
                            <w:sz w:val="36"/>
                            <w:szCs w:val="36"/>
                          </w:rPr>
                        </m:ctrlPr>
                      </m:sSupPr>
                      <m:e>
                        <m:d>
                          <m:dPr>
                            <m:ctrlPr>
                              <w:rPr>
                                <w:rFonts w:ascii="Cambria Math" w:eastAsia="宋体" w:hAnsi="Cambria Math" w:cs="Times New Roman"/>
                                <w:sz w:val="36"/>
                                <w:szCs w:val="36"/>
                              </w:rPr>
                            </m:ctrlPr>
                          </m:dPr>
                          <m:e>
                            <m:sSub>
                              <m:sSubPr>
                                <m:ctrlPr>
                                  <w:rPr>
                                    <w:rFonts w:ascii="Cambria Math" w:eastAsia="宋体" w:hAnsi="Cambria Math" w:cs="Times New Roman"/>
                                    <w:sz w:val="36"/>
                                    <w:szCs w:val="36"/>
                                  </w:rPr>
                                </m:ctrlPr>
                              </m:sSubPr>
                              <m:e>
                                <m:r>
                                  <m:rPr>
                                    <m:sty m:val="p"/>
                                  </m:rPr>
                                  <w:rPr>
                                    <w:rFonts w:ascii="Cambria Math" w:eastAsia="宋体" w:hAnsi="Cambria Math" w:cs="Times New Roman"/>
                                    <w:sz w:val="36"/>
                                    <w:szCs w:val="36"/>
                                  </w:rPr>
                                  <m:t>x</m:t>
                                </m:r>
                              </m:e>
                              <m:sub>
                                <m:r>
                                  <m:rPr>
                                    <m:sty m:val="p"/>
                                  </m:rPr>
                                  <w:rPr>
                                    <w:rFonts w:ascii="Cambria Math" w:eastAsia="宋体" w:hAnsi="Cambria Math" w:cs="Times New Roman"/>
                                    <w:sz w:val="36"/>
                                    <w:szCs w:val="36"/>
                                  </w:rPr>
                                  <m:t>i</m:t>
                                </m:r>
                              </m:sub>
                            </m:sSub>
                            <m:r>
                              <m:rPr>
                                <m:sty m:val="p"/>
                              </m:rPr>
                              <w:rPr>
                                <w:rFonts w:ascii="Cambria Math" w:eastAsia="宋体" w:hAnsi="Cambria Math" w:cs="Times New Roman"/>
                                <w:sz w:val="36"/>
                                <w:szCs w:val="36"/>
                              </w:rPr>
                              <m:t>-</m:t>
                            </m:r>
                            <m:r>
                              <m:rPr>
                                <m:sty m:val="p"/>
                              </m:rPr>
                              <w:rPr>
                                <w:rFonts w:ascii="Cambria Math" w:eastAsia="宋体" w:hAnsi="Cambria Math" w:cs="Times New Roman"/>
                                <w:sz w:val="36"/>
                                <w:szCs w:val="36"/>
                              </w:rPr>
                              <w:sym w:font="Symbol" w:char="0060"/>
                            </m:r>
                            <m:r>
                              <m:rPr>
                                <m:sty m:val="p"/>
                              </m:rPr>
                              <w:rPr>
                                <w:rFonts w:ascii="Cambria Math" w:eastAsia="宋体" w:hAnsi="Cambria Math" w:cs="Times New Roman"/>
                                <w:sz w:val="36"/>
                                <w:szCs w:val="36"/>
                              </w:rPr>
                              <m:t xml:space="preserve">x  </m:t>
                            </m:r>
                          </m:e>
                        </m:d>
                      </m:e>
                      <m:sup>
                        <m:r>
                          <w:rPr>
                            <w:rFonts w:ascii="Cambria Math" w:hAnsi="Cambria Math" w:cs="Times New Roman"/>
                            <w:sz w:val="36"/>
                            <w:szCs w:val="36"/>
                          </w:rPr>
                          <m:t>2</m:t>
                        </m:r>
                      </m:sup>
                    </m:sSup>
                  </m:e>
                </m:nary>
              </m:num>
              <m:den>
                <m:r>
                  <m:rPr>
                    <m:sty m:val="p"/>
                  </m:rPr>
                  <w:rPr>
                    <w:rFonts w:ascii="Cambria Math" w:eastAsia="宋体" w:hAnsi="Cambria Math" w:cs="Times New Roman"/>
                    <w:sz w:val="36"/>
                    <w:szCs w:val="36"/>
                  </w:rPr>
                  <m:t>n-1</m:t>
                </m:r>
              </m:den>
            </m:f>
          </m:e>
        </m:rad>
      </m:oMath>
      <w:r>
        <w:rPr>
          <w:rFonts w:eastAsia="宋体" w:hAnsi="Cambria Math" w:cs="Times New Roman" w:hint="eastAsia"/>
          <w:sz w:val="36"/>
          <w:szCs w:val="36"/>
        </w:rPr>
        <w:t xml:space="preserve">                 </w:t>
      </w:r>
      <w:r>
        <w:rPr>
          <w:rFonts w:ascii="宋体" w:eastAsia="宋体" w:hAnsi="宋体" w:cs="宋体" w:hint="eastAsia"/>
          <w:color w:val="000000"/>
          <w:kern w:val="0"/>
          <w:sz w:val="24"/>
          <w:lang w:bidi="ar"/>
        </w:rPr>
        <w:t>（3）</w:t>
      </w:r>
    </w:p>
    <w:p w14:paraId="70202B50" w14:textId="50F478C9" w:rsidR="009C545B" w:rsidRDefault="003C26D9">
      <w:pPr>
        <w:widowControl/>
        <w:ind w:firstLineChars="200" w:firstLine="420"/>
        <w:jc w:val="center"/>
        <w:rPr>
          <w:rFonts w:ascii="Times New Roman" w:eastAsia="宋体" w:hAnsi="Times New Roman" w:cs="Times New Roman"/>
          <w:szCs w:val="21"/>
        </w:rPr>
      </w:pPr>
      <w:r>
        <w:rPr>
          <w:rFonts w:ascii="Times New Roman" w:eastAsia="宋体" w:hAnsi="Times New Roman" w:cs="Times New Roman" w:hint="eastAsia"/>
          <w:szCs w:val="21"/>
        </w:rPr>
        <w:sym w:font="Symbol" w:char="0060"/>
      </w:r>
    </w:p>
    <w:p w14:paraId="1D2A82F1" w14:textId="26D01F65" w:rsidR="009C545B" w:rsidRDefault="009C545B">
      <w:pPr>
        <w:widowControl/>
        <w:ind w:firstLineChars="200" w:firstLine="420"/>
        <w:jc w:val="left"/>
        <w:rPr>
          <w:rFonts w:ascii="Times New Roman" w:eastAsia="宋体" w:hAnsi="Times New Roman" w:cs="Times New Roman"/>
          <w:szCs w:val="21"/>
        </w:rPr>
      </w:pPr>
    </w:p>
    <w:p w14:paraId="02EE1A2B" w14:textId="77777777" w:rsidR="009C545B" w:rsidRDefault="003C26D9">
      <w:pPr>
        <w:widowControl/>
        <w:ind w:firstLineChars="200" w:firstLine="720"/>
        <w:jc w:val="center"/>
        <w:rPr>
          <w:rFonts w:ascii="宋体" w:eastAsia="宋体" w:hAnsi="宋体" w:cs="宋体"/>
          <w:color w:val="000000"/>
          <w:kern w:val="0"/>
          <w:szCs w:val="21"/>
          <w:lang w:bidi="ar"/>
        </w:rPr>
      </w:pPr>
      <w:r>
        <w:rPr>
          <w:rFonts w:eastAsia="宋体" w:hAnsi="Cambria Math" w:cs="Times New Roman" w:hint="eastAsia"/>
          <w:sz w:val="36"/>
          <w:szCs w:val="36"/>
        </w:rPr>
        <w:t xml:space="preserve">          </w:t>
      </w:r>
      <m:oMath>
        <m:r>
          <m:rPr>
            <m:sty m:val="p"/>
          </m:rPr>
          <w:rPr>
            <w:rFonts w:ascii="Cambria Math" w:eastAsia="宋体" w:hAnsi="Cambria Math" w:cs="Times New Roman"/>
            <w:sz w:val="36"/>
            <w:szCs w:val="36"/>
          </w:rPr>
          <m:t xml:space="preserve">     RSD=</m:t>
        </m:r>
        <m:f>
          <m:fPr>
            <m:ctrlPr>
              <w:rPr>
                <w:rFonts w:ascii="Cambria Math" w:eastAsia="宋体" w:hAnsi="Cambria Math" w:cs="Times New Roman"/>
                <w:sz w:val="36"/>
                <w:szCs w:val="36"/>
              </w:rPr>
            </m:ctrlPr>
          </m:fPr>
          <m:num>
            <m:r>
              <m:rPr>
                <m:sty m:val="p"/>
              </m:rPr>
              <w:rPr>
                <w:rFonts w:ascii="Cambria Math" w:eastAsia="宋体" w:hAnsi="Cambria Math" w:cs="Times New Roman"/>
                <w:sz w:val="36"/>
                <w:szCs w:val="36"/>
              </w:rPr>
              <m:t>SD</m:t>
            </m:r>
          </m:num>
          <m:den>
            <m:r>
              <m:rPr>
                <m:sty m:val="p"/>
              </m:rPr>
              <w:rPr>
                <w:rFonts w:ascii="Cambria Math" w:eastAsia="宋体" w:hAnsi="Cambria Math" w:cs="Times New Roman"/>
                <w:sz w:val="36"/>
                <w:szCs w:val="36"/>
              </w:rPr>
              <w:sym w:font="Symbol" w:char="0060"/>
            </m:r>
            <m:r>
              <m:rPr>
                <m:sty m:val="p"/>
              </m:rPr>
              <w:rPr>
                <w:rFonts w:ascii="Cambria Math" w:eastAsia="宋体" w:hAnsi="Cambria Math" w:cs="Times New Roman" w:hint="eastAsia"/>
                <w:sz w:val="36"/>
                <w:szCs w:val="36"/>
              </w:rPr>
              <m:t>X</m:t>
            </m:r>
          </m:den>
        </m:f>
        <m:r>
          <m:rPr>
            <m:sty m:val="p"/>
          </m:rPr>
          <w:rPr>
            <w:rFonts w:ascii="Cambria Math" w:eastAsia="宋体" w:hAnsi="Cambria Math" w:cs="Times New Roman"/>
            <w:sz w:val="36"/>
            <w:szCs w:val="36"/>
          </w:rPr>
          <m:t xml:space="preserve"> </m:t>
        </m:r>
        <m:r>
          <m:rPr>
            <m:sty m:val="p"/>
          </m:rPr>
          <w:rPr>
            <w:rFonts w:ascii="Cambria Math" w:eastAsia="宋体" w:hAnsi="Cambria Math" w:cs="Cambria Math"/>
            <w:sz w:val="36"/>
            <w:szCs w:val="36"/>
          </w:rPr>
          <m:t>×</m:t>
        </m:r>
        <m:r>
          <m:rPr>
            <m:sty m:val="p"/>
          </m:rPr>
          <w:rPr>
            <w:rFonts w:ascii="Cambria Math" w:eastAsia="宋体" w:hAnsi="Cambria Math" w:cs="Times New Roman"/>
            <w:sz w:val="36"/>
            <w:szCs w:val="36"/>
          </w:rPr>
          <m:t>1</m:t>
        </m:r>
      </m:oMath>
      <w:r>
        <w:rPr>
          <w:rFonts w:eastAsia="宋体" w:hAnsi="Cambria Math" w:cs="Times New Roman" w:hint="eastAsia"/>
          <w:sz w:val="36"/>
          <w:szCs w:val="36"/>
        </w:rPr>
        <w:t xml:space="preserve">00%                 </w:t>
      </w:r>
      <w:r>
        <w:rPr>
          <w:rFonts w:ascii="宋体" w:eastAsia="宋体" w:hAnsi="宋体" w:cs="宋体" w:hint="eastAsia"/>
          <w:color w:val="000000"/>
          <w:kern w:val="0"/>
          <w:sz w:val="24"/>
          <w:lang w:bidi="ar"/>
        </w:rPr>
        <w:t>（4）</w:t>
      </w:r>
      <w:commentRangeEnd w:id="10"/>
      <w:r w:rsidR="00CA5EBA">
        <w:rPr>
          <w:rStyle w:val="aa"/>
        </w:rPr>
        <w:commentReference w:id="10"/>
      </w:r>
    </w:p>
    <w:p w14:paraId="41A7EE49" w14:textId="21478E86" w:rsidR="009C545B" w:rsidRDefault="003C26D9" w:rsidP="00597231">
      <w:pPr>
        <w:widowControl/>
        <w:spacing w:line="255" w:lineRule="auto"/>
        <w:ind w:firstLineChars="200" w:firstLine="420"/>
        <w:jc w:val="left"/>
        <w:rPr>
          <w:rFonts w:ascii="Times New Roman" w:eastAsia="宋体" w:hAnsi="Times New Roman" w:cs="Times New Roman" w:hint="eastAsia"/>
          <w:szCs w:val="21"/>
        </w:rPr>
      </w:pPr>
      <w:r>
        <w:rPr>
          <w:rFonts w:ascii="Times New Roman" w:eastAsia="宋体" w:hAnsi="Times New Roman" w:cs="Times New Roman" w:hint="eastAsia"/>
          <w:szCs w:val="21"/>
        </w:rPr>
        <w:t>同理可得，</w:t>
      </w:r>
      <w:r w:rsidR="004F4CEB">
        <w:rPr>
          <w:rFonts w:ascii="Times New Roman" w:eastAsia="宋体" w:hAnsi="Times New Roman" w:cs="Times New Roman" w:hint="eastAsia"/>
          <w:bCs/>
          <w:kern w:val="0"/>
          <w:szCs w:val="21"/>
        </w:rPr>
        <w:t>根据表</w:t>
      </w:r>
      <w:r w:rsidR="004F4CEB">
        <w:rPr>
          <w:rFonts w:ascii="Times New Roman" w:eastAsia="宋体" w:hAnsi="Times New Roman" w:cs="Times New Roman"/>
          <w:bCs/>
          <w:kern w:val="0"/>
          <w:szCs w:val="21"/>
        </w:rPr>
        <w:t>3</w:t>
      </w:r>
      <w:r w:rsidR="004F4CEB">
        <w:rPr>
          <w:rFonts w:ascii="Times New Roman" w:eastAsia="宋体" w:hAnsi="Times New Roman" w:cs="Times New Roman" w:hint="eastAsia"/>
          <w:bCs/>
          <w:kern w:val="0"/>
          <w:szCs w:val="21"/>
        </w:rPr>
        <w:t>中数据，分别计算</w:t>
      </w:r>
      <w:r>
        <w:rPr>
          <w:rFonts w:ascii="Times New Roman" w:eastAsia="宋体" w:hAnsi="Times New Roman" w:cs="Times New Roman" w:hint="eastAsia"/>
          <w:szCs w:val="21"/>
        </w:rPr>
        <w:t>标准气体</w:t>
      </w:r>
      <w:r>
        <w:rPr>
          <w:rFonts w:ascii="Times New Roman" w:eastAsia="宋体" w:hAnsi="Times New Roman" w:cs="Times New Roman" w:hint="eastAsia"/>
          <w:szCs w:val="21"/>
        </w:rPr>
        <w:t xml:space="preserve"> </w:t>
      </w:r>
      <w:r>
        <w:rPr>
          <w:rFonts w:ascii="Times New Roman" w:eastAsia="宋体" w:hAnsi="Times New Roman" w:cs="Times New Roman"/>
          <w:szCs w:val="21"/>
        </w:rPr>
        <w:t xml:space="preserve">10ppm </w:t>
      </w:r>
      <w:r>
        <w:rPr>
          <w:rFonts w:ascii="Times New Roman" w:eastAsia="宋体" w:hAnsi="Times New Roman" w:cs="Times New Roman" w:hint="eastAsia"/>
          <w:szCs w:val="21"/>
        </w:rPr>
        <w:t>浓度和</w:t>
      </w:r>
      <w:r>
        <w:rPr>
          <w:rFonts w:ascii="Times New Roman" w:eastAsia="宋体" w:hAnsi="Times New Roman" w:cs="Times New Roman" w:hint="eastAsia"/>
          <w:szCs w:val="21"/>
        </w:rPr>
        <w:t xml:space="preserve"> </w:t>
      </w:r>
      <w:r>
        <w:rPr>
          <w:rFonts w:ascii="Times New Roman" w:eastAsia="宋体" w:hAnsi="Times New Roman" w:cs="Times New Roman"/>
          <w:szCs w:val="21"/>
        </w:rPr>
        <w:t xml:space="preserve">20ppm </w:t>
      </w:r>
      <w:r>
        <w:rPr>
          <w:rFonts w:ascii="Times New Roman" w:eastAsia="宋体" w:hAnsi="Times New Roman" w:cs="Times New Roman" w:hint="eastAsia"/>
          <w:szCs w:val="21"/>
        </w:rPr>
        <w:t>浓度时算术平均值</w:t>
      </w:r>
      <w:r>
        <w:rPr>
          <w:rFonts w:ascii="Times New Roman" w:eastAsia="宋体" w:hAnsi="Times New Roman" w:cs="Times New Roman" w:hint="eastAsia"/>
          <w:szCs w:val="21"/>
        </w:rPr>
        <w:sym w:font="Symbol" w:char="0060"/>
      </w:r>
      <w:r>
        <w:rPr>
          <w:rFonts w:ascii="Times New Roman" w:eastAsia="宋体" w:hAnsi="Times New Roman" w:cs="Times New Roman" w:hint="eastAsia"/>
          <w:bCs/>
          <w:kern w:val="0"/>
          <w:szCs w:val="21"/>
        </w:rPr>
        <w:t>X</w:t>
      </w:r>
      <w:r>
        <w:rPr>
          <w:rFonts w:ascii="Times New Roman" w:eastAsia="宋体" w:hAnsi="Times New Roman" w:cs="Times New Roman"/>
          <w:szCs w:val="21"/>
          <w:vertAlign w:val="subscript"/>
        </w:rPr>
        <w:t>3</w:t>
      </w:r>
      <w:r>
        <w:rPr>
          <w:rFonts w:ascii="Times New Roman" w:eastAsia="宋体" w:hAnsi="Times New Roman" w:cs="Times New Roman" w:hint="eastAsia"/>
          <w:szCs w:val="21"/>
        </w:rPr>
        <w:t>、</w:t>
      </w:r>
      <w:r>
        <w:rPr>
          <w:rFonts w:ascii="Times New Roman" w:eastAsia="宋体" w:hAnsi="Times New Roman" w:cs="Times New Roman" w:hint="eastAsia"/>
          <w:szCs w:val="21"/>
        </w:rPr>
        <w:sym w:font="Symbol" w:char="0060"/>
      </w:r>
      <w:r>
        <w:rPr>
          <w:rFonts w:ascii="Times New Roman" w:eastAsia="宋体" w:hAnsi="Times New Roman" w:cs="Times New Roman" w:hint="eastAsia"/>
          <w:bCs/>
          <w:kern w:val="0"/>
          <w:szCs w:val="21"/>
        </w:rPr>
        <w:t>X</w:t>
      </w:r>
      <w:r>
        <w:rPr>
          <w:rFonts w:ascii="Times New Roman" w:eastAsia="宋体" w:hAnsi="Times New Roman" w:cs="Times New Roman"/>
          <w:szCs w:val="21"/>
          <w:vertAlign w:val="subscript"/>
        </w:rPr>
        <w:t>4</w:t>
      </w:r>
      <w:r>
        <w:rPr>
          <w:rFonts w:ascii="Times New Roman" w:eastAsia="宋体" w:hAnsi="Times New Roman" w:cs="Times New Roman" w:hint="eastAsia"/>
          <w:szCs w:val="21"/>
        </w:rPr>
        <w:t>、标准偏差</w:t>
      </w:r>
      <w:r>
        <w:rPr>
          <w:rFonts w:ascii="Times New Roman" w:eastAsia="宋体" w:hAnsi="Times New Roman" w:cs="Times New Roman" w:hint="eastAsia"/>
          <w:szCs w:val="21"/>
        </w:rPr>
        <w:t xml:space="preserve"> SD</w:t>
      </w:r>
      <w:r>
        <w:rPr>
          <w:rFonts w:ascii="Times New Roman" w:eastAsia="宋体" w:hAnsi="Times New Roman" w:cs="Times New Roman"/>
          <w:szCs w:val="21"/>
          <w:vertAlign w:val="subscript"/>
        </w:rPr>
        <w:t>3</w:t>
      </w:r>
      <w:r>
        <w:rPr>
          <w:rFonts w:ascii="Times New Roman" w:eastAsia="宋体" w:hAnsi="Times New Roman" w:cs="Times New Roman" w:hint="eastAsia"/>
          <w:szCs w:val="21"/>
        </w:rPr>
        <w:t>、</w:t>
      </w:r>
      <w:r>
        <w:rPr>
          <w:rFonts w:ascii="Times New Roman" w:eastAsia="宋体" w:hAnsi="Times New Roman" w:cs="Times New Roman" w:hint="eastAsia"/>
          <w:szCs w:val="21"/>
        </w:rPr>
        <w:t>SD</w:t>
      </w:r>
      <w:r>
        <w:rPr>
          <w:rFonts w:ascii="Times New Roman" w:eastAsia="宋体" w:hAnsi="Times New Roman" w:cs="Times New Roman"/>
          <w:szCs w:val="21"/>
          <w:vertAlign w:val="subscript"/>
        </w:rPr>
        <w:t>4</w:t>
      </w:r>
      <w:r>
        <w:rPr>
          <w:rFonts w:ascii="Times New Roman" w:eastAsia="宋体" w:hAnsi="Times New Roman" w:cs="Times New Roman"/>
          <w:szCs w:val="21"/>
        </w:rPr>
        <w:t xml:space="preserve"> </w:t>
      </w:r>
      <w:r>
        <w:rPr>
          <w:rFonts w:ascii="Times New Roman" w:eastAsia="宋体" w:hAnsi="Times New Roman" w:cs="Times New Roman" w:hint="eastAsia"/>
          <w:szCs w:val="21"/>
        </w:rPr>
        <w:t>和相对标准偏差</w:t>
      </w:r>
      <w:r>
        <w:rPr>
          <w:rFonts w:ascii="Times New Roman" w:eastAsia="宋体" w:hAnsi="Times New Roman" w:cs="Times New Roman" w:hint="eastAsia"/>
          <w:szCs w:val="21"/>
        </w:rPr>
        <w:t xml:space="preserve"> </w:t>
      </w:r>
      <w:r>
        <w:rPr>
          <w:rFonts w:ascii="Times New Roman" w:eastAsia="宋体" w:hAnsi="Times New Roman" w:cs="Times New Roman"/>
          <w:szCs w:val="21"/>
        </w:rPr>
        <w:t>RSD</w:t>
      </w:r>
      <w:r>
        <w:rPr>
          <w:rFonts w:ascii="Times New Roman" w:eastAsia="宋体" w:hAnsi="Times New Roman" w:cs="Times New Roman"/>
          <w:szCs w:val="21"/>
          <w:vertAlign w:val="subscript"/>
        </w:rPr>
        <w:t>3</w:t>
      </w:r>
      <w:r>
        <w:rPr>
          <w:rFonts w:ascii="Times New Roman" w:eastAsia="宋体" w:hAnsi="Times New Roman" w:cs="Times New Roman" w:hint="eastAsia"/>
          <w:szCs w:val="21"/>
        </w:rPr>
        <w:t>、</w:t>
      </w:r>
      <w:r>
        <w:rPr>
          <w:rFonts w:ascii="Times New Roman" w:eastAsia="宋体" w:hAnsi="Times New Roman" w:cs="Times New Roman"/>
          <w:szCs w:val="21"/>
        </w:rPr>
        <w:t>RSD</w:t>
      </w:r>
      <w:r>
        <w:rPr>
          <w:rFonts w:ascii="Times New Roman" w:eastAsia="宋体" w:hAnsi="Times New Roman" w:cs="Times New Roman"/>
          <w:szCs w:val="21"/>
          <w:vertAlign w:val="subscript"/>
        </w:rPr>
        <w:t>4</w:t>
      </w:r>
      <w:r>
        <w:rPr>
          <w:rFonts w:ascii="Times New Roman" w:eastAsia="宋体" w:hAnsi="Times New Roman" w:cs="Times New Roman" w:hint="eastAsia"/>
          <w:szCs w:val="21"/>
        </w:rPr>
        <w:t>。</w:t>
      </w:r>
      <w:r>
        <w:rPr>
          <w:rFonts w:ascii="Times New Roman" w:eastAsia="宋体" w:hAnsi="Times New Roman" w:cs="Times New Roman" w:hint="eastAsia"/>
          <w:szCs w:val="21"/>
        </w:rPr>
        <w:t xml:space="preserve"> </w:t>
      </w:r>
      <w:r w:rsidR="004F4CEB">
        <w:rPr>
          <w:rFonts w:ascii="Segoe UI" w:hAnsi="Segoe UI" w:cs="Segoe UI"/>
          <w:color w:val="404040"/>
          <w:shd w:val="clear" w:color="auto" w:fill="FFFFFF"/>
        </w:rPr>
        <w:t>通过计算算术平均值和标准偏差得到</w:t>
      </w:r>
      <w:r w:rsidR="004F4CEB">
        <w:rPr>
          <w:rFonts w:ascii="Segoe UI" w:hAnsi="Segoe UI" w:cs="Segoe UI" w:hint="eastAsia"/>
          <w:color w:val="404040"/>
          <w:shd w:val="clear" w:color="auto" w:fill="FFFFFF"/>
        </w:rPr>
        <w:t>，</w:t>
      </w:r>
      <w:r w:rsidR="004F4CEB">
        <w:rPr>
          <w:rFonts w:ascii="Times New Roman" w:eastAsia="宋体" w:hAnsi="Times New Roman" w:cs="Times New Roman" w:hint="eastAsia"/>
          <w:szCs w:val="21"/>
        </w:rPr>
        <w:sym w:font="Symbol" w:char="0060"/>
      </w:r>
      <w:r w:rsidR="004F4CEB">
        <w:rPr>
          <w:rFonts w:ascii="Times New Roman" w:eastAsia="宋体" w:hAnsi="Times New Roman" w:cs="Times New Roman" w:hint="eastAsia"/>
          <w:szCs w:val="21"/>
        </w:rPr>
        <w:t>X</w:t>
      </w:r>
      <w:r w:rsidR="004F4CEB">
        <w:rPr>
          <w:rFonts w:ascii="Times New Roman" w:eastAsia="宋体" w:hAnsi="Times New Roman" w:cs="Times New Roman"/>
          <w:szCs w:val="21"/>
          <w:vertAlign w:val="subscript"/>
        </w:rPr>
        <w:t>3</w:t>
      </w:r>
      <w:r w:rsidR="004F4CEB">
        <w:rPr>
          <w:rFonts w:ascii="Times New Roman" w:eastAsia="宋体" w:hAnsi="Times New Roman" w:cs="Times New Roman"/>
          <w:szCs w:val="21"/>
        </w:rPr>
        <w:t>=10.049ppm</w:t>
      </w:r>
      <w:r w:rsidR="004F4CEB">
        <w:rPr>
          <w:rFonts w:ascii="Times New Roman" w:eastAsia="宋体" w:hAnsi="Times New Roman" w:cs="Times New Roman" w:hint="eastAsia"/>
          <w:szCs w:val="21"/>
        </w:rPr>
        <w:t>，</w:t>
      </w:r>
      <w:r w:rsidR="004F4CEB">
        <w:rPr>
          <w:rFonts w:ascii="Times New Roman" w:eastAsia="宋体" w:hAnsi="Times New Roman" w:cs="Times New Roman"/>
          <w:szCs w:val="21"/>
        </w:rPr>
        <w:t>SD</w:t>
      </w:r>
      <w:r w:rsidR="004F4CEB">
        <w:rPr>
          <w:rFonts w:ascii="Times New Roman" w:eastAsia="宋体" w:hAnsi="Times New Roman" w:cs="Times New Roman"/>
          <w:szCs w:val="21"/>
          <w:vertAlign w:val="subscript"/>
        </w:rPr>
        <w:t>3</w:t>
      </w:r>
      <w:r w:rsidR="004F4CEB">
        <w:rPr>
          <w:rFonts w:ascii="Times New Roman" w:eastAsia="宋体" w:hAnsi="Times New Roman" w:cs="Times New Roman"/>
          <w:szCs w:val="21"/>
        </w:rPr>
        <w:t>=0.078</w:t>
      </w:r>
      <w:r w:rsidR="004F4CEB">
        <w:rPr>
          <w:rFonts w:ascii="Times New Roman" w:eastAsia="宋体" w:hAnsi="Times New Roman" w:cs="Times New Roman" w:hint="eastAsia"/>
          <w:szCs w:val="21"/>
        </w:rPr>
        <w:t>，</w:t>
      </w:r>
      <w:r w:rsidR="004F4CEB">
        <w:rPr>
          <w:rFonts w:ascii="Times New Roman" w:eastAsia="宋体" w:hAnsi="Times New Roman" w:cs="Times New Roman" w:hint="eastAsia"/>
          <w:szCs w:val="21"/>
        </w:rPr>
        <w:sym w:font="Symbol" w:char="0060"/>
      </w:r>
      <w:r w:rsidR="004F4CEB">
        <w:rPr>
          <w:rFonts w:ascii="Times New Roman" w:eastAsia="宋体" w:hAnsi="Times New Roman" w:cs="Times New Roman" w:hint="eastAsia"/>
          <w:bCs/>
          <w:kern w:val="0"/>
          <w:szCs w:val="21"/>
        </w:rPr>
        <w:t>X</w:t>
      </w:r>
      <w:r w:rsidR="004F4CEB">
        <w:rPr>
          <w:rFonts w:ascii="Times New Roman" w:eastAsia="宋体" w:hAnsi="Times New Roman" w:cs="Times New Roman"/>
          <w:szCs w:val="21"/>
          <w:vertAlign w:val="subscript"/>
        </w:rPr>
        <w:t>4</w:t>
      </w:r>
      <w:r w:rsidR="004F4CEB">
        <w:rPr>
          <w:rFonts w:ascii="Times New Roman" w:eastAsia="宋体" w:hAnsi="Times New Roman" w:cs="Times New Roman"/>
          <w:szCs w:val="21"/>
        </w:rPr>
        <w:t>=20.131ppm</w:t>
      </w:r>
      <w:r w:rsidR="004F4CEB">
        <w:rPr>
          <w:rFonts w:ascii="Times New Roman" w:eastAsia="宋体" w:hAnsi="Times New Roman" w:cs="Times New Roman" w:hint="eastAsia"/>
          <w:szCs w:val="21"/>
        </w:rPr>
        <w:t>，</w:t>
      </w:r>
      <w:r w:rsidR="004F4CEB">
        <w:rPr>
          <w:rFonts w:ascii="Times New Roman" w:eastAsia="宋体" w:hAnsi="Times New Roman" w:cs="Times New Roman"/>
          <w:szCs w:val="21"/>
        </w:rPr>
        <w:t>SD</w:t>
      </w:r>
      <w:r w:rsidR="004F4CEB">
        <w:rPr>
          <w:rFonts w:ascii="Times New Roman" w:eastAsia="宋体" w:hAnsi="Times New Roman" w:cs="Times New Roman"/>
          <w:szCs w:val="21"/>
          <w:vertAlign w:val="subscript"/>
        </w:rPr>
        <w:t>4</w:t>
      </w:r>
      <w:r w:rsidR="004F4CEB">
        <w:rPr>
          <w:rFonts w:ascii="Times New Roman" w:eastAsia="宋体" w:hAnsi="Times New Roman" w:cs="Times New Roman"/>
          <w:szCs w:val="21"/>
        </w:rPr>
        <w:t>=0.114</w:t>
      </w:r>
      <w:r w:rsidR="004F4CEB" w:rsidRPr="004F4CEB">
        <w:rPr>
          <w:rFonts w:ascii="Times New Roman" w:eastAsia="宋体" w:hAnsi="Times New Roman" w:cs="Times New Roman"/>
          <w:szCs w:val="21"/>
        </w:rPr>
        <w:t xml:space="preserve"> </w:t>
      </w:r>
      <w:r w:rsidR="004F4CEB">
        <w:rPr>
          <w:rFonts w:ascii="Times New Roman" w:eastAsia="宋体" w:hAnsi="Times New Roman" w:cs="Times New Roman" w:hint="eastAsia"/>
          <w:szCs w:val="21"/>
        </w:rPr>
        <w:t>，</w:t>
      </w:r>
      <w:r w:rsidR="004F4CEB">
        <w:rPr>
          <w:rFonts w:ascii="Times New Roman" w:eastAsia="宋体" w:hAnsi="Times New Roman" w:cs="Times New Roman"/>
          <w:szCs w:val="21"/>
        </w:rPr>
        <w:t>RSD</w:t>
      </w:r>
      <w:r w:rsidR="004F4CEB">
        <w:rPr>
          <w:rFonts w:ascii="Times New Roman" w:eastAsia="宋体" w:hAnsi="Times New Roman" w:cs="Times New Roman"/>
          <w:szCs w:val="21"/>
          <w:vertAlign w:val="subscript"/>
        </w:rPr>
        <w:t>3</w:t>
      </w:r>
      <w:r w:rsidR="004F4CEB">
        <w:rPr>
          <w:rFonts w:ascii="Times New Roman" w:eastAsia="宋体" w:hAnsi="Times New Roman" w:cs="Times New Roman"/>
          <w:szCs w:val="21"/>
        </w:rPr>
        <w:t>=0.772%</w:t>
      </w:r>
      <w:r w:rsidR="004F4CEB">
        <w:rPr>
          <w:rFonts w:ascii="Times New Roman" w:eastAsia="宋体" w:hAnsi="Times New Roman" w:cs="Times New Roman" w:hint="eastAsia"/>
          <w:szCs w:val="21"/>
        </w:rPr>
        <w:t>，</w:t>
      </w:r>
      <w:r w:rsidR="004F4CEB">
        <w:rPr>
          <w:rFonts w:ascii="Times New Roman" w:eastAsia="宋体" w:hAnsi="Times New Roman" w:cs="Times New Roman"/>
          <w:szCs w:val="21"/>
        </w:rPr>
        <w:t>RSD</w:t>
      </w:r>
      <w:r w:rsidR="004F4CEB">
        <w:rPr>
          <w:rFonts w:ascii="Times New Roman" w:eastAsia="宋体" w:hAnsi="Times New Roman" w:cs="Times New Roman"/>
          <w:szCs w:val="21"/>
          <w:vertAlign w:val="subscript"/>
        </w:rPr>
        <w:t>4</w:t>
      </w:r>
      <w:r w:rsidR="004F4CEB">
        <w:rPr>
          <w:rFonts w:ascii="Times New Roman" w:eastAsia="宋体" w:hAnsi="Times New Roman" w:cs="Times New Roman"/>
          <w:szCs w:val="21"/>
        </w:rPr>
        <w:t>=0.565%</w:t>
      </w:r>
      <w:r w:rsidR="009E469D">
        <w:rPr>
          <w:rFonts w:ascii="Times New Roman" w:eastAsia="宋体" w:hAnsi="Times New Roman" w:cs="Times New Roman" w:hint="eastAsia"/>
          <w:szCs w:val="21"/>
        </w:rPr>
        <w:t>。</w:t>
      </w:r>
    </w:p>
    <w:p w14:paraId="626D4AB0" w14:textId="77777777" w:rsidR="009C545B" w:rsidRDefault="003C26D9">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表</w:t>
      </w:r>
      <w:r>
        <w:rPr>
          <w:rFonts w:ascii="Times New Roman" w:eastAsia="宋体" w:hAnsi="Times New Roman" w:cs="Times New Roman" w:hint="eastAsia"/>
          <w:b/>
          <w:sz w:val="15"/>
          <w:szCs w:val="15"/>
        </w:rPr>
        <w:t xml:space="preserve">3 </w:t>
      </w:r>
      <w:r>
        <w:rPr>
          <w:rFonts w:ascii="Times New Roman" w:eastAsia="宋体" w:hAnsi="Times New Roman" w:cs="Times New Roman" w:hint="eastAsia"/>
          <w:b/>
          <w:sz w:val="15"/>
          <w:szCs w:val="15"/>
        </w:rPr>
        <w:t>长期稳定性实验数据</w:t>
      </w:r>
    </w:p>
    <w:tbl>
      <w:tblPr>
        <w:tblStyle w:val="a7"/>
        <w:tblW w:w="0" w:type="auto"/>
        <w:jc w:val="center"/>
        <w:tblLook w:val="04A0" w:firstRow="1" w:lastRow="0" w:firstColumn="1" w:lastColumn="0" w:noHBand="0" w:noVBand="1"/>
      </w:tblPr>
      <w:tblGrid>
        <w:gridCol w:w="1064"/>
        <w:gridCol w:w="1064"/>
        <w:gridCol w:w="1064"/>
        <w:gridCol w:w="1064"/>
        <w:gridCol w:w="1065"/>
        <w:gridCol w:w="1065"/>
        <w:gridCol w:w="1065"/>
        <w:gridCol w:w="1065"/>
      </w:tblGrid>
      <w:tr w:rsidR="009C545B" w14:paraId="284BD149" w14:textId="77777777">
        <w:trPr>
          <w:jc w:val="center"/>
        </w:trPr>
        <w:tc>
          <w:tcPr>
            <w:tcW w:w="1064" w:type="dxa"/>
            <w:tcBorders>
              <w:top w:val="single" w:sz="12" w:space="0" w:color="auto"/>
              <w:left w:val="nil"/>
              <w:bottom w:val="single" w:sz="6" w:space="0" w:color="auto"/>
              <w:right w:val="nil"/>
            </w:tcBorders>
          </w:tcPr>
          <w:p w14:paraId="15D72D3D" w14:textId="77777777" w:rsidR="009C545B" w:rsidRDefault="003C26D9">
            <w:pPr>
              <w:widowControl/>
              <w:jc w:val="center"/>
              <w:rPr>
                <w:rFonts w:ascii="宋体" w:eastAsia="宋体" w:hAnsi="宋体" w:cs="宋体"/>
                <w:color w:val="000000"/>
                <w:kern w:val="0"/>
                <w:szCs w:val="21"/>
                <w:lang w:bidi="ar"/>
              </w:rPr>
            </w:pPr>
            <w:r>
              <w:rPr>
                <w:rFonts w:ascii="楷体_GB2312" w:eastAsia="楷体_GB2312" w:hAnsi="Times New Roman" w:cs="Times New Roman" w:hint="eastAsia"/>
                <w:kern w:val="0"/>
                <w:sz w:val="18"/>
                <w:szCs w:val="18"/>
              </w:rPr>
              <w:t>标准值</w:t>
            </w:r>
          </w:p>
        </w:tc>
        <w:tc>
          <w:tcPr>
            <w:tcW w:w="1064" w:type="dxa"/>
            <w:tcBorders>
              <w:top w:val="single" w:sz="12" w:space="0" w:color="auto"/>
              <w:left w:val="nil"/>
              <w:bottom w:val="single" w:sz="6" w:space="0" w:color="auto"/>
              <w:right w:val="nil"/>
            </w:tcBorders>
          </w:tcPr>
          <w:p w14:paraId="7AEF34D4"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Day</w:t>
            </w:r>
            <w:r>
              <w:rPr>
                <w:rFonts w:ascii="Times New Roman" w:eastAsia="宋体" w:hAnsi="Times New Roman" w:cs="Times New Roman" w:hint="eastAsia"/>
                <w:color w:val="000000"/>
                <w:kern w:val="0"/>
                <w:sz w:val="19"/>
                <w:szCs w:val="19"/>
                <w:lang w:bidi="ar"/>
              </w:rPr>
              <w:t>2</w:t>
            </w:r>
          </w:p>
        </w:tc>
        <w:tc>
          <w:tcPr>
            <w:tcW w:w="1064" w:type="dxa"/>
            <w:tcBorders>
              <w:top w:val="single" w:sz="12" w:space="0" w:color="auto"/>
              <w:left w:val="nil"/>
              <w:bottom w:val="single" w:sz="6" w:space="0" w:color="auto"/>
              <w:right w:val="nil"/>
            </w:tcBorders>
          </w:tcPr>
          <w:p w14:paraId="45CAA7A5"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Day</w:t>
            </w:r>
            <w:r>
              <w:rPr>
                <w:rFonts w:ascii="Times New Roman" w:eastAsia="宋体" w:hAnsi="Times New Roman" w:cs="Times New Roman" w:hint="eastAsia"/>
                <w:color w:val="000000"/>
                <w:kern w:val="0"/>
                <w:sz w:val="19"/>
                <w:szCs w:val="19"/>
                <w:lang w:bidi="ar"/>
              </w:rPr>
              <w:t>3</w:t>
            </w:r>
          </w:p>
        </w:tc>
        <w:tc>
          <w:tcPr>
            <w:tcW w:w="1064" w:type="dxa"/>
            <w:tcBorders>
              <w:top w:val="single" w:sz="12" w:space="0" w:color="auto"/>
              <w:left w:val="nil"/>
              <w:bottom w:val="single" w:sz="6" w:space="0" w:color="auto"/>
              <w:right w:val="nil"/>
            </w:tcBorders>
          </w:tcPr>
          <w:p w14:paraId="0A8E3DE3"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Day</w:t>
            </w:r>
            <w:r>
              <w:rPr>
                <w:rFonts w:ascii="Times New Roman" w:eastAsia="宋体" w:hAnsi="Times New Roman" w:cs="Times New Roman" w:hint="eastAsia"/>
                <w:color w:val="000000"/>
                <w:kern w:val="0"/>
                <w:sz w:val="19"/>
                <w:szCs w:val="19"/>
                <w:lang w:bidi="ar"/>
              </w:rPr>
              <w:t>4</w:t>
            </w:r>
          </w:p>
        </w:tc>
        <w:tc>
          <w:tcPr>
            <w:tcW w:w="1065" w:type="dxa"/>
            <w:tcBorders>
              <w:top w:val="single" w:sz="12" w:space="0" w:color="auto"/>
              <w:left w:val="nil"/>
              <w:bottom w:val="single" w:sz="6" w:space="0" w:color="auto"/>
              <w:right w:val="nil"/>
            </w:tcBorders>
          </w:tcPr>
          <w:p w14:paraId="0DE8D1E2"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Day</w:t>
            </w:r>
            <w:r>
              <w:rPr>
                <w:rFonts w:ascii="Times New Roman" w:eastAsia="宋体" w:hAnsi="Times New Roman" w:cs="Times New Roman" w:hint="eastAsia"/>
                <w:color w:val="000000"/>
                <w:kern w:val="0"/>
                <w:sz w:val="19"/>
                <w:szCs w:val="19"/>
                <w:lang w:bidi="ar"/>
              </w:rPr>
              <w:t>5</w:t>
            </w:r>
          </w:p>
        </w:tc>
        <w:tc>
          <w:tcPr>
            <w:tcW w:w="1065" w:type="dxa"/>
            <w:tcBorders>
              <w:top w:val="single" w:sz="12" w:space="0" w:color="auto"/>
              <w:left w:val="nil"/>
              <w:bottom w:val="single" w:sz="6" w:space="0" w:color="auto"/>
              <w:right w:val="nil"/>
            </w:tcBorders>
          </w:tcPr>
          <w:p w14:paraId="37C88938"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Day</w:t>
            </w:r>
            <w:r>
              <w:rPr>
                <w:rFonts w:ascii="Times New Roman" w:eastAsia="宋体" w:hAnsi="Times New Roman" w:cs="Times New Roman" w:hint="eastAsia"/>
                <w:color w:val="000000"/>
                <w:kern w:val="0"/>
                <w:sz w:val="19"/>
                <w:szCs w:val="19"/>
                <w:lang w:bidi="ar"/>
              </w:rPr>
              <w:t>6</w:t>
            </w:r>
          </w:p>
        </w:tc>
        <w:tc>
          <w:tcPr>
            <w:tcW w:w="1065" w:type="dxa"/>
            <w:tcBorders>
              <w:top w:val="single" w:sz="12" w:space="0" w:color="auto"/>
              <w:left w:val="nil"/>
              <w:bottom w:val="single" w:sz="6" w:space="0" w:color="auto"/>
              <w:right w:val="nil"/>
            </w:tcBorders>
          </w:tcPr>
          <w:p w14:paraId="2344F313"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Day</w:t>
            </w:r>
            <w:r>
              <w:rPr>
                <w:rFonts w:ascii="Times New Roman" w:eastAsia="宋体" w:hAnsi="Times New Roman" w:cs="Times New Roman" w:hint="eastAsia"/>
                <w:color w:val="000000"/>
                <w:kern w:val="0"/>
                <w:sz w:val="19"/>
                <w:szCs w:val="19"/>
                <w:lang w:bidi="ar"/>
              </w:rPr>
              <w:t>6</w:t>
            </w:r>
          </w:p>
        </w:tc>
        <w:tc>
          <w:tcPr>
            <w:tcW w:w="1065" w:type="dxa"/>
            <w:tcBorders>
              <w:top w:val="single" w:sz="12" w:space="0" w:color="auto"/>
              <w:left w:val="nil"/>
              <w:bottom w:val="single" w:sz="6" w:space="0" w:color="auto"/>
              <w:right w:val="nil"/>
            </w:tcBorders>
          </w:tcPr>
          <w:p w14:paraId="272DEF8E" w14:textId="77777777" w:rsidR="009C545B" w:rsidRDefault="003C26D9">
            <w:pPr>
              <w:widowControl/>
              <w:jc w:val="center"/>
              <w:rPr>
                <w:rFonts w:ascii="Times New Roman" w:eastAsia="宋体" w:hAnsi="Times New Roman" w:cs="Times New Roman"/>
                <w:color w:val="000000"/>
                <w:kern w:val="0"/>
                <w:sz w:val="19"/>
                <w:szCs w:val="19"/>
                <w:lang w:bidi="ar"/>
              </w:rPr>
            </w:pPr>
            <w:r>
              <w:rPr>
                <w:rFonts w:ascii="Times New Roman" w:eastAsia="宋体" w:hAnsi="Times New Roman" w:cs="Times New Roman"/>
                <w:color w:val="000000"/>
                <w:kern w:val="0"/>
                <w:sz w:val="19"/>
                <w:szCs w:val="19"/>
                <w:lang w:bidi="ar"/>
              </w:rPr>
              <w:t>Day</w:t>
            </w:r>
            <w:r>
              <w:rPr>
                <w:rFonts w:ascii="Times New Roman" w:eastAsia="宋体" w:hAnsi="Times New Roman" w:cs="Times New Roman" w:hint="eastAsia"/>
                <w:color w:val="000000"/>
                <w:kern w:val="0"/>
                <w:sz w:val="19"/>
                <w:szCs w:val="19"/>
                <w:lang w:bidi="ar"/>
              </w:rPr>
              <w:t>7</w:t>
            </w:r>
          </w:p>
        </w:tc>
      </w:tr>
      <w:tr w:rsidR="009C545B" w14:paraId="6AA4C9DF" w14:textId="77777777">
        <w:trPr>
          <w:jc w:val="center"/>
        </w:trPr>
        <w:tc>
          <w:tcPr>
            <w:tcW w:w="1064" w:type="dxa"/>
            <w:tcBorders>
              <w:top w:val="single" w:sz="6" w:space="0" w:color="auto"/>
              <w:left w:val="nil"/>
              <w:bottom w:val="nil"/>
              <w:right w:val="nil"/>
            </w:tcBorders>
          </w:tcPr>
          <w:p w14:paraId="7FA8A7EB"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10ppm</w:t>
            </w:r>
          </w:p>
        </w:tc>
        <w:tc>
          <w:tcPr>
            <w:tcW w:w="1064" w:type="dxa"/>
            <w:tcBorders>
              <w:top w:val="single" w:sz="6" w:space="0" w:color="auto"/>
              <w:left w:val="nil"/>
              <w:bottom w:val="nil"/>
              <w:right w:val="nil"/>
            </w:tcBorders>
          </w:tcPr>
          <w:p w14:paraId="043EF0BD"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10.007</w:t>
            </w:r>
          </w:p>
        </w:tc>
        <w:tc>
          <w:tcPr>
            <w:tcW w:w="1064" w:type="dxa"/>
            <w:tcBorders>
              <w:top w:val="single" w:sz="6" w:space="0" w:color="auto"/>
              <w:left w:val="nil"/>
              <w:bottom w:val="nil"/>
              <w:right w:val="nil"/>
            </w:tcBorders>
          </w:tcPr>
          <w:p w14:paraId="7DA63AA1"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10.028</w:t>
            </w:r>
          </w:p>
        </w:tc>
        <w:tc>
          <w:tcPr>
            <w:tcW w:w="1064" w:type="dxa"/>
            <w:tcBorders>
              <w:top w:val="single" w:sz="6" w:space="0" w:color="auto"/>
              <w:left w:val="nil"/>
              <w:bottom w:val="nil"/>
              <w:right w:val="nil"/>
            </w:tcBorders>
          </w:tcPr>
          <w:p w14:paraId="6D2426A0"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10.013</w:t>
            </w:r>
          </w:p>
        </w:tc>
        <w:tc>
          <w:tcPr>
            <w:tcW w:w="1065" w:type="dxa"/>
            <w:tcBorders>
              <w:top w:val="single" w:sz="6" w:space="0" w:color="auto"/>
              <w:left w:val="nil"/>
              <w:bottom w:val="nil"/>
              <w:right w:val="nil"/>
            </w:tcBorders>
          </w:tcPr>
          <w:p w14:paraId="1EEAB6F2"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10.118</w:t>
            </w:r>
          </w:p>
        </w:tc>
        <w:tc>
          <w:tcPr>
            <w:tcW w:w="1065" w:type="dxa"/>
            <w:tcBorders>
              <w:top w:val="single" w:sz="6" w:space="0" w:color="auto"/>
              <w:left w:val="nil"/>
              <w:bottom w:val="nil"/>
              <w:right w:val="nil"/>
            </w:tcBorders>
          </w:tcPr>
          <w:p w14:paraId="2D792E44"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10.208</w:t>
            </w:r>
          </w:p>
        </w:tc>
        <w:tc>
          <w:tcPr>
            <w:tcW w:w="1065" w:type="dxa"/>
            <w:tcBorders>
              <w:top w:val="single" w:sz="6" w:space="0" w:color="auto"/>
              <w:left w:val="nil"/>
              <w:bottom w:val="nil"/>
              <w:right w:val="nil"/>
            </w:tcBorders>
          </w:tcPr>
          <w:p w14:paraId="1CF0C411"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9.983</w:t>
            </w:r>
          </w:p>
        </w:tc>
        <w:tc>
          <w:tcPr>
            <w:tcW w:w="1065" w:type="dxa"/>
            <w:tcBorders>
              <w:top w:val="single" w:sz="6" w:space="0" w:color="auto"/>
              <w:left w:val="nil"/>
              <w:bottom w:val="nil"/>
              <w:right w:val="nil"/>
            </w:tcBorders>
          </w:tcPr>
          <w:p w14:paraId="5B9E8017"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9.984</w:t>
            </w:r>
          </w:p>
        </w:tc>
      </w:tr>
      <w:tr w:rsidR="009C545B" w14:paraId="37F156A1" w14:textId="77777777">
        <w:trPr>
          <w:jc w:val="center"/>
        </w:trPr>
        <w:tc>
          <w:tcPr>
            <w:tcW w:w="1064" w:type="dxa"/>
            <w:tcBorders>
              <w:top w:val="nil"/>
              <w:left w:val="nil"/>
              <w:bottom w:val="single" w:sz="12" w:space="0" w:color="auto"/>
              <w:right w:val="nil"/>
            </w:tcBorders>
          </w:tcPr>
          <w:p w14:paraId="4EE14FD8"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20ppm</w:t>
            </w:r>
          </w:p>
        </w:tc>
        <w:tc>
          <w:tcPr>
            <w:tcW w:w="1064" w:type="dxa"/>
            <w:tcBorders>
              <w:top w:val="nil"/>
              <w:left w:val="nil"/>
              <w:bottom w:val="single" w:sz="12" w:space="0" w:color="auto"/>
              <w:right w:val="nil"/>
            </w:tcBorders>
          </w:tcPr>
          <w:p w14:paraId="34C0F786"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20.048</w:t>
            </w:r>
          </w:p>
        </w:tc>
        <w:tc>
          <w:tcPr>
            <w:tcW w:w="1064" w:type="dxa"/>
            <w:tcBorders>
              <w:top w:val="nil"/>
              <w:left w:val="nil"/>
              <w:bottom w:val="single" w:sz="12" w:space="0" w:color="auto"/>
              <w:right w:val="nil"/>
            </w:tcBorders>
          </w:tcPr>
          <w:p w14:paraId="69E4924A"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20.073</w:t>
            </w:r>
          </w:p>
        </w:tc>
        <w:tc>
          <w:tcPr>
            <w:tcW w:w="1064" w:type="dxa"/>
            <w:tcBorders>
              <w:top w:val="nil"/>
              <w:left w:val="nil"/>
              <w:bottom w:val="single" w:sz="12" w:space="0" w:color="auto"/>
              <w:right w:val="nil"/>
            </w:tcBorders>
          </w:tcPr>
          <w:p w14:paraId="00CD0D15"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19.974</w:t>
            </w:r>
          </w:p>
        </w:tc>
        <w:tc>
          <w:tcPr>
            <w:tcW w:w="1065" w:type="dxa"/>
            <w:tcBorders>
              <w:top w:val="nil"/>
              <w:left w:val="nil"/>
              <w:bottom w:val="single" w:sz="12" w:space="0" w:color="auto"/>
              <w:right w:val="nil"/>
            </w:tcBorders>
          </w:tcPr>
          <w:p w14:paraId="557B9D31"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20.073</w:t>
            </w:r>
          </w:p>
        </w:tc>
        <w:tc>
          <w:tcPr>
            <w:tcW w:w="1065" w:type="dxa"/>
            <w:tcBorders>
              <w:top w:val="nil"/>
              <w:left w:val="nil"/>
              <w:bottom w:val="single" w:sz="12" w:space="0" w:color="auto"/>
              <w:right w:val="nil"/>
            </w:tcBorders>
          </w:tcPr>
          <w:p w14:paraId="024A5458"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20.215</w:t>
            </w:r>
          </w:p>
        </w:tc>
        <w:tc>
          <w:tcPr>
            <w:tcW w:w="1065" w:type="dxa"/>
            <w:tcBorders>
              <w:top w:val="nil"/>
              <w:left w:val="nil"/>
              <w:bottom w:val="single" w:sz="12" w:space="0" w:color="auto"/>
              <w:right w:val="nil"/>
            </w:tcBorders>
          </w:tcPr>
          <w:p w14:paraId="7892765A"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20.204</w:t>
            </w:r>
          </w:p>
        </w:tc>
        <w:tc>
          <w:tcPr>
            <w:tcW w:w="1065" w:type="dxa"/>
            <w:tcBorders>
              <w:top w:val="nil"/>
              <w:left w:val="nil"/>
              <w:bottom w:val="single" w:sz="12" w:space="0" w:color="auto"/>
              <w:right w:val="nil"/>
            </w:tcBorders>
          </w:tcPr>
          <w:p w14:paraId="25D3585B" w14:textId="77777777" w:rsidR="009C545B" w:rsidRDefault="003C26D9">
            <w:pPr>
              <w:widowControl/>
              <w:jc w:val="center"/>
              <w:rPr>
                <w:rFonts w:ascii="宋体" w:eastAsia="宋体" w:hAnsi="宋体" w:cs="宋体"/>
                <w:color w:val="000000"/>
                <w:kern w:val="0"/>
                <w:szCs w:val="21"/>
                <w:lang w:bidi="ar"/>
              </w:rPr>
            </w:pPr>
            <w:r>
              <w:rPr>
                <w:rFonts w:ascii="Times New Roman" w:eastAsia="宋体" w:hAnsi="Times New Roman" w:cs="Times New Roman"/>
                <w:color w:val="000000"/>
                <w:kern w:val="0"/>
                <w:sz w:val="19"/>
                <w:szCs w:val="19"/>
                <w:lang w:bidi="ar"/>
              </w:rPr>
              <w:t>20.331</w:t>
            </w:r>
          </w:p>
        </w:tc>
      </w:tr>
    </w:tbl>
    <w:p w14:paraId="12B07FCF" w14:textId="3DBDD307" w:rsidR="009C545B" w:rsidRDefault="003C26D9" w:rsidP="009E469D">
      <w:pPr>
        <w:widowControl/>
        <w:spacing w:line="255" w:lineRule="auto"/>
        <w:ind w:firstLineChars="200" w:firstLine="420"/>
        <w:jc w:val="left"/>
        <w:rPr>
          <w:rFonts w:ascii="Times New Roman" w:eastAsia="宋体" w:hAnsi="Times New Roman" w:cs="Times New Roman"/>
          <w:szCs w:val="21"/>
        </w:rPr>
      </w:pPr>
      <w:r>
        <w:rPr>
          <w:rFonts w:ascii="Times New Roman" w:eastAsia="宋体" w:hAnsi="Times New Roman" w:cs="Times New Roman" w:hint="eastAsia"/>
          <w:szCs w:val="21"/>
        </w:rPr>
        <w:t>标准浓度偏差符合长期稳定性技术参数要求。实测结果与技术要求如表</w:t>
      </w:r>
      <w:r>
        <w:rPr>
          <w:rFonts w:ascii="Times New Roman" w:eastAsia="宋体" w:hAnsi="Times New Roman" w:cs="Times New Roman" w:hint="eastAsia"/>
          <w:szCs w:val="21"/>
        </w:rPr>
        <w:t>4</w:t>
      </w:r>
      <w:r>
        <w:rPr>
          <w:rFonts w:ascii="Times New Roman" w:eastAsia="宋体" w:hAnsi="Times New Roman" w:cs="Times New Roman" w:hint="eastAsia"/>
          <w:szCs w:val="21"/>
        </w:rPr>
        <w:t>所示。其中技术要求规范来源于《环保产品认证实施规则</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微型环境空气质量监控系统》（</w:t>
      </w:r>
      <w:r>
        <w:rPr>
          <w:rFonts w:ascii="Times New Roman" w:eastAsia="宋体" w:hAnsi="Times New Roman" w:cs="Times New Roman"/>
          <w:szCs w:val="21"/>
        </w:rPr>
        <w:t>CCAEPI-RG-Y-040-2017</w:t>
      </w:r>
      <w:r>
        <w:rPr>
          <w:rFonts w:ascii="Times New Roman" w:eastAsia="宋体" w:hAnsi="Times New Roman" w:cs="Times New Roman" w:hint="eastAsia"/>
          <w:szCs w:val="21"/>
        </w:rPr>
        <w:t>）、气体检测</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仪通用检测方法（</w:t>
      </w:r>
      <w:r>
        <w:rPr>
          <w:rFonts w:ascii="Times New Roman" w:eastAsia="宋体" w:hAnsi="Times New Roman" w:cs="Times New Roman"/>
          <w:szCs w:val="21"/>
        </w:rPr>
        <w:t>BJJL-ZYC-E019</w:t>
      </w:r>
      <w:r>
        <w:rPr>
          <w:rFonts w:ascii="Times New Roman" w:eastAsia="宋体" w:hAnsi="Times New Roman" w:cs="Times New Roman" w:hint="eastAsia"/>
          <w:szCs w:val="21"/>
        </w:rPr>
        <w:t>）和作业场所环境气体检测报警仪通用技术要求（</w:t>
      </w:r>
      <w:r>
        <w:rPr>
          <w:rFonts w:ascii="Times New Roman" w:eastAsia="宋体" w:hAnsi="Times New Roman" w:cs="Times New Roman"/>
          <w:szCs w:val="21"/>
        </w:rPr>
        <w:t>GB12358-2006</w:t>
      </w:r>
      <w:r>
        <w:rPr>
          <w:rFonts w:ascii="Times New Roman" w:eastAsia="宋体" w:hAnsi="Times New Roman" w:cs="Times New Roman" w:hint="eastAsia"/>
          <w:szCs w:val="21"/>
        </w:rPr>
        <w:t>）标准。</w:t>
      </w:r>
      <w:r>
        <w:rPr>
          <w:rFonts w:ascii="Times New Roman" w:eastAsia="宋体" w:hAnsi="Times New Roman" w:cs="Times New Roman" w:hint="eastAsia"/>
          <w:szCs w:val="21"/>
        </w:rPr>
        <w:t xml:space="preserve"> </w:t>
      </w:r>
    </w:p>
    <w:p w14:paraId="1823F42E" w14:textId="77777777" w:rsidR="009C545B" w:rsidRDefault="003C26D9">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表</w:t>
      </w:r>
      <w:r>
        <w:rPr>
          <w:rFonts w:ascii="Times New Roman" w:eastAsia="宋体" w:hAnsi="Times New Roman" w:cs="Times New Roman"/>
          <w:b/>
          <w:sz w:val="15"/>
          <w:szCs w:val="15"/>
        </w:rPr>
        <w:t xml:space="preserve">4 </w:t>
      </w:r>
      <w:r>
        <w:rPr>
          <w:rFonts w:ascii="Times New Roman" w:eastAsia="宋体" w:hAnsi="Times New Roman" w:cs="Times New Roman" w:hint="eastAsia"/>
          <w:b/>
          <w:sz w:val="15"/>
          <w:szCs w:val="15"/>
        </w:rPr>
        <w:t>实测结果与技术要求</w:t>
      </w:r>
    </w:p>
    <w:tbl>
      <w:tblPr>
        <w:tblStyle w:val="a7"/>
        <w:tblW w:w="0" w:type="auto"/>
        <w:jc w:val="center"/>
        <w:tblLook w:val="04A0" w:firstRow="1" w:lastRow="0" w:firstColumn="1" w:lastColumn="0" w:noHBand="0" w:noVBand="1"/>
      </w:tblPr>
      <w:tblGrid>
        <w:gridCol w:w="2130"/>
        <w:gridCol w:w="2130"/>
        <w:gridCol w:w="2131"/>
        <w:gridCol w:w="2131"/>
      </w:tblGrid>
      <w:tr w:rsidR="009C545B" w14:paraId="4316D692" w14:textId="77777777">
        <w:trPr>
          <w:jc w:val="center"/>
        </w:trPr>
        <w:tc>
          <w:tcPr>
            <w:tcW w:w="2130" w:type="dxa"/>
            <w:tcBorders>
              <w:top w:val="single" w:sz="12" w:space="0" w:color="auto"/>
              <w:left w:val="nil"/>
              <w:bottom w:val="single" w:sz="6" w:space="0" w:color="auto"/>
              <w:right w:val="nil"/>
            </w:tcBorders>
          </w:tcPr>
          <w:p w14:paraId="365B433B" w14:textId="77777777" w:rsidR="009C545B" w:rsidRDefault="003C26D9">
            <w:pPr>
              <w:widowControl/>
              <w:jc w:val="center"/>
              <w:rPr>
                <w:rFonts w:ascii="宋体" w:eastAsia="宋体" w:hAnsi="宋体" w:cs="宋体"/>
                <w:color w:val="000000"/>
                <w:kern w:val="0"/>
                <w:sz w:val="24"/>
                <w:lang w:bidi="ar"/>
              </w:rPr>
            </w:pPr>
            <w:r>
              <w:rPr>
                <w:rFonts w:ascii="楷体_GB2312" w:eastAsia="楷体_GB2312" w:hAnsi="Times New Roman" w:cs="Times New Roman" w:hint="eastAsia"/>
                <w:kern w:val="0"/>
                <w:sz w:val="18"/>
                <w:szCs w:val="18"/>
              </w:rPr>
              <w:t>序号</w:t>
            </w:r>
          </w:p>
        </w:tc>
        <w:tc>
          <w:tcPr>
            <w:tcW w:w="2130" w:type="dxa"/>
            <w:tcBorders>
              <w:top w:val="single" w:sz="12" w:space="0" w:color="auto"/>
              <w:left w:val="nil"/>
              <w:bottom w:val="single" w:sz="6" w:space="0" w:color="auto"/>
              <w:right w:val="nil"/>
            </w:tcBorders>
          </w:tcPr>
          <w:p w14:paraId="662F02F3" w14:textId="77777777" w:rsidR="009C545B" w:rsidRDefault="003C26D9">
            <w:pPr>
              <w:widowControl/>
              <w:jc w:val="center"/>
              <w:rPr>
                <w:rFonts w:ascii="宋体" w:eastAsia="宋体" w:hAnsi="宋体" w:cs="宋体"/>
                <w:color w:val="000000"/>
                <w:kern w:val="0"/>
                <w:sz w:val="24"/>
                <w:lang w:bidi="ar"/>
              </w:rPr>
            </w:pPr>
            <w:r>
              <w:rPr>
                <w:rFonts w:ascii="楷体_GB2312" w:eastAsia="楷体_GB2312" w:hAnsi="Times New Roman" w:cs="Times New Roman" w:hint="eastAsia"/>
                <w:kern w:val="0"/>
                <w:sz w:val="18"/>
                <w:szCs w:val="18"/>
              </w:rPr>
              <w:t>性能指标</w:t>
            </w:r>
          </w:p>
        </w:tc>
        <w:tc>
          <w:tcPr>
            <w:tcW w:w="2131" w:type="dxa"/>
            <w:tcBorders>
              <w:top w:val="single" w:sz="12" w:space="0" w:color="auto"/>
              <w:left w:val="nil"/>
              <w:bottom w:val="single" w:sz="6" w:space="0" w:color="auto"/>
              <w:right w:val="nil"/>
            </w:tcBorders>
          </w:tcPr>
          <w:p w14:paraId="34912049" w14:textId="77777777" w:rsidR="009C545B" w:rsidRDefault="003C26D9">
            <w:pPr>
              <w:widowControl/>
              <w:jc w:val="center"/>
              <w:rPr>
                <w:rFonts w:ascii="宋体" w:eastAsia="宋体" w:hAnsi="宋体" w:cs="宋体"/>
                <w:color w:val="000000"/>
                <w:kern w:val="0"/>
                <w:sz w:val="24"/>
                <w:lang w:bidi="ar"/>
              </w:rPr>
            </w:pPr>
            <w:r>
              <w:rPr>
                <w:rFonts w:ascii="楷体_GB2312" w:eastAsia="楷体_GB2312" w:hAnsi="Times New Roman" w:cs="Times New Roman" w:hint="eastAsia"/>
                <w:kern w:val="0"/>
                <w:sz w:val="18"/>
                <w:szCs w:val="18"/>
              </w:rPr>
              <w:t>技术参数要求</w:t>
            </w:r>
          </w:p>
        </w:tc>
        <w:tc>
          <w:tcPr>
            <w:tcW w:w="2131" w:type="dxa"/>
            <w:tcBorders>
              <w:top w:val="single" w:sz="12" w:space="0" w:color="auto"/>
              <w:left w:val="nil"/>
              <w:bottom w:val="single" w:sz="6" w:space="0" w:color="auto"/>
              <w:right w:val="nil"/>
            </w:tcBorders>
          </w:tcPr>
          <w:p w14:paraId="3E905B99" w14:textId="77777777" w:rsidR="009C545B" w:rsidRDefault="003C26D9">
            <w:pPr>
              <w:widowControl/>
              <w:jc w:val="center"/>
              <w:rPr>
                <w:rFonts w:ascii="宋体" w:eastAsia="宋体" w:hAnsi="宋体" w:cs="宋体"/>
                <w:color w:val="000000"/>
                <w:kern w:val="0"/>
                <w:sz w:val="24"/>
                <w:lang w:bidi="ar"/>
              </w:rPr>
            </w:pPr>
            <w:r>
              <w:rPr>
                <w:rFonts w:ascii="楷体_GB2312" w:eastAsia="楷体_GB2312" w:hAnsi="Times New Roman" w:cs="Times New Roman" w:hint="eastAsia"/>
                <w:kern w:val="0"/>
                <w:sz w:val="18"/>
                <w:szCs w:val="18"/>
              </w:rPr>
              <w:t>实测结果</w:t>
            </w:r>
          </w:p>
        </w:tc>
      </w:tr>
      <w:tr w:rsidR="009C545B" w14:paraId="792C4CCC" w14:textId="77777777">
        <w:trPr>
          <w:jc w:val="center"/>
        </w:trPr>
        <w:tc>
          <w:tcPr>
            <w:tcW w:w="2130" w:type="dxa"/>
            <w:tcBorders>
              <w:top w:val="single" w:sz="6" w:space="0" w:color="auto"/>
              <w:left w:val="nil"/>
              <w:bottom w:val="nil"/>
              <w:right w:val="nil"/>
            </w:tcBorders>
          </w:tcPr>
          <w:p w14:paraId="5E327EA5" w14:textId="77777777" w:rsidR="009C545B" w:rsidRDefault="003C26D9">
            <w:pPr>
              <w:widowControl/>
              <w:jc w:val="center"/>
              <w:rPr>
                <w:rFonts w:ascii="宋体" w:eastAsia="宋体" w:hAnsi="宋体" w:cs="宋体"/>
                <w:color w:val="000000"/>
                <w:kern w:val="0"/>
                <w:sz w:val="24"/>
                <w:lang w:bidi="ar"/>
              </w:rPr>
            </w:pPr>
            <w:r>
              <w:rPr>
                <w:rFonts w:ascii="宋体" w:eastAsia="宋体" w:hAnsi="宋体" w:cs="宋体" w:hint="eastAsia"/>
                <w:color w:val="000000"/>
                <w:kern w:val="0"/>
                <w:sz w:val="24"/>
                <w:lang w:bidi="ar"/>
              </w:rPr>
              <w:t>1</w:t>
            </w:r>
          </w:p>
        </w:tc>
        <w:tc>
          <w:tcPr>
            <w:tcW w:w="2130" w:type="dxa"/>
            <w:tcBorders>
              <w:top w:val="single" w:sz="6" w:space="0" w:color="auto"/>
              <w:left w:val="nil"/>
              <w:bottom w:val="nil"/>
              <w:right w:val="nil"/>
            </w:tcBorders>
          </w:tcPr>
          <w:p w14:paraId="52317774" w14:textId="77777777" w:rsidR="009C545B" w:rsidRDefault="003C26D9">
            <w:pPr>
              <w:widowControl/>
              <w:jc w:val="center"/>
              <w:rPr>
                <w:rFonts w:ascii="宋体" w:eastAsia="宋体" w:hAnsi="宋体" w:cs="宋体"/>
                <w:color w:val="000000"/>
                <w:kern w:val="0"/>
                <w:sz w:val="24"/>
                <w:lang w:bidi="ar"/>
              </w:rPr>
            </w:pPr>
            <w:r>
              <w:rPr>
                <w:rFonts w:ascii="楷体_GB2312" w:eastAsia="楷体_GB2312" w:hAnsi="Times New Roman" w:cs="Times New Roman" w:hint="eastAsia"/>
                <w:kern w:val="0"/>
                <w:sz w:val="18"/>
                <w:szCs w:val="18"/>
              </w:rPr>
              <w:t>响应时间</w:t>
            </w:r>
          </w:p>
        </w:tc>
        <w:tc>
          <w:tcPr>
            <w:tcW w:w="2131" w:type="dxa"/>
            <w:tcBorders>
              <w:top w:val="single" w:sz="6" w:space="0" w:color="auto"/>
              <w:left w:val="nil"/>
              <w:bottom w:val="nil"/>
              <w:right w:val="nil"/>
            </w:tcBorders>
          </w:tcPr>
          <w:p w14:paraId="4EC06C1D" w14:textId="77777777" w:rsidR="009C545B" w:rsidRDefault="003C26D9">
            <w:pPr>
              <w:widowControl/>
              <w:jc w:val="center"/>
              <w:rPr>
                <w:rFonts w:ascii="宋体" w:eastAsia="宋体" w:hAnsi="宋体" w:cs="宋体"/>
                <w:color w:val="000000"/>
                <w:kern w:val="0"/>
                <w:sz w:val="24"/>
                <w:lang w:bidi="ar"/>
              </w:rPr>
            </w:pPr>
            <w:r>
              <w:rPr>
                <w:rFonts w:ascii="宋体" w:eastAsia="宋体" w:hAnsi="宋体" w:cs="宋体" w:hint="eastAsia"/>
                <w:color w:val="000000"/>
                <w:kern w:val="0"/>
                <w:sz w:val="19"/>
                <w:szCs w:val="19"/>
                <w:lang w:bidi="ar"/>
              </w:rPr>
              <w:t>≤</w:t>
            </w:r>
            <w:r>
              <w:rPr>
                <w:rFonts w:ascii="Times New Roman" w:eastAsia="宋体" w:hAnsi="Times New Roman" w:cs="Times New Roman"/>
                <w:color w:val="000000"/>
                <w:kern w:val="0"/>
                <w:sz w:val="19"/>
                <w:szCs w:val="19"/>
                <w:lang w:bidi="ar"/>
              </w:rPr>
              <w:t>15s</w:t>
            </w:r>
          </w:p>
        </w:tc>
        <w:tc>
          <w:tcPr>
            <w:tcW w:w="2131" w:type="dxa"/>
            <w:tcBorders>
              <w:top w:val="single" w:sz="6" w:space="0" w:color="auto"/>
              <w:left w:val="nil"/>
              <w:bottom w:val="nil"/>
              <w:right w:val="nil"/>
            </w:tcBorders>
          </w:tcPr>
          <w:p w14:paraId="47007F9C" w14:textId="77777777" w:rsidR="009C545B" w:rsidRDefault="003C26D9">
            <w:pPr>
              <w:widowControl/>
              <w:jc w:val="center"/>
              <w:rPr>
                <w:rFonts w:ascii="宋体" w:eastAsia="宋体" w:hAnsi="宋体" w:cs="宋体"/>
                <w:color w:val="000000"/>
                <w:kern w:val="0"/>
                <w:sz w:val="24"/>
                <w:lang w:bidi="ar"/>
              </w:rPr>
            </w:pPr>
            <w:r>
              <w:rPr>
                <w:rFonts w:ascii="宋体" w:eastAsia="宋体" w:hAnsi="宋体" w:cs="宋体" w:hint="eastAsia"/>
                <w:color w:val="000000"/>
                <w:kern w:val="0"/>
                <w:sz w:val="19"/>
                <w:szCs w:val="19"/>
                <w:lang w:bidi="ar"/>
              </w:rPr>
              <w:t>≤</w:t>
            </w:r>
            <w:r>
              <w:rPr>
                <w:rFonts w:ascii="Times New Roman" w:eastAsia="宋体" w:hAnsi="Times New Roman" w:cs="Times New Roman"/>
                <w:color w:val="000000"/>
                <w:kern w:val="0"/>
                <w:sz w:val="19"/>
                <w:szCs w:val="19"/>
                <w:lang w:bidi="ar"/>
              </w:rPr>
              <w:t>6s</w:t>
            </w:r>
          </w:p>
        </w:tc>
      </w:tr>
      <w:tr w:rsidR="009C545B" w14:paraId="64628317" w14:textId="77777777">
        <w:trPr>
          <w:jc w:val="center"/>
        </w:trPr>
        <w:tc>
          <w:tcPr>
            <w:tcW w:w="2130" w:type="dxa"/>
            <w:tcBorders>
              <w:top w:val="nil"/>
              <w:left w:val="nil"/>
              <w:bottom w:val="nil"/>
              <w:right w:val="nil"/>
            </w:tcBorders>
          </w:tcPr>
          <w:p w14:paraId="338B391A" w14:textId="77777777" w:rsidR="009C545B" w:rsidRDefault="003C26D9">
            <w:pPr>
              <w:widowControl/>
              <w:jc w:val="center"/>
              <w:rPr>
                <w:rFonts w:ascii="宋体" w:eastAsia="宋体" w:hAnsi="宋体" w:cs="宋体"/>
                <w:color w:val="000000"/>
                <w:kern w:val="0"/>
                <w:sz w:val="24"/>
                <w:lang w:bidi="ar"/>
              </w:rPr>
            </w:pPr>
            <w:r>
              <w:rPr>
                <w:rFonts w:ascii="宋体" w:eastAsia="宋体" w:hAnsi="宋体" w:cs="宋体" w:hint="eastAsia"/>
                <w:color w:val="000000"/>
                <w:kern w:val="0"/>
                <w:sz w:val="24"/>
                <w:lang w:bidi="ar"/>
              </w:rPr>
              <w:t>2</w:t>
            </w:r>
          </w:p>
        </w:tc>
        <w:tc>
          <w:tcPr>
            <w:tcW w:w="2130" w:type="dxa"/>
            <w:tcBorders>
              <w:top w:val="nil"/>
              <w:left w:val="nil"/>
              <w:bottom w:val="nil"/>
              <w:right w:val="nil"/>
            </w:tcBorders>
          </w:tcPr>
          <w:p w14:paraId="7F1A722F" w14:textId="77777777" w:rsidR="009C545B" w:rsidRDefault="003C26D9">
            <w:pPr>
              <w:widowControl/>
              <w:jc w:val="center"/>
              <w:rPr>
                <w:rFonts w:ascii="宋体" w:eastAsia="宋体" w:hAnsi="宋体" w:cs="宋体"/>
                <w:color w:val="000000"/>
                <w:kern w:val="0"/>
                <w:sz w:val="19"/>
                <w:szCs w:val="19"/>
                <w:lang w:bidi="ar"/>
              </w:rPr>
            </w:pPr>
            <w:r>
              <w:rPr>
                <w:rFonts w:ascii="楷体_GB2312" w:eastAsia="楷体_GB2312" w:hAnsi="Times New Roman" w:cs="Times New Roman" w:hint="eastAsia"/>
                <w:kern w:val="0"/>
                <w:sz w:val="18"/>
                <w:szCs w:val="18"/>
              </w:rPr>
              <w:t>示值误差</w:t>
            </w:r>
            <w:r>
              <w:rPr>
                <w:rFonts w:ascii="Times New Roman" w:eastAsia="宋体" w:hAnsi="Times New Roman" w:cs="Times New Roman"/>
                <w:color w:val="000000"/>
                <w:kern w:val="0"/>
                <w:sz w:val="19"/>
                <w:szCs w:val="19"/>
                <w:lang w:bidi="ar"/>
              </w:rPr>
              <w:t>%</w:t>
            </w:r>
          </w:p>
        </w:tc>
        <w:tc>
          <w:tcPr>
            <w:tcW w:w="2131" w:type="dxa"/>
            <w:tcBorders>
              <w:top w:val="nil"/>
              <w:left w:val="nil"/>
              <w:bottom w:val="nil"/>
              <w:right w:val="nil"/>
            </w:tcBorders>
          </w:tcPr>
          <w:p w14:paraId="349B69D0" w14:textId="77777777" w:rsidR="009C545B" w:rsidRDefault="003C26D9">
            <w:pPr>
              <w:widowControl/>
              <w:jc w:val="center"/>
              <w:rPr>
                <w:rFonts w:ascii="宋体" w:eastAsia="宋体" w:hAnsi="宋体" w:cs="宋体"/>
                <w:color w:val="000000"/>
                <w:kern w:val="0"/>
                <w:sz w:val="19"/>
                <w:szCs w:val="19"/>
                <w:lang w:bidi="ar"/>
              </w:rPr>
            </w:pPr>
            <w:r>
              <w:rPr>
                <w:rFonts w:ascii="宋体" w:eastAsia="宋体" w:hAnsi="宋体" w:cs="宋体" w:hint="eastAsia"/>
                <w:color w:val="000000"/>
                <w:kern w:val="0"/>
                <w:sz w:val="19"/>
                <w:szCs w:val="19"/>
                <w:lang w:bidi="ar"/>
              </w:rPr>
              <w:t>±</w:t>
            </w:r>
            <w:r>
              <w:rPr>
                <w:rFonts w:ascii="Times New Roman" w:eastAsia="宋体" w:hAnsi="Times New Roman" w:cs="Times New Roman"/>
                <w:color w:val="000000"/>
                <w:kern w:val="0"/>
                <w:sz w:val="19"/>
                <w:szCs w:val="19"/>
                <w:lang w:bidi="ar"/>
              </w:rPr>
              <w:t>3%</w:t>
            </w:r>
          </w:p>
        </w:tc>
        <w:tc>
          <w:tcPr>
            <w:tcW w:w="2131" w:type="dxa"/>
            <w:tcBorders>
              <w:top w:val="nil"/>
              <w:left w:val="nil"/>
              <w:bottom w:val="nil"/>
              <w:right w:val="nil"/>
            </w:tcBorders>
          </w:tcPr>
          <w:p w14:paraId="49372A67" w14:textId="77777777" w:rsidR="009C545B" w:rsidRDefault="003C26D9">
            <w:pPr>
              <w:widowControl/>
              <w:jc w:val="center"/>
              <w:rPr>
                <w:rFonts w:ascii="Times New Roman" w:eastAsia="宋体" w:hAnsi="Times New Roman" w:cs="Times New Roman"/>
                <w:color w:val="000000"/>
                <w:kern w:val="0"/>
                <w:sz w:val="19"/>
                <w:szCs w:val="19"/>
                <w:lang w:bidi="ar"/>
              </w:rPr>
            </w:pPr>
            <w:r>
              <w:rPr>
                <w:rFonts w:ascii="Times New Roman" w:eastAsia="宋体" w:hAnsi="Times New Roman" w:cs="Times New Roman"/>
                <w:color w:val="000000"/>
                <w:kern w:val="0"/>
                <w:sz w:val="19"/>
                <w:szCs w:val="19"/>
                <w:lang w:bidi="ar"/>
              </w:rPr>
              <w:t>1.259%</w:t>
            </w:r>
          </w:p>
        </w:tc>
      </w:tr>
      <w:tr w:rsidR="009C545B" w14:paraId="402CDC4E" w14:textId="77777777">
        <w:trPr>
          <w:jc w:val="center"/>
        </w:trPr>
        <w:tc>
          <w:tcPr>
            <w:tcW w:w="2130" w:type="dxa"/>
            <w:tcBorders>
              <w:top w:val="nil"/>
              <w:left w:val="nil"/>
              <w:bottom w:val="nil"/>
              <w:right w:val="nil"/>
            </w:tcBorders>
          </w:tcPr>
          <w:p w14:paraId="324BE2BF" w14:textId="77777777" w:rsidR="009C545B" w:rsidRDefault="003C26D9">
            <w:pPr>
              <w:widowControl/>
              <w:jc w:val="center"/>
              <w:rPr>
                <w:rFonts w:ascii="宋体" w:eastAsia="宋体" w:hAnsi="宋体" w:cs="宋体"/>
                <w:color w:val="000000"/>
                <w:kern w:val="0"/>
                <w:sz w:val="24"/>
                <w:lang w:bidi="ar"/>
              </w:rPr>
            </w:pPr>
            <w:r>
              <w:rPr>
                <w:rFonts w:ascii="宋体" w:eastAsia="宋体" w:hAnsi="宋体" w:cs="宋体" w:hint="eastAsia"/>
                <w:color w:val="000000"/>
                <w:kern w:val="0"/>
                <w:sz w:val="24"/>
                <w:lang w:bidi="ar"/>
              </w:rPr>
              <w:t>3</w:t>
            </w:r>
          </w:p>
        </w:tc>
        <w:tc>
          <w:tcPr>
            <w:tcW w:w="2130" w:type="dxa"/>
            <w:tcBorders>
              <w:top w:val="nil"/>
              <w:left w:val="nil"/>
              <w:bottom w:val="nil"/>
              <w:right w:val="nil"/>
            </w:tcBorders>
          </w:tcPr>
          <w:p w14:paraId="2446879D" w14:textId="77777777" w:rsidR="009C545B" w:rsidRDefault="003C26D9">
            <w:pPr>
              <w:widowControl/>
              <w:jc w:val="center"/>
              <w:rPr>
                <w:rFonts w:ascii="宋体" w:eastAsia="宋体" w:hAnsi="宋体" w:cs="宋体"/>
                <w:color w:val="000000"/>
                <w:kern w:val="0"/>
                <w:sz w:val="24"/>
                <w:lang w:bidi="ar"/>
              </w:rPr>
            </w:pPr>
            <w:r>
              <w:rPr>
                <w:rFonts w:ascii="楷体_GB2312" w:eastAsia="楷体_GB2312" w:hAnsi="Times New Roman" w:cs="Times New Roman" w:hint="eastAsia"/>
                <w:kern w:val="0"/>
                <w:sz w:val="18"/>
                <w:szCs w:val="18"/>
              </w:rPr>
              <w:t>平行性</w:t>
            </w:r>
            <w:r>
              <w:rPr>
                <w:rFonts w:ascii="Times New Roman" w:eastAsia="宋体" w:hAnsi="Times New Roman" w:cs="Times New Roman"/>
                <w:color w:val="000000"/>
                <w:kern w:val="0"/>
                <w:sz w:val="19"/>
                <w:szCs w:val="19"/>
                <w:lang w:bidi="ar"/>
              </w:rPr>
              <w:t>%</w:t>
            </w:r>
          </w:p>
        </w:tc>
        <w:tc>
          <w:tcPr>
            <w:tcW w:w="2131" w:type="dxa"/>
            <w:tcBorders>
              <w:top w:val="nil"/>
              <w:left w:val="nil"/>
              <w:bottom w:val="nil"/>
              <w:right w:val="nil"/>
            </w:tcBorders>
          </w:tcPr>
          <w:p w14:paraId="40CD5DCA" w14:textId="77777777" w:rsidR="009C545B" w:rsidRDefault="003C26D9">
            <w:pPr>
              <w:widowControl/>
              <w:jc w:val="center"/>
              <w:rPr>
                <w:rFonts w:ascii="宋体" w:eastAsia="宋体" w:hAnsi="宋体" w:cs="宋体"/>
                <w:color w:val="000000"/>
                <w:kern w:val="0"/>
                <w:sz w:val="24"/>
                <w:lang w:bidi="ar"/>
              </w:rPr>
            </w:pPr>
            <w:r>
              <w:rPr>
                <w:rFonts w:ascii="宋体" w:eastAsia="宋体" w:hAnsi="宋体" w:cs="宋体" w:hint="eastAsia"/>
                <w:color w:val="000000"/>
                <w:kern w:val="0"/>
                <w:sz w:val="19"/>
                <w:szCs w:val="19"/>
                <w:lang w:bidi="ar"/>
              </w:rPr>
              <w:t>≤</w:t>
            </w:r>
            <w:r>
              <w:rPr>
                <w:rFonts w:ascii="Times New Roman" w:eastAsia="宋体" w:hAnsi="Times New Roman" w:cs="Times New Roman"/>
                <w:color w:val="000000"/>
                <w:kern w:val="0"/>
                <w:sz w:val="19"/>
                <w:szCs w:val="19"/>
                <w:lang w:bidi="ar"/>
              </w:rPr>
              <w:t>5%</w:t>
            </w:r>
          </w:p>
        </w:tc>
        <w:tc>
          <w:tcPr>
            <w:tcW w:w="2131" w:type="dxa"/>
            <w:tcBorders>
              <w:top w:val="nil"/>
              <w:left w:val="nil"/>
              <w:bottom w:val="nil"/>
              <w:right w:val="nil"/>
            </w:tcBorders>
          </w:tcPr>
          <w:p w14:paraId="2193DA5D" w14:textId="77777777" w:rsidR="009C545B" w:rsidRDefault="003C26D9">
            <w:pPr>
              <w:widowControl/>
              <w:jc w:val="center"/>
              <w:rPr>
                <w:rFonts w:ascii="宋体" w:eastAsia="宋体" w:hAnsi="宋体" w:cs="宋体"/>
                <w:color w:val="000000"/>
                <w:kern w:val="0"/>
                <w:sz w:val="24"/>
                <w:lang w:bidi="ar"/>
              </w:rPr>
            </w:pPr>
            <w:r>
              <w:rPr>
                <w:rFonts w:ascii="Times New Roman" w:eastAsia="宋体" w:hAnsi="Times New Roman" w:cs="Times New Roman"/>
                <w:color w:val="000000"/>
                <w:kern w:val="0"/>
                <w:sz w:val="19"/>
                <w:szCs w:val="19"/>
                <w:lang w:bidi="ar"/>
              </w:rPr>
              <w:t>2.7%</w:t>
            </w:r>
          </w:p>
        </w:tc>
      </w:tr>
      <w:tr w:rsidR="009C545B" w14:paraId="3F91293D" w14:textId="77777777">
        <w:trPr>
          <w:jc w:val="center"/>
        </w:trPr>
        <w:tc>
          <w:tcPr>
            <w:tcW w:w="2130" w:type="dxa"/>
            <w:tcBorders>
              <w:top w:val="nil"/>
              <w:left w:val="nil"/>
              <w:bottom w:val="nil"/>
              <w:right w:val="nil"/>
            </w:tcBorders>
          </w:tcPr>
          <w:p w14:paraId="140C70DC" w14:textId="77777777" w:rsidR="009C545B" w:rsidRDefault="003C26D9">
            <w:pPr>
              <w:widowControl/>
              <w:jc w:val="center"/>
              <w:rPr>
                <w:rFonts w:ascii="宋体" w:eastAsia="宋体" w:hAnsi="宋体" w:cs="宋体"/>
                <w:color w:val="000000"/>
                <w:kern w:val="0"/>
                <w:sz w:val="24"/>
                <w:lang w:bidi="ar"/>
              </w:rPr>
            </w:pPr>
            <w:r>
              <w:rPr>
                <w:rFonts w:ascii="宋体" w:eastAsia="宋体" w:hAnsi="宋体" w:cs="宋体" w:hint="eastAsia"/>
                <w:color w:val="000000"/>
                <w:kern w:val="0"/>
                <w:sz w:val="24"/>
                <w:lang w:bidi="ar"/>
              </w:rPr>
              <w:t>4</w:t>
            </w:r>
          </w:p>
        </w:tc>
        <w:tc>
          <w:tcPr>
            <w:tcW w:w="2130" w:type="dxa"/>
            <w:tcBorders>
              <w:top w:val="nil"/>
              <w:left w:val="nil"/>
              <w:bottom w:val="nil"/>
              <w:right w:val="nil"/>
            </w:tcBorders>
          </w:tcPr>
          <w:p w14:paraId="3C525734" w14:textId="77777777" w:rsidR="009C545B" w:rsidRDefault="003C26D9">
            <w:pPr>
              <w:widowControl/>
              <w:jc w:val="center"/>
              <w:rPr>
                <w:rFonts w:ascii="宋体" w:eastAsia="宋体" w:hAnsi="宋体" w:cs="宋体"/>
                <w:color w:val="000000"/>
                <w:kern w:val="0"/>
                <w:sz w:val="24"/>
                <w:lang w:bidi="ar"/>
              </w:rPr>
            </w:pPr>
            <w:r>
              <w:rPr>
                <w:rFonts w:ascii="楷体_GB2312" w:eastAsia="楷体_GB2312" w:hAnsi="Times New Roman" w:cs="Times New Roman" w:hint="eastAsia"/>
                <w:kern w:val="0"/>
                <w:sz w:val="18"/>
                <w:szCs w:val="18"/>
              </w:rPr>
              <w:t>短期稳定（</w:t>
            </w:r>
            <w:r>
              <w:rPr>
                <w:rFonts w:ascii="Times New Roman" w:eastAsia="宋体" w:hAnsi="Times New Roman" w:cs="Times New Roman"/>
                <w:color w:val="000000"/>
                <w:kern w:val="0"/>
                <w:sz w:val="19"/>
                <w:szCs w:val="19"/>
                <w:lang w:bidi="ar"/>
              </w:rPr>
              <w:t>24h</w:t>
            </w:r>
            <w:r>
              <w:rPr>
                <w:rFonts w:ascii="宋体" w:eastAsia="宋体" w:hAnsi="宋体" w:cs="宋体" w:hint="eastAsia"/>
                <w:color w:val="000000"/>
                <w:kern w:val="0"/>
                <w:sz w:val="19"/>
                <w:szCs w:val="19"/>
                <w:lang w:bidi="ar"/>
              </w:rPr>
              <w:t>）</w:t>
            </w:r>
          </w:p>
        </w:tc>
        <w:tc>
          <w:tcPr>
            <w:tcW w:w="2131" w:type="dxa"/>
            <w:tcBorders>
              <w:top w:val="nil"/>
              <w:left w:val="nil"/>
              <w:bottom w:val="nil"/>
              <w:right w:val="nil"/>
            </w:tcBorders>
          </w:tcPr>
          <w:p w14:paraId="3DE830F8" w14:textId="77777777" w:rsidR="009C545B" w:rsidRDefault="003C26D9">
            <w:pPr>
              <w:widowControl/>
              <w:jc w:val="center"/>
              <w:rPr>
                <w:rFonts w:ascii="宋体" w:eastAsia="宋体" w:hAnsi="宋体" w:cs="宋体"/>
                <w:color w:val="000000"/>
                <w:kern w:val="0"/>
                <w:sz w:val="24"/>
                <w:lang w:bidi="ar"/>
              </w:rPr>
            </w:pPr>
            <w:r>
              <w:rPr>
                <w:rFonts w:ascii="宋体" w:eastAsia="宋体" w:hAnsi="宋体" w:cs="宋体" w:hint="eastAsia"/>
                <w:color w:val="000000"/>
                <w:kern w:val="0"/>
                <w:sz w:val="19"/>
                <w:szCs w:val="19"/>
                <w:lang w:bidi="ar"/>
              </w:rPr>
              <w:t>——</w:t>
            </w:r>
          </w:p>
        </w:tc>
        <w:tc>
          <w:tcPr>
            <w:tcW w:w="2131" w:type="dxa"/>
            <w:tcBorders>
              <w:top w:val="nil"/>
              <w:left w:val="nil"/>
              <w:bottom w:val="nil"/>
              <w:right w:val="nil"/>
            </w:tcBorders>
          </w:tcPr>
          <w:p w14:paraId="0FAB7416" w14:textId="77777777" w:rsidR="009C545B" w:rsidRDefault="003C26D9">
            <w:pPr>
              <w:widowControl/>
              <w:jc w:val="center"/>
              <w:rPr>
                <w:rFonts w:ascii="宋体" w:eastAsia="宋体" w:hAnsi="宋体" w:cs="宋体"/>
                <w:color w:val="000000"/>
                <w:kern w:val="0"/>
                <w:sz w:val="24"/>
                <w:lang w:bidi="ar"/>
              </w:rPr>
            </w:pPr>
            <w:r>
              <w:rPr>
                <w:rFonts w:ascii="Times New Roman" w:eastAsia="宋体" w:hAnsi="Times New Roman" w:cs="Times New Roman"/>
                <w:color w:val="000000"/>
                <w:kern w:val="0"/>
                <w:sz w:val="19"/>
                <w:szCs w:val="19"/>
                <w:lang w:bidi="ar"/>
              </w:rPr>
              <w:t>0.352%</w:t>
            </w:r>
          </w:p>
        </w:tc>
      </w:tr>
      <w:tr w:rsidR="009C545B" w14:paraId="27180AE5" w14:textId="77777777">
        <w:trPr>
          <w:jc w:val="center"/>
        </w:trPr>
        <w:tc>
          <w:tcPr>
            <w:tcW w:w="2130" w:type="dxa"/>
            <w:tcBorders>
              <w:top w:val="nil"/>
              <w:left w:val="nil"/>
              <w:bottom w:val="single" w:sz="12" w:space="0" w:color="auto"/>
              <w:right w:val="nil"/>
            </w:tcBorders>
          </w:tcPr>
          <w:p w14:paraId="3EE7DA4F" w14:textId="77777777" w:rsidR="009C545B" w:rsidRDefault="003C26D9">
            <w:pPr>
              <w:widowControl/>
              <w:jc w:val="center"/>
              <w:rPr>
                <w:rFonts w:ascii="宋体" w:eastAsia="宋体" w:hAnsi="宋体" w:cs="宋体"/>
                <w:color w:val="000000"/>
                <w:kern w:val="0"/>
                <w:sz w:val="24"/>
                <w:lang w:bidi="ar"/>
              </w:rPr>
            </w:pPr>
            <w:r>
              <w:rPr>
                <w:rFonts w:ascii="宋体" w:eastAsia="宋体" w:hAnsi="宋体" w:cs="宋体" w:hint="eastAsia"/>
                <w:color w:val="000000"/>
                <w:kern w:val="0"/>
                <w:sz w:val="24"/>
                <w:lang w:bidi="ar"/>
              </w:rPr>
              <w:t>5</w:t>
            </w:r>
          </w:p>
        </w:tc>
        <w:tc>
          <w:tcPr>
            <w:tcW w:w="2130" w:type="dxa"/>
            <w:tcBorders>
              <w:top w:val="nil"/>
              <w:left w:val="nil"/>
              <w:bottom w:val="single" w:sz="12" w:space="0" w:color="auto"/>
              <w:right w:val="nil"/>
            </w:tcBorders>
          </w:tcPr>
          <w:p w14:paraId="5FAED7AC" w14:textId="77777777" w:rsidR="009C545B" w:rsidRDefault="003C26D9">
            <w:pPr>
              <w:widowControl/>
              <w:jc w:val="center"/>
              <w:rPr>
                <w:rFonts w:ascii="宋体" w:eastAsia="宋体" w:hAnsi="宋体" w:cs="宋体"/>
                <w:color w:val="000000"/>
                <w:kern w:val="0"/>
                <w:sz w:val="24"/>
                <w:lang w:bidi="ar"/>
              </w:rPr>
            </w:pPr>
            <w:r>
              <w:rPr>
                <w:rFonts w:ascii="楷体_GB2312" w:eastAsia="楷体_GB2312" w:hAnsi="Times New Roman" w:cs="Times New Roman" w:hint="eastAsia"/>
                <w:kern w:val="0"/>
                <w:sz w:val="18"/>
                <w:szCs w:val="18"/>
              </w:rPr>
              <w:t>长期稳定</w:t>
            </w:r>
            <w:r>
              <w:rPr>
                <w:rFonts w:ascii="宋体" w:eastAsia="宋体" w:hAnsi="宋体" w:cs="宋体" w:hint="eastAsia"/>
                <w:color w:val="000000"/>
                <w:kern w:val="0"/>
                <w:sz w:val="19"/>
                <w:szCs w:val="19"/>
                <w:lang w:bidi="ar"/>
              </w:rPr>
              <w:t>（</w:t>
            </w:r>
            <w:r>
              <w:rPr>
                <w:rFonts w:ascii="Times New Roman" w:eastAsia="宋体" w:hAnsi="Times New Roman" w:cs="Times New Roman"/>
                <w:color w:val="000000"/>
                <w:kern w:val="0"/>
                <w:sz w:val="19"/>
                <w:szCs w:val="19"/>
                <w:lang w:bidi="ar"/>
              </w:rPr>
              <w:t>7d</w:t>
            </w:r>
            <w:r>
              <w:rPr>
                <w:rFonts w:ascii="宋体" w:eastAsia="宋体" w:hAnsi="宋体" w:cs="宋体" w:hint="eastAsia"/>
                <w:color w:val="000000"/>
                <w:kern w:val="0"/>
                <w:sz w:val="19"/>
                <w:szCs w:val="19"/>
                <w:lang w:bidi="ar"/>
              </w:rPr>
              <w:t>）</w:t>
            </w:r>
          </w:p>
        </w:tc>
        <w:tc>
          <w:tcPr>
            <w:tcW w:w="2131" w:type="dxa"/>
            <w:tcBorders>
              <w:top w:val="nil"/>
              <w:left w:val="nil"/>
              <w:bottom w:val="single" w:sz="12" w:space="0" w:color="auto"/>
              <w:right w:val="nil"/>
            </w:tcBorders>
          </w:tcPr>
          <w:p w14:paraId="5194CC8E" w14:textId="77777777" w:rsidR="009C545B" w:rsidRDefault="003C26D9">
            <w:pPr>
              <w:widowControl/>
              <w:jc w:val="center"/>
              <w:rPr>
                <w:rFonts w:ascii="宋体" w:eastAsia="宋体" w:hAnsi="宋体" w:cs="宋体"/>
                <w:color w:val="000000"/>
                <w:kern w:val="0"/>
                <w:sz w:val="24"/>
                <w:lang w:bidi="ar"/>
              </w:rPr>
            </w:pPr>
            <w:r>
              <w:rPr>
                <w:rFonts w:ascii="宋体" w:eastAsia="宋体" w:hAnsi="宋体" w:cs="宋体" w:hint="eastAsia"/>
                <w:color w:val="000000"/>
                <w:kern w:val="0"/>
                <w:sz w:val="19"/>
                <w:szCs w:val="19"/>
                <w:lang w:bidi="ar"/>
              </w:rPr>
              <w:t>——</w:t>
            </w:r>
          </w:p>
        </w:tc>
        <w:tc>
          <w:tcPr>
            <w:tcW w:w="2131" w:type="dxa"/>
            <w:tcBorders>
              <w:top w:val="nil"/>
              <w:left w:val="nil"/>
              <w:bottom w:val="single" w:sz="12" w:space="0" w:color="auto"/>
              <w:right w:val="nil"/>
            </w:tcBorders>
          </w:tcPr>
          <w:p w14:paraId="54785314" w14:textId="77777777" w:rsidR="009C545B" w:rsidRDefault="003C26D9">
            <w:pPr>
              <w:widowControl/>
              <w:jc w:val="center"/>
              <w:rPr>
                <w:rFonts w:ascii="宋体" w:eastAsia="宋体" w:hAnsi="宋体" w:cs="宋体"/>
                <w:color w:val="000000"/>
                <w:kern w:val="0"/>
                <w:sz w:val="24"/>
                <w:lang w:bidi="ar"/>
              </w:rPr>
            </w:pPr>
            <w:r>
              <w:rPr>
                <w:rFonts w:ascii="Times New Roman" w:eastAsia="宋体" w:hAnsi="Times New Roman" w:cs="Times New Roman"/>
                <w:color w:val="000000"/>
                <w:kern w:val="0"/>
                <w:sz w:val="19"/>
                <w:szCs w:val="19"/>
                <w:lang w:bidi="ar"/>
              </w:rPr>
              <w:t>0.772%</w:t>
            </w:r>
          </w:p>
        </w:tc>
      </w:tr>
    </w:tbl>
    <w:p w14:paraId="4976272D" w14:textId="77777777" w:rsidR="009E469D" w:rsidRDefault="009E469D">
      <w:pPr>
        <w:widowControl/>
        <w:spacing w:beforeLines="50" w:before="156" w:afterLines="50" w:after="156"/>
        <w:rPr>
          <w:rFonts w:ascii="宋体" w:eastAsia="宋体" w:hAnsi="宋体" w:cs="宋体"/>
          <w:b/>
          <w:bCs/>
          <w:color w:val="000000"/>
          <w:kern w:val="0"/>
          <w:sz w:val="24"/>
          <w:lang w:bidi="ar"/>
        </w:rPr>
      </w:pPr>
    </w:p>
    <w:p w14:paraId="6066CADB" w14:textId="693C4D80" w:rsidR="009C545B" w:rsidRDefault="009E469D">
      <w:pPr>
        <w:widowControl/>
        <w:spacing w:beforeLines="50" w:before="156" w:afterLines="50" w:after="156"/>
        <w:rPr>
          <w:rFonts w:ascii="宋体" w:eastAsia="宋体" w:hAnsi="宋体" w:cs="宋体" w:hint="eastAsia"/>
          <w:b/>
          <w:bCs/>
          <w:color w:val="000000"/>
          <w:kern w:val="0"/>
          <w:sz w:val="24"/>
          <w:lang w:bidi="ar"/>
        </w:rPr>
      </w:pPr>
      <w:r>
        <w:rPr>
          <w:rFonts w:ascii="宋体" w:eastAsia="宋体" w:hAnsi="宋体" w:cs="宋体"/>
          <w:b/>
          <w:bCs/>
          <w:color w:val="000000"/>
          <w:kern w:val="0"/>
          <w:sz w:val="24"/>
          <w:lang w:bidi="ar"/>
        </w:rPr>
        <w:t xml:space="preserve">3 </w:t>
      </w:r>
      <w:r>
        <w:rPr>
          <w:rFonts w:ascii="宋体" w:eastAsia="宋体" w:hAnsi="宋体" w:cs="宋体" w:hint="eastAsia"/>
          <w:b/>
          <w:bCs/>
          <w:color w:val="000000"/>
          <w:kern w:val="0"/>
          <w:sz w:val="24"/>
          <w:lang w:bidi="ar"/>
        </w:rPr>
        <w:t>结束</w:t>
      </w:r>
      <w:r>
        <w:rPr>
          <w:rFonts w:ascii="宋体" w:eastAsia="宋体" w:hAnsi="宋体" w:cs="宋体"/>
          <w:b/>
          <w:bCs/>
          <w:color w:val="000000"/>
          <w:kern w:val="0"/>
          <w:sz w:val="24"/>
          <w:lang w:bidi="ar"/>
        </w:rPr>
        <w:t>语</w:t>
      </w:r>
    </w:p>
    <w:p w14:paraId="62812154" w14:textId="54C9D6F8" w:rsidR="009C545B" w:rsidRDefault="003C26D9">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本文基于光离子化传感器技术，设计了一种</w:t>
      </w:r>
      <w:r>
        <w:rPr>
          <w:rFonts w:ascii="Times New Roman" w:eastAsia="宋体" w:hAnsi="Times New Roman" w:cs="Times New Roman"/>
          <w:bCs/>
          <w:kern w:val="0"/>
          <w:szCs w:val="21"/>
        </w:rPr>
        <w:t>VOCs</w:t>
      </w:r>
      <w:r>
        <w:rPr>
          <w:rFonts w:ascii="Times New Roman" w:eastAsia="宋体" w:hAnsi="Times New Roman" w:cs="Times New Roman" w:hint="eastAsia"/>
          <w:bCs/>
          <w:kern w:val="0"/>
          <w:szCs w:val="21"/>
        </w:rPr>
        <w:t>在线检测系统。光腔是光离子化原理的核心部分，选用</w:t>
      </w:r>
      <w:r>
        <w:rPr>
          <w:rFonts w:ascii="Times New Roman" w:eastAsia="宋体" w:hAnsi="Times New Roman" w:cs="Times New Roman" w:hint="eastAsia"/>
          <w:bCs/>
          <w:kern w:val="0"/>
          <w:szCs w:val="21"/>
        </w:rPr>
        <w:t xml:space="preserve"> </w:t>
      </w:r>
      <w:r>
        <w:rPr>
          <w:rFonts w:ascii="Times New Roman" w:eastAsia="宋体" w:hAnsi="Times New Roman" w:cs="Times New Roman"/>
          <w:bCs/>
          <w:kern w:val="0"/>
          <w:szCs w:val="21"/>
        </w:rPr>
        <w:t>10.6eV</w:t>
      </w:r>
      <w:r>
        <w:rPr>
          <w:rFonts w:ascii="Times New Roman" w:eastAsia="宋体" w:hAnsi="Times New Roman" w:cs="Times New Roman" w:hint="eastAsia"/>
          <w:bCs/>
          <w:kern w:val="0"/>
          <w:szCs w:val="21"/>
        </w:rPr>
        <w:t>的真空紫外灯作为激发光源，设计了一种合理有效的光腔结构。电离室作为核心部件，提出了一种新型结构。电离室中电极电极采用网孔结构，平行于紫外光源窗口表面，在有限的结构中充分提升对紫外光的利用效率。最后对所设计的系统进行了实验测试，两台样机的响应时间均不超过</w:t>
      </w:r>
      <w:r>
        <w:rPr>
          <w:rFonts w:ascii="Times New Roman" w:eastAsia="宋体" w:hAnsi="Times New Roman" w:cs="Times New Roman" w:hint="eastAsia"/>
          <w:bCs/>
          <w:kern w:val="0"/>
          <w:szCs w:val="21"/>
        </w:rPr>
        <w:t xml:space="preserve"> </w:t>
      </w:r>
      <w:r>
        <w:rPr>
          <w:rFonts w:ascii="Times New Roman" w:eastAsia="宋体" w:hAnsi="Times New Roman" w:cs="Times New Roman"/>
          <w:bCs/>
          <w:kern w:val="0"/>
          <w:szCs w:val="21"/>
        </w:rPr>
        <w:t>6s</w:t>
      </w:r>
      <w:r>
        <w:rPr>
          <w:rFonts w:ascii="Times New Roman" w:eastAsia="宋体" w:hAnsi="Times New Roman" w:cs="Times New Roman" w:hint="eastAsia"/>
          <w:bCs/>
          <w:kern w:val="0"/>
          <w:szCs w:val="21"/>
        </w:rPr>
        <w:t>，最小示值误差</w:t>
      </w:r>
      <w:r>
        <w:rPr>
          <w:rFonts w:ascii="Times New Roman" w:eastAsia="宋体" w:hAnsi="Times New Roman" w:cs="Times New Roman" w:hint="eastAsia"/>
          <w:bCs/>
          <w:kern w:val="0"/>
          <w:szCs w:val="21"/>
        </w:rPr>
        <w:t xml:space="preserve"> </w:t>
      </w:r>
      <w:r>
        <w:rPr>
          <w:rFonts w:ascii="Times New Roman" w:eastAsia="宋体" w:hAnsi="Times New Roman" w:cs="Times New Roman"/>
          <w:bCs/>
          <w:kern w:val="0"/>
          <w:szCs w:val="21"/>
        </w:rPr>
        <w:t>0.001%FS</w:t>
      </w:r>
      <w:r>
        <w:rPr>
          <w:rFonts w:ascii="Times New Roman" w:eastAsia="宋体" w:hAnsi="Times New Roman" w:cs="Times New Roman" w:hint="eastAsia"/>
          <w:bCs/>
          <w:kern w:val="0"/>
          <w:szCs w:val="21"/>
        </w:rPr>
        <w:t>，最大示值误差</w:t>
      </w:r>
      <w:r>
        <w:rPr>
          <w:rFonts w:ascii="Times New Roman" w:eastAsia="宋体" w:hAnsi="Times New Roman" w:cs="Times New Roman" w:hint="eastAsia"/>
          <w:bCs/>
          <w:kern w:val="0"/>
          <w:szCs w:val="21"/>
        </w:rPr>
        <w:t xml:space="preserve"> </w:t>
      </w:r>
      <w:r>
        <w:rPr>
          <w:rFonts w:ascii="Times New Roman" w:eastAsia="宋体" w:hAnsi="Times New Roman" w:cs="Times New Roman"/>
          <w:bCs/>
          <w:kern w:val="0"/>
          <w:szCs w:val="21"/>
        </w:rPr>
        <w:t>2.913%FS</w:t>
      </w:r>
      <w:r>
        <w:rPr>
          <w:rFonts w:ascii="Times New Roman" w:eastAsia="宋体" w:hAnsi="Times New Roman" w:cs="Times New Roman" w:hint="eastAsia"/>
          <w:bCs/>
          <w:kern w:val="0"/>
          <w:szCs w:val="21"/>
        </w:rPr>
        <w:t>，平均示值误差最小</w:t>
      </w:r>
      <w:r>
        <w:rPr>
          <w:rFonts w:ascii="Times New Roman" w:eastAsia="宋体" w:hAnsi="Times New Roman" w:cs="Times New Roman" w:hint="eastAsia"/>
          <w:bCs/>
          <w:kern w:val="0"/>
          <w:szCs w:val="21"/>
        </w:rPr>
        <w:t xml:space="preserve"> </w:t>
      </w:r>
      <w:r>
        <w:rPr>
          <w:rFonts w:ascii="Times New Roman" w:eastAsia="宋体" w:hAnsi="Times New Roman" w:cs="Times New Roman"/>
          <w:bCs/>
          <w:kern w:val="0"/>
          <w:szCs w:val="21"/>
        </w:rPr>
        <w:t>0.688%FS</w:t>
      </w:r>
      <w:r>
        <w:rPr>
          <w:rFonts w:ascii="Times New Roman" w:eastAsia="宋体" w:hAnsi="Times New Roman" w:cs="Times New Roman" w:hint="eastAsia"/>
          <w:bCs/>
          <w:kern w:val="0"/>
          <w:szCs w:val="21"/>
        </w:rPr>
        <w:t>，最大</w:t>
      </w:r>
      <w:r>
        <w:rPr>
          <w:rFonts w:ascii="Times New Roman" w:eastAsia="宋体" w:hAnsi="Times New Roman" w:cs="Times New Roman"/>
          <w:bCs/>
          <w:kern w:val="0"/>
          <w:szCs w:val="21"/>
        </w:rPr>
        <w:t>1.259%FS</w:t>
      </w:r>
      <w:r>
        <w:rPr>
          <w:rFonts w:ascii="Times New Roman" w:eastAsia="宋体" w:hAnsi="Times New Roman" w:cs="Times New Roman" w:hint="eastAsia"/>
          <w:bCs/>
          <w:kern w:val="0"/>
          <w:szCs w:val="21"/>
        </w:rPr>
        <w:t>，短期浓度最大偏差为</w:t>
      </w:r>
      <w:r>
        <w:rPr>
          <w:rFonts w:ascii="Times New Roman" w:eastAsia="宋体" w:hAnsi="Times New Roman" w:cs="Times New Roman"/>
          <w:bCs/>
          <w:kern w:val="0"/>
          <w:szCs w:val="21"/>
        </w:rPr>
        <w:t>0.352%</w:t>
      </w:r>
      <w:r>
        <w:rPr>
          <w:rFonts w:ascii="Times New Roman" w:eastAsia="宋体" w:hAnsi="Times New Roman" w:cs="Times New Roman" w:hint="eastAsia"/>
          <w:bCs/>
          <w:kern w:val="0"/>
          <w:szCs w:val="21"/>
        </w:rPr>
        <w:t>，长期浓度最大偏差为</w:t>
      </w:r>
      <w:r>
        <w:rPr>
          <w:rFonts w:ascii="Times New Roman" w:eastAsia="宋体" w:hAnsi="Times New Roman" w:cs="Times New Roman"/>
          <w:bCs/>
          <w:kern w:val="0"/>
          <w:szCs w:val="21"/>
        </w:rPr>
        <w:t>0.772%</w:t>
      </w:r>
      <w:r>
        <w:rPr>
          <w:rFonts w:ascii="Times New Roman" w:eastAsia="宋体" w:hAnsi="Times New Roman" w:cs="Times New Roman" w:hint="eastAsia"/>
          <w:bCs/>
          <w:kern w:val="0"/>
          <w:szCs w:val="21"/>
        </w:rPr>
        <w:t>。实验结果证实了本系统具有响应时间快、误差小、稳定性好等优势，在</w:t>
      </w:r>
      <w:r>
        <w:rPr>
          <w:rFonts w:ascii="Times New Roman" w:eastAsia="宋体" w:hAnsi="Times New Roman" w:cs="Times New Roman"/>
          <w:bCs/>
          <w:kern w:val="0"/>
          <w:szCs w:val="21"/>
        </w:rPr>
        <w:t>VOCs</w:t>
      </w:r>
      <w:r>
        <w:rPr>
          <w:rFonts w:ascii="Times New Roman" w:eastAsia="宋体" w:hAnsi="Times New Roman" w:cs="Times New Roman" w:hint="eastAsia"/>
          <w:bCs/>
          <w:kern w:val="0"/>
          <w:szCs w:val="21"/>
        </w:rPr>
        <w:t>检测设备的应用中具有较好的前景。</w:t>
      </w:r>
    </w:p>
    <w:p w14:paraId="5E48B7F7" w14:textId="77777777" w:rsidR="009E469D" w:rsidRDefault="009E469D">
      <w:pPr>
        <w:ind w:firstLineChars="200" w:firstLine="420"/>
        <w:rPr>
          <w:rFonts w:ascii="Times New Roman" w:eastAsia="宋体" w:hAnsi="Times New Roman" w:cs="Times New Roman" w:hint="eastAsia"/>
          <w:bCs/>
          <w:kern w:val="0"/>
          <w:szCs w:val="21"/>
        </w:rPr>
      </w:pPr>
    </w:p>
    <w:p w14:paraId="0EE87154" w14:textId="77777777" w:rsidR="009C545B" w:rsidRDefault="003C26D9">
      <w:pPr>
        <w:rPr>
          <w:rFonts w:ascii="Times New Roman" w:eastAsia="宋体" w:hAnsi="Times New Roman" w:cs="Times New Roman"/>
          <w:b/>
          <w:szCs w:val="21"/>
        </w:rPr>
      </w:pPr>
      <w:r>
        <w:rPr>
          <w:rFonts w:ascii="Times New Roman" w:eastAsia="宋体" w:hAnsi="Times New Roman" w:cs="Times New Roman" w:hint="eastAsia"/>
          <w:b/>
          <w:szCs w:val="21"/>
        </w:rPr>
        <w:t>参考文献；</w:t>
      </w:r>
    </w:p>
    <w:p w14:paraId="065066E1" w14:textId="77777777" w:rsidR="009C545B" w:rsidRDefault="003C26D9">
      <w:pPr>
        <w:rPr>
          <w:rFonts w:ascii="Times New Roman" w:eastAsia="宋体" w:hAnsi="Times New Roman" w:cs="Times New Roman"/>
          <w:szCs w:val="21"/>
        </w:rPr>
      </w:pPr>
      <w:r>
        <w:rPr>
          <w:rFonts w:ascii="Times New Roman" w:eastAsia="宋体" w:hAnsi="Times New Roman" w:cs="Times New Roman"/>
          <w:szCs w:val="21"/>
        </w:rPr>
        <w:t>[1]</w:t>
      </w:r>
      <w:r>
        <w:rPr>
          <w:rFonts w:ascii="Times New Roman" w:eastAsia="宋体" w:hAnsi="Times New Roman" w:cs="Times New Roman" w:hint="eastAsia"/>
          <w:szCs w:val="21"/>
        </w:rPr>
        <w:t>陈天舒</w:t>
      </w:r>
      <w:r>
        <w:rPr>
          <w:rFonts w:ascii="Times New Roman" w:eastAsia="宋体" w:hAnsi="Times New Roman" w:cs="Times New Roman"/>
          <w:szCs w:val="21"/>
        </w:rPr>
        <w:t xml:space="preserve">. </w:t>
      </w:r>
      <w:r>
        <w:rPr>
          <w:rFonts w:ascii="Times New Roman" w:eastAsia="宋体" w:hAnsi="Times New Roman" w:cs="Times New Roman" w:hint="eastAsia"/>
          <w:szCs w:val="21"/>
        </w:rPr>
        <w:t>能源开采和利用过程的挥发性有机物排放对大气光化学的影响</w:t>
      </w:r>
      <w:r>
        <w:rPr>
          <w:rFonts w:ascii="Times New Roman" w:eastAsia="宋体" w:hAnsi="Times New Roman" w:cs="Times New Roman"/>
          <w:szCs w:val="21"/>
        </w:rPr>
        <w:t xml:space="preserve">[D]. </w:t>
      </w:r>
      <w:r>
        <w:rPr>
          <w:rFonts w:ascii="Times New Roman" w:eastAsia="宋体" w:hAnsi="Times New Roman" w:cs="Times New Roman" w:hint="eastAsia"/>
          <w:szCs w:val="21"/>
        </w:rPr>
        <w:t>山东：山东大学环境研究院，</w:t>
      </w:r>
      <w:r>
        <w:rPr>
          <w:rFonts w:ascii="Times New Roman" w:eastAsia="宋体" w:hAnsi="Times New Roman" w:cs="Times New Roman"/>
          <w:szCs w:val="21"/>
        </w:rPr>
        <w:t xml:space="preserve">2024. </w:t>
      </w:r>
    </w:p>
    <w:p w14:paraId="55878487" w14:textId="77777777" w:rsidR="009C545B" w:rsidRDefault="003C26D9">
      <w:pPr>
        <w:rPr>
          <w:rFonts w:ascii="Times New Roman" w:eastAsia="宋体" w:hAnsi="Times New Roman" w:cs="Times New Roman"/>
          <w:szCs w:val="21"/>
        </w:rPr>
      </w:pPr>
      <w:r>
        <w:rPr>
          <w:rFonts w:ascii="Times New Roman" w:eastAsia="宋体" w:hAnsi="Times New Roman" w:cs="Times New Roman"/>
          <w:szCs w:val="21"/>
        </w:rPr>
        <w:t>[2]</w:t>
      </w:r>
      <w:r>
        <w:rPr>
          <w:rFonts w:ascii="Times New Roman" w:eastAsia="宋体" w:hAnsi="Times New Roman" w:cs="Times New Roman" w:hint="eastAsia"/>
          <w:szCs w:val="21"/>
        </w:rPr>
        <w:t>王可鑫</w:t>
      </w:r>
      <w:r>
        <w:rPr>
          <w:rFonts w:ascii="Times New Roman" w:eastAsia="宋体" w:hAnsi="Times New Roman" w:cs="Times New Roman"/>
          <w:szCs w:val="21"/>
        </w:rPr>
        <w:t xml:space="preserve">. </w:t>
      </w:r>
      <w:r>
        <w:rPr>
          <w:rFonts w:ascii="Times New Roman" w:eastAsia="宋体" w:hAnsi="Times New Roman" w:cs="Times New Roman" w:hint="eastAsia"/>
          <w:szCs w:val="21"/>
        </w:rPr>
        <w:t>煤化工行业及污水处理挥发性有机物污染特征及影响研究</w:t>
      </w:r>
      <w:r>
        <w:rPr>
          <w:rFonts w:ascii="Times New Roman" w:eastAsia="宋体" w:hAnsi="Times New Roman" w:cs="Times New Roman"/>
          <w:szCs w:val="21"/>
        </w:rPr>
        <w:t xml:space="preserve">[D]. </w:t>
      </w:r>
      <w:r>
        <w:rPr>
          <w:rFonts w:ascii="Times New Roman" w:eastAsia="宋体" w:hAnsi="Times New Roman" w:cs="Times New Roman" w:hint="eastAsia"/>
          <w:szCs w:val="21"/>
        </w:rPr>
        <w:t>湖北：长江大学资源与环境学院，</w:t>
      </w:r>
      <w:r>
        <w:rPr>
          <w:rFonts w:ascii="Times New Roman" w:eastAsia="宋体" w:hAnsi="Times New Roman" w:cs="Times New Roman"/>
          <w:szCs w:val="21"/>
        </w:rPr>
        <w:t xml:space="preserve">2023. </w:t>
      </w:r>
    </w:p>
    <w:p w14:paraId="4AF41120" w14:textId="77777777"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3</w:t>
      </w:r>
      <w:r>
        <w:rPr>
          <w:rFonts w:ascii="Times New Roman" w:eastAsia="宋体" w:hAnsi="Times New Roman" w:cs="Times New Roman"/>
          <w:szCs w:val="21"/>
        </w:rPr>
        <w:t>]</w:t>
      </w:r>
      <w:r>
        <w:rPr>
          <w:rFonts w:ascii="Times New Roman" w:eastAsia="宋体" w:hAnsi="Times New Roman" w:cs="Times New Roman" w:hint="eastAsia"/>
          <w:szCs w:val="21"/>
        </w:rPr>
        <w:t>房建</w:t>
      </w:r>
      <w:r>
        <w:rPr>
          <w:rFonts w:ascii="Times New Roman" w:eastAsia="宋体" w:hAnsi="Times New Roman" w:cs="Times New Roman"/>
          <w:szCs w:val="21"/>
        </w:rPr>
        <w:t xml:space="preserve">. </w:t>
      </w:r>
      <w:r>
        <w:rPr>
          <w:rFonts w:ascii="Times New Roman" w:eastAsia="宋体" w:hAnsi="Times New Roman" w:cs="Times New Roman" w:hint="eastAsia"/>
          <w:szCs w:val="21"/>
        </w:rPr>
        <w:t>大气环境中挥发性有机物废气的环境监测及治理技术研究</w:t>
      </w:r>
      <w:r>
        <w:rPr>
          <w:rFonts w:ascii="Times New Roman" w:eastAsia="宋体" w:hAnsi="Times New Roman" w:cs="Times New Roman"/>
          <w:szCs w:val="21"/>
        </w:rPr>
        <w:t xml:space="preserve">[J]. </w:t>
      </w:r>
      <w:r>
        <w:rPr>
          <w:rFonts w:ascii="Times New Roman" w:eastAsia="宋体" w:hAnsi="Times New Roman" w:cs="Times New Roman" w:hint="eastAsia"/>
          <w:szCs w:val="21"/>
        </w:rPr>
        <w:t>皮革制作与环保科技，</w:t>
      </w:r>
      <w:r>
        <w:rPr>
          <w:rFonts w:ascii="Times New Roman" w:eastAsia="宋体" w:hAnsi="Times New Roman" w:cs="Times New Roman"/>
          <w:szCs w:val="21"/>
        </w:rPr>
        <w:t>2023</w:t>
      </w:r>
      <w:r>
        <w:rPr>
          <w:rFonts w:ascii="Times New Roman" w:eastAsia="宋体" w:hAnsi="Times New Roman" w:cs="Times New Roman" w:hint="eastAsia"/>
          <w:szCs w:val="21"/>
        </w:rPr>
        <w:t>，</w:t>
      </w:r>
      <w:r>
        <w:rPr>
          <w:rFonts w:ascii="Times New Roman" w:eastAsia="宋体" w:hAnsi="Times New Roman" w:cs="Times New Roman"/>
          <w:szCs w:val="21"/>
        </w:rPr>
        <w:t>4(24)</w:t>
      </w:r>
      <w:r>
        <w:rPr>
          <w:rFonts w:ascii="Times New Roman" w:eastAsia="宋体" w:hAnsi="Times New Roman" w:cs="Times New Roman" w:hint="eastAsia"/>
          <w:szCs w:val="21"/>
        </w:rPr>
        <w:t>：</w:t>
      </w:r>
      <w:r>
        <w:rPr>
          <w:rFonts w:ascii="Times New Roman" w:eastAsia="宋体" w:hAnsi="Times New Roman" w:cs="Times New Roman"/>
          <w:szCs w:val="21"/>
        </w:rPr>
        <w:t xml:space="preserve">59-61. </w:t>
      </w:r>
    </w:p>
    <w:p w14:paraId="1041C98D" w14:textId="77777777"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4</w:t>
      </w:r>
      <w:r>
        <w:rPr>
          <w:rFonts w:ascii="Times New Roman" w:eastAsia="宋体" w:hAnsi="Times New Roman" w:cs="Times New Roman"/>
          <w:szCs w:val="21"/>
        </w:rPr>
        <w:t>]</w:t>
      </w:r>
      <w:r>
        <w:rPr>
          <w:rFonts w:ascii="Times New Roman" w:eastAsia="宋体" w:hAnsi="Times New Roman" w:cs="Times New Roman" w:hint="eastAsia"/>
          <w:szCs w:val="21"/>
        </w:rPr>
        <w:t>梁小明，陈来国，沈国锋，等</w:t>
      </w:r>
      <w:r>
        <w:rPr>
          <w:rFonts w:ascii="Times New Roman" w:eastAsia="宋体" w:hAnsi="Times New Roman" w:cs="Times New Roman"/>
          <w:szCs w:val="21"/>
        </w:rPr>
        <w:t xml:space="preserve">. </w:t>
      </w:r>
      <w:r>
        <w:rPr>
          <w:rFonts w:ascii="Times New Roman" w:eastAsia="宋体" w:hAnsi="Times New Roman" w:cs="Times New Roman" w:hint="eastAsia"/>
          <w:szCs w:val="21"/>
        </w:rPr>
        <w:t>中国生活源挥发性有机物排放清单</w:t>
      </w:r>
      <w:r>
        <w:rPr>
          <w:rFonts w:ascii="Times New Roman" w:eastAsia="宋体" w:hAnsi="Times New Roman" w:cs="Times New Roman"/>
          <w:szCs w:val="21"/>
        </w:rPr>
        <w:t xml:space="preserve">[J]. </w:t>
      </w:r>
      <w:r>
        <w:rPr>
          <w:rFonts w:ascii="Times New Roman" w:eastAsia="宋体" w:hAnsi="Times New Roman" w:cs="Times New Roman" w:hint="eastAsia"/>
          <w:szCs w:val="21"/>
        </w:rPr>
        <w:t>环境科学，</w:t>
      </w:r>
      <w:r>
        <w:rPr>
          <w:rFonts w:ascii="Times New Roman" w:eastAsia="宋体" w:hAnsi="Times New Roman" w:cs="Times New Roman"/>
          <w:szCs w:val="21"/>
        </w:rPr>
        <w:t>2021</w:t>
      </w:r>
      <w:r>
        <w:rPr>
          <w:rFonts w:ascii="Times New Roman" w:eastAsia="宋体" w:hAnsi="Times New Roman" w:cs="Times New Roman" w:hint="eastAsia"/>
          <w:szCs w:val="21"/>
        </w:rPr>
        <w:t>，</w:t>
      </w:r>
      <w:r>
        <w:rPr>
          <w:rFonts w:ascii="Times New Roman" w:eastAsia="宋体" w:hAnsi="Times New Roman" w:cs="Times New Roman"/>
          <w:szCs w:val="21"/>
        </w:rPr>
        <w:t>42(11)</w:t>
      </w:r>
      <w:r>
        <w:rPr>
          <w:rFonts w:ascii="Times New Roman" w:eastAsia="宋体" w:hAnsi="Times New Roman" w:cs="Times New Roman" w:hint="eastAsia"/>
          <w:szCs w:val="21"/>
        </w:rPr>
        <w:t>：</w:t>
      </w:r>
      <w:r>
        <w:rPr>
          <w:rFonts w:ascii="Times New Roman" w:eastAsia="宋体" w:hAnsi="Times New Roman" w:cs="Times New Roman"/>
          <w:szCs w:val="21"/>
        </w:rPr>
        <w:t>5162-</w:t>
      </w:r>
      <w:r>
        <w:rPr>
          <w:rFonts w:ascii="Times New Roman" w:eastAsia="宋体" w:hAnsi="Times New Roman" w:cs="Times New Roman"/>
          <w:szCs w:val="21"/>
        </w:rPr>
        <w:lastRenderedPageBreak/>
        <w:t xml:space="preserve">5168. </w:t>
      </w:r>
    </w:p>
    <w:p w14:paraId="46DDE04B" w14:textId="77777777"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5</w:t>
      </w:r>
      <w:r>
        <w:rPr>
          <w:rFonts w:ascii="Times New Roman" w:eastAsia="宋体" w:hAnsi="Times New Roman" w:cs="Times New Roman"/>
          <w:szCs w:val="21"/>
        </w:rPr>
        <w:t>]</w:t>
      </w:r>
      <w:r>
        <w:rPr>
          <w:rFonts w:ascii="Times New Roman" w:eastAsia="宋体" w:hAnsi="Times New Roman" w:cs="Times New Roman" w:hint="eastAsia"/>
          <w:szCs w:val="21"/>
        </w:rPr>
        <w:t>宋婷</w:t>
      </w:r>
      <w:r>
        <w:rPr>
          <w:rFonts w:ascii="Times New Roman" w:eastAsia="宋体" w:hAnsi="Times New Roman" w:cs="Times New Roman"/>
          <w:szCs w:val="21"/>
        </w:rPr>
        <w:t xml:space="preserve">. </w:t>
      </w:r>
      <w:r>
        <w:rPr>
          <w:rFonts w:ascii="Times New Roman" w:eastAsia="宋体" w:hAnsi="Times New Roman" w:cs="Times New Roman" w:hint="eastAsia"/>
          <w:szCs w:val="21"/>
        </w:rPr>
        <w:t>环境空气和固定污染源中挥发性有机物监测方法探讨</w:t>
      </w:r>
      <w:r>
        <w:rPr>
          <w:rFonts w:ascii="Times New Roman" w:eastAsia="宋体" w:hAnsi="Times New Roman" w:cs="Times New Roman"/>
          <w:szCs w:val="21"/>
        </w:rPr>
        <w:t xml:space="preserve">[J]. </w:t>
      </w:r>
      <w:r>
        <w:rPr>
          <w:rFonts w:ascii="Times New Roman" w:eastAsia="宋体" w:hAnsi="Times New Roman" w:cs="Times New Roman" w:hint="eastAsia"/>
          <w:szCs w:val="21"/>
        </w:rPr>
        <w:t>环境与发展，</w:t>
      </w:r>
      <w:r>
        <w:rPr>
          <w:rFonts w:ascii="Times New Roman" w:eastAsia="宋体" w:hAnsi="Times New Roman" w:cs="Times New Roman"/>
          <w:szCs w:val="21"/>
        </w:rPr>
        <w:t>2018,30(10)</w:t>
      </w:r>
      <w:r>
        <w:rPr>
          <w:rFonts w:ascii="Times New Roman" w:eastAsia="宋体" w:hAnsi="Times New Roman" w:cs="Times New Roman" w:hint="eastAsia"/>
          <w:szCs w:val="21"/>
        </w:rPr>
        <w:t>：</w:t>
      </w:r>
      <w:r>
        <w:rPr>
          <w:rFonts w:ascii="Times New Roman" w:eastAsia="宋体" w:hAnsi="Times New Roman" w:cs="Times New Roman"/>
          <w:szCs w:val="21"/>
        </w:rPr>
        <w:t xml:space="preserve">125-126. </w:t>
      </w:r>
    </w:p>
    <w:p w14:paraId="48F26E51" w14:textId="5A73124D"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6</w:t>
      </w:r>
      <w:r>
        <w:rPr>
          <w:rFonts w:ascii="Times New Roman" w:eastAsia="宋体" w:hAnsi="Times New Roman" w:cs="Times New Roman"/>
          <w:szCs w:val="21"/>
        </w:rPr>
        <w:t>]</w:t>
      </w:r>
      <w:r>
        <w:rPr>
          <w:rFonts w:ascii="Times New Roman" w:eastAsia="宋体" w:hAnsi="Times New Roman" w:cs="Times New Roman" w:hint="eastAsia"/>
          <w:szCs w:val="21"/>
        </w:rPr>
        <w:t>杨红云，许康，景晨</w:t>
      </w:r>
      <w:r>
        <w:rPr>
          <w:rFonts w:ascii="Times New Roman" w:eastAsia="宋体" w:hAnsi="Times New Roman" w:cs="Times New Roman"/>
          <w:szCs w:val="21"/>
        </w:rPr>
        <w:t xml:space="preserve">. </w:t>
      </w:r>
      <w:r>
        <w:rPr>
          <w:rFonts w:ascii="Times New Roman" w:eastAsia="宋体" w:hAnsi="Times New Roman" w:cs="Times New Roman" w:hint="eastAsia"/>
          <w:szCs w:val="21"/>
        </w:rPr>
        <w:t>便携式</w:t>
      </w:r>
      <w:r>
        <w:rPr>
          <w:rFonts w:ascii="Times New Roman" w:eastAsia="宋体" w:hAnsi="Times New Roman" w:cs="Times New Roman"/>
          <w:szCs w:val="21"/>
        </w:rPr>
        <w:t>VOCs</w:t>
      </w:r>
      <w:r>
        <w:rPr>
          <w:rFonts w:ascii="Times New Roman" w:eastAsia="宋体" w:hAnsi="Times New Roman" w:cs="Times New Roman" w:hint="eastAsia"/>
          <w:szCs w:val="21"/>
        </w:rPr>
        <w:t>检测设备技术现状分析</w:t>
      </w:r>
      <w:r>
        <w:rPr>
          <w:rFonts w:ascii="Times New Roman" w:eastAsia="宋体" w:hAnsi="Times New Roman" w:cs="Times New Roman"/>
          <w:szCs w:val="21"/>
        </w:rPr>
        <w:t xml:space="preserve">[J]. </w:t>
      </w:r>
      <w:r>
        <w:rPr>
          <w:rFonts w:ascii="Times New Roman" w:eastAsia="宋体" w:hAnsi="Times New Roman" w:cs="Times New Roman" w:hint="eastAsia"/>
          <w:szCs w:val="21"/>
        </w:rPr>
        <w:t>分析仪器，</w:t>
      </w:r>
      <w:r w:rsidR="009E469D">
        <w:rPr>
          <w:rFonts w:ascii="Times New Roman" w:eastAsia="宋体" w:hAnsi="Times New Roman" w:cs="Times New Roman"/>
          <w:szCs w:val="21"/>
        </w:rPr>
        <w:t>2021(</w:t>
      </w:r>
      <w:r>
        <w:rPr>
          <w:rFonts w:ascii="Times New Roman" w:eastAsia="宋体" w:hAnsi="Times New Roman" w:cs="Times New Roman"/>
          <w:szCs w:val="21"/>
        </w:rPr>
        <w:t>6)</w:t>
      </w:r>
      <w:r>
        <w:rPr>
          <w:rFonts w:ascii="Times New Roman" w:eastAsia="宋体" w:hAnsi="Times New Roman" w:cs="Times New Roman" w:hint="eastAsia"/>
          <w:szCs w:val="21"/>
        </w:rPr>
        <w:t>：</w:t>
      </w:r>
      <w:r>
        <w:rPr>
          <w:rFonts w:ascii="Times New Roman" w:eastAsia="宋体" w:hAnsi="Times New Roman" w:cs="Times New Roman"/>
          <w:szCs w:val="21"/>
        </w:rPr>
        <w:t xml:space="preserve">105-108. </w:t>
      </w:r>
    </w:p>
    <w:p w14:paraId="177F07CC" w14:textId="777440B5"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7</w:t>
      </w:r>
      <w:r>
        <w:rPr>
          <w:rFonts w:ascii="Times New Roman" w:eastAsia="宋体" w:hAnsi="Times New Roman" w:cs="Times New Roman"/>
          <w:szCs w:val="21"/>
        </w:rPr>
        <w:t>]</w:t>
      </w:r>
      <w:r>
        <w:rPr>
          <w:rFonts w:ascii="Times New Roman" w:eastAsia="宋体" w:hAnsi="Times New Roman" w:cs="Times New Roman" w:hint="eastAsia"/>
          <w:szCs w:val="21"/>
        </w:rPr>
        <w:t>张，魏庆农，张伟，等</w:t>
      </w:r>
      <w:r>
        <w:rPr>
          <w:rFonts w:ascii="Times New Roman" w:eastAsia="宋体" w:hAnsi="Times New Roman" w:cs="Times New Roman"/>
          <w:szCs w:val="21"/>
        </w:rPr>
        <w:t xml:space="preserve">. </w:t>
      </w:r>
      <w:r>
        <w:rPr>
          <w:rFonts w:ascii="Times New Roman" w:eastAsia="宋体" w:hAnsi="Times New Roman" w:cs="Times New Roman" w:hint="eastAsia"/>
          <w:szCs w:val="21"/>
        </w:rPr>
        <w:t>光离子化技术发展综述</w:t>
      </w:r>
      <w:r>
        <w:rPr>
          <w:rFonts w:ascii="Times New Roman" w:eastAsia="宋体" w:hAnsi="Times New Roman" w:cs="Times New Roman"/>
          <w:szCs w:val="21"/>
        </w:rPr>
        <w:t xml:space="preserve">[J]. </w:t>
      </w:r>
      <w:r>
        <w:rPr>
          <w:rFonts w:ascii="Times New Roman" w:eastAsia="宋体" w:hAnsi="Times New Roman" w:cs="Times New Roman" w:hint="eastAsia"/>
          <w:szCs w:val="21"/>
        </w:rPr>
        <w:t>现代科学仪器，</w:t>
      </w:r>
      <w:r w:rsidR="009E469D">
        <w:rPr>
          <w:rFonts w:ascii="Times New Roman" w:eastAsia="宋体" w:hAnsi="Times New Roman" w:cs="Times New Roman"/>
          <w:szCs w:val="21"/>
        </w:rPr>
        <w:t>2007(</w:t>
      </w:r>
      <w:r>
        <w:rPr>
          <w:rFonts w:ascii="Times New Roman" w:eastAsia="宋体" w:hAnsi="Times New Roman" w:cs="Times New Roman"/>
          <w:szCs w:val="21"/>
        </w:rPr>
        <w:t>2)</w:t>
      </w:r>
      <w:r>
        <w:rPr>
          <w:rFonts w:ascii="Times New Roman" w:eastAsia="宋体" w:hAnsi="Times New Roman" w:cs="Times New Roman" w:hint="eastAsia"/>
          <w:szCs w:val="21"/>
        </w:rPr>
        <w:t>：</w:t>
      </w:r>
      <w:r>
        <w:rPr>
          <w:rFonts w:ascii="Times New Roman" w:eastAsia="宋体" w:hAnsi="Times New Roman" w:cs="Times New Roman"/>
          <w:szCs w:val="21"/>
        </w:rPr>
        <w:t xml:space="preserve">8-15. </w:t>
      </w:r>
    </w:p>
    <w:p w14:paraId="7F5AE5F0" w14:textId="491C003D"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8</w:t>
      </w:r>
      <w:r>
        <w:rPr>
          <w:rFonts w:ascii="Times New Roman" w:eastAsia="宋体" w:hAnsi="Times New Roman" w:cs="Times New Roman"/>
          <w:szCs w:val="21"/>
        </w:rPr>
        <w:t>]</w:t>
      </w:r>
      <w:r>
        <w:rPr>
          <w:rFonts w:ascii="Times New Roman" w:eastAsia="宋体" w:hAnsi="Times New Roman" w:cs="Times New Roman" w:hint="eastAsia"/>
          <w:szCs w:val="21"/>
        </w:rPr>
        <w:t>殷亚飞，梁庭，牛坤旺，等</w:t>
      </w:r>
      <w:r>
        <w:rPr>
          <w:rFonts w:ascii="Times New Roman" w:eastAsia="宋体" w:hAnsi="Times New Roman" w:cs="Times New Roman"/>
          <w:szCs w:val="21"/>
        </w:rPr>
        <w:t xml:space="preserve">. </w:t>
      </w:r>
      <w:r>
        <w:rPr>
          <w:rFonts w:ascii="Times New Roman" w:eastAsia="宋体" w:hAnsi="Times New Roman" w:cs="Times New Roman" w:hint="eastAsia"/>
          <w:szCs w:val="21"/>
        </w:rPr>
        <w:t>便携式光离子化有害气体检测仪的设计</w:t>
      </w:r>
      <w:r>
        <w:rPr>
          <w:rFonts w:ascii="Times New Roman" w:eastAsia="宋体" w:hAnsi="Times New Roman" w:cs="Times New Roman"/>
          <w:szCs w:val="21"/>
        </w:rPr>
        <w:t xml:space="preserve">[J]. </w:t>
      </w:r>
      <w:r>
        <w:rPr>
          <w:rFonts w:ascii="Times New Roman" w:eastAsia="宋体" w:hAnsi="Times New Roman" w:cs="Times New Roman" w:hint="eastAsia"/>
          <w:szCs w:val="21"/>
        </w:rPr>
        <w:t>自动化仪表，</w:t>
      </w:r>
      <w:r w:rsidR="009E469D">
        <w:rPr>
          <w:rFonts w:ascii="Times New Roman" w:eastAsia="宋体" w:hAnsi="Times New Roman" w:cs="Times New Roman"/>
          <w:szCs w:val="21"/>
        </w:rPr>
        <w:t>2011,32(</w:t>
      </w:r>
      <w:r>
        <w:rPr>
          <w:rFonts w:ascii="Times New Roman" w:eastAsia="宋体" w:hAnsi="Times New Roman" w:cs="Times New Roman"/>
          <w:szCs w:val="21"/>
        </w:rPr>
        <w:t>4)</w:t>
      </w:r>
      <w:r>
        <w:rPr>
          <w:rFonts w:ascii="Times New Roman" w:eastAsia="宋体" w:hAnsi="Times New Roman" w:cs="Times New Roman" w:hint="eastAsia"/>
          <w:szCs w:val="21"/>
        </w:rPr>
        <w:t>：</w:t>
      </w:r>
      <w:r>
        <w:rPr>
          <w:rFonts w:ascii="Times New Roman" w:eastAsia="宋体" w:hAnsi="Times New Roman" w:cs="Times New Roman"/>
          <w:szCs w:val="21"/>
        </w:rPr>
        <w:t xml:space="preserve">74-76. </w:t>
      </w:r>
    </w:p>
    <w:p w14:paraId="5D34174E" w14:textId="77777777"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9</w:t>
      </w:r>
      <w:r>
        <w:rPr>
          <w:rFonts w:ascii="Times New Roman" w:eastAsia="宋体" w:hAnsi="Times New Roman" w:cs="Times New Roman"/>
          <w:szCs w:val="21"/>
        </w:rPr>
        <w:t>]</w:t>
      </w:r>
      <w:r>
        <w:rPr>
          <w:rFonts w:ascii="Times New Roman" w:eastAsia="宋体" w:hAnsi="Times New Roman" w:cs="Times New Roman" w:hint="eastAsia"/>
          <w:szCs w:val="21"/>
        </w:rPr>
        <w:t>戈燕红，郭隽虹</w:t>
      </w:r>
      <w:r>
        <w:rPr>
          <w:rFonts w:ascii="Times New Roman" w:eastAsia="宋体" w:hAnsi="Times New Roman" w:cs="Times New Roman"/>
          <w:szCs w:val="21"/>
        </w:rPr>
        <w:t xml:space="preserve">. </w:t>
      </w:r>
      <w:r>
        <w:rPr>
          <w:rFonts w:ascii="Times New Roman" w:eastAsia="宋体" w:hAnsi="Times New Roman" w:cs="Times New Roman" w:hint="eastAsia"/>
          <w:szCs w:val="21"/>
        </w:rPr>
        <w:t>水中挥发性有机物在线监测系统的研发</w:t>
      </w:r>
      <w:r>
        <w:rPr>
          <w:rFonts w:ascii="Times New Roman" w:eastAsia="宋体" w:hAnsi="Times New Roman" w:cs="Times New Roman"/>
          <w:szCs w:val="21"/>
        </w:rPr>
        <w:t xml:space="preserve">[J]. </w:t>
      </w:r>
      <w:r>
        <w:rPr>
          <w:rFonts w:ascii="Times New Roman" w:eastAsia="宋体" w:hAnsi="Times New Roman" w:cs="Times New Roman" w:hint="eastAsia"/>
          <w:szCs w:val="21"/>
        </w:rPr>
        <w:t>化工管理，</w:t>
      </w:r>
      <w:r>
        <w:rPr>
          <w:rFonts w:ascii="Times New Roman" w:eastAsia="宋体" w:hAnsi="Times New Roman" w:cs="Times New Roman"/>
          <w:szCs w:val="21"/>
        </w:rPr>
        <w:t>2021(10)</w:t>
      </w:r>
      <w:r>
        <w:rPr>
          <w:rFonts w:ascii="Times New Roman" w:eastAsia="宋体" w:hAnsi="Times New Roman" w:cs="Times New Roman" w:hint="eastAsia"/>
          <w:szCs w:val="21"/>
        </w:rPr>
        <w:t>：</w:t>
      </w:r>
      <w:r>
        <w:rPr>
          <w:rFonts w:ascii="Times New Roman" w:eastAsia="宋体" w:hAnsi="Times New Roman" w:cs="Times New Roman"/>
          <w:szCs w:val="21"/>
        </w:rPr>
        <w:t xml:space="preserve">51-58. </w:t>
      </w:r>
    </w:p>
    <w:p w14:paraId="326EF390" w14:textId="77777777"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10</w:t>
      </w:r>
      <w:r>
        <w:rPr>
          <w:rFonts w:ascii="Times New Roman" w:eastAsia="宋体" w:hAnsi="Times New Roman" w:cs="Times New Roman"/>
          <w:szCs w:val="21"/>
        </w:rPr>
        <w:t>]</w:t>
      </w:r>
      <w:r>
        <w:rPr>
          <w:rFonts w:ascii="Times New Roman" w:eastAsia="宋体" w:hAnsi="Times New Roman" w:cs="Times New Roman" w:hint="eastAsia"/>
          <w:szCs w:val="21"/>
        </w:rPr>
        <w:t>于淇</w:t>
      </w:r>
      <w:r>
        <w:rPr>
          <w:rFonts w:ascii="Times New Roman" w:eastAsia="宋体" w:hAnsi="Times New Roman" w:cs="Times New Roman"/>
          <w:szCs w:val="21"/>
        </w:rPr>
        <w:t>. MOF</w:t>
      </w:r>
      <w:r>
        <w:rPr>
          <w:rFonts w:ascii="Times New Roman" w:eastAsia="宋体" w:hAnsi="Times New Roman" w:cs="Times New Roman" w:hint="eastAsia"/>
          <w:szCs w:val="21"/>
        </w:rPr>
        <w:t>衍生氧化镍基</w:t>
      </w:r>
      <w:r>
        <w:rPr>
          <w:rFonts w:ascii="Times New Roman" w:eastAsia="宋体" w:hAnsi="Times New Roman" w:cs="Times New Roman"/>
          <w:szCs w:val="21"/>
        </w:rPr>
        <w:t>VOC</w:t>
      </w:r>
      <w:r>
        <w:rPr>
          <w:rFonts w:ascii="Times New Roman" w:eastAsia="宋体" w:hAnsi="Times New Roman" w:cs="Times New Roman" w:hint="eastAsia"/>
          <w:szCs w:val="21"/>
        </w:rPr>
        <w:t>气体传感器研究</w:t>
      </w:r>
      <w:r>
        <w:rPr>
          <w:rFonts w:ascii="Times New Roman" w:eastAsia="宋体" w:hAnsi="Times New Roman" w:cs="Times New Roman"/>
          <w:szCs w:val="21"/>
        </w:rPr>
        <w:t xml:space="preserve">[D]. </w:t>
      </w:r>
      <w:r>
        <w:rPr>
          <w:rFonts w:ascii="Times New Roman" w:eastAsia="宋体" w:hAnsi="Times New Roman" w:cs="Times New Roman" w:hint="eastAsia"/>
          <w:szCs w:val="21"/>
        </w:rPr>
        <w:t>吉林：吉林大学电子科学与工程学院，</w:t>
      </w:r>
      <w:r>
        <w:rPr>
          <w:rFonts w:ascii="Times New Roman" w:eastAsia="宋体" w:hAnsi="Times New Roman" w:cs="Times New Roman"/>
          <w:szCs w:val="21"/>
        </w:rPr>
        <w:t xml:space="preserve">2023. </w:t>
      </w:r>
    </w:p>
    <w:p w14:paraId="6582A830" w14:textId="491EB325"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11</w:t>
      </w:r>
      <w:r>
        <w:rPr>
          <w:rFonts w:ascii="Times New Roman" w:eastAsia="宋体" w:hAnsi="Times New Roman" w:cs="Times New Roman"/>
          <w:szCs w:val="21"/>
        </w:rPr>
        <w:t xml:space="preserve">] </w:t>
      </w:r>
      <w:r>
        <w:rPr>
          <w:rFonts w:ascii="Times New Roman" w:eastAsia="宋体" w:hAnsi="Times New Roman" w:cs="Times New Roman" w:hint="eastAsia"/>
          <w:szCs w:val="21"/>
        </w:rPr>
        <w:t>孙万启，张勇，方双喜</w:t>
      </w:r>
      <w:r>
        <w:rPr>
          <w:rFonts w:ascii="Times New Roman" w:eastAsia="宋体" w:hAnsi="Times New Roman" w:cs="Times New Roman"/>
          <w:szCs w:val="21"/>
        </w:rPr>
        <w:t xml:space="preserve">. </w:t>
      </w:r>
      <w:r>
        <w:rPr>
          <w:rFonts w:ascii="Times New Roman" w:eastAsia="宋体" w:hAnsi="Times New Roman" w:cs="Times New Roman" w:hint="eastAsia"/>
          <w:szCs w:val="21"/>
        </w:rPr>
        <w:t>真空紫外单光子电离质谱技术的研究进展及其在挥发性有机物在线分析中的应用</w:t>
      </w:r>
      <w:r>
        <w:rPr>
          <w:rFonts w:ascii="Times New Roman" w:eastAsia="宋体" w:hAnsi="Times New Roman" w:cs="Times New Roman"/>
          <w:szCs w:val="21"/>
        </w:rPr>
        <w:t xml:space="preserve">[J]. </w:t>
      </w:r>
      <w:r>
        <w:rPr>
          <w:rFonts w:ascii="Times New Roman" w:eastAsia="宋体" w:hAnsi="Times New Roman" w:cs="Times New Roman" w:hint="eastAsia"/>
          <w:szCs w:val="21"/>
        </w:rPr>
        <w:t>分析化学，</w:t>
      </w:r>
      <w:r>
        <w:rPr>
          <w:rFonts w:ascii="Times New Roman" w:eastAsia="宋体" w:hAnsi="Times New Roman" w:cs="Times New Roman"/>
          <w:szCs w:val="21"/>
        </w:rPr>
        <w:t>2019</w:t>
      </w:r>
      <w:r>
        <w:rPr>
          <w:rFonts w:ascii="Times New Roman" w:eastAsia="宋体" w:hAnsi="Times New Roman" w:cs="Times New Roman" w:hint="eastAsia"/>
          <w:szCs w:val="21"/>
        </w:rPr>
        <w:t>，</w:t>
      </w:r>
      <w:r w:rsidR="009E469D">
        <w:rPr>
          <w:rFonts w:ascii="Times New Roman" w:eastAsia="宋体" w:hAnsi="Times New Roman" w:cs="Times New Roman"/>
          <w:szCs w:val="21"/>
        </w:rPr>
        <w:t>47(</w:t>
      </w:r>
      <w:r>
        <w:rPr>
          <w:rFonts w:ascii="Times New Roman" w:eastAsia="宋体" w:hAnsi="Times New Roman" w:cs="Times New Roman"/>
          <w:szCs w:val="21"/>
        </w:rPr>
        <w:t>7)</w:t>
      </w:r>
      <w:r>
        <w:rPr>
          <w:rFonts w:ascii="Times New Roman" w:eastAsia="宋体" w:hAnsi="Times New Roman" w:cs="Times New Roman" w:hint="eastAsia"/>
          <w:szCs w:val="21"/>
        </w:rPr>
        <w:t>：</w:t>
      </w:r>
      <w:r>
        <w:rPr>
          <w:rFonts w:ascii="Times New Roman" w:eastAsia="宋体" w:hAnsi="Times New Roman" w:cs="Times New Roman"/>
          <w:szCs w:val="21"/>
        </w:rPr>
        <w:t xml:space="preserve">976-984. </w:t>
      </w:r>
    </w:p>
    <w:p w14:paraId="607B2136" w14:textId="77777777"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12</w:t>
      </w:r>
      <w:r>
        <w:rPr>
          <w:rFonts w:ascii="Times New Roman" w:eastAsia="宋体" w:hAnsi="Times New Roman" w:cs="Times New Roman"/>
          <w:szCs w:val="21"/>
        </w:rPr>
        <w:t>]</w:t>
      </w:r>
      <w:r>
        <w:rPr>
          <w:rFonts w:ascii="Times New Roman" w:eastAsia="宋体" w:hAnsi="Times New Roman" w:cs="Times New Roman" w:hint="eastAsia"/>
          <w:szCs w:val="21"/>
        </w:rPr>
        <w:t>刘增源</w:t>
      </w:r>
      <w:r>
        <w:rPr>
          <w:rFonts w:ascii="Times New Roman" w:eastAsia="宋体" w:hAnsi="Times New Roman" w:cs="Times New Roman"/>
          <w:szCs w:val="21"/>
        </w:rPr>
        <w:t xml:space="preserve">. </w:t>
      </w:r>
      <w:r>
        <w:rPr>
          <w:rFonts w:ascii="Times New Roman" w:eastAsia="宋体" w:hAnsi="Times New Roman" w:cs="Times New Roman" w:hint="eastAsia"/>
          <w:szCs w:val="21"/>
        </w:rPr>
        <w:t>基于光离子化检测器的挥发性有机物监测方法研究</w:t>
      </w:r>
      <w:r>
        <w:rPr>
          <w:rFonts w:ascii="Times New Roman" w:eastAsia="宋体" w:hAnsi="Times New Roman" w:cs="Times New Roman"/>
          <w:szCs w:val="21"/>
        </w:rPr>
        <w:t xml:space="preserve">[D]. </w:t>
      </w:r>
      <w:r>
        <w:rPr>
          <w:rFonts w:ascii="Times New Roman" w:eastAsia="宋体" w:hAnsi="Times New Roman" w:cs="Times New Roman" w:hint="eastAsia"/>
          <w:szCs w:val="21"/>
        </w:rPr>
        <w:t>江苏：中国矿业大学矿业工程学院，</w:t>
      </w:r>
      <w:r>
        <w:rPr>
          <w:rFonts w:ascii="Times New Roman" w:eastAsia="宋体" w:hAnsi="Times New Roman" w:cs="Times New Roman"/>
          <w:szCs w:val="21"/>
        </w:rPr>
        <w:t xml:space="preserve">2023. </w:t>
      </w:r>
    </w:p>
    <w:p w14:paraId="6EB60468" w14:textId="4D5628B2"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13</w:t>
      </w:r>
      <w:r>
        <w:rPr>
          <w:rFonts w:ascii="Times New Roman" w:eastAsia="宋体" w:hAnsi="Times New Roman" w:cs="Times New Roman"/>
          <w:szCs w:val="21"/>
        </w:rPr>
        <w:t>]</w:t>
      </w:r>
      <w:r>
        <w:rPr>
          <w:rFonts w:ascii="Times New Roman" w:eastAsia="宋体" w:hAnsi="Times New Roman" w:cs="Times New Roman" w:hint="eastAsia"/>
          <w:szCs w:val="21"/>
        </w:rPr>
        <w:t>赵彤</w:t>
      </w:r>
      <w:r>
        <w:rPr>
          <w:rFonts w:ascii="Times New Roman" w:eastAsia="宋体" w:hAnsi="Times New Roman" w:cs="Times New Roman"/>
          <w:szCs w:val="21"/>
        </w:rPr>
        <w:t xml:space="preserve">. </w:t>
      </w:r>
      <w:r>
        <w:rPr>
          <w:rFonts w:ascii="Times New Roman" w:eastAsia="宋体" w:hAnsi="Times New Roman" w:cs="Times New Roman" w:hint="eastAsia"/>
          <w:szCs w:val="21"/>
        </w:rPr>
        <w:t>光离子化法检测</w:t>
      </w:r>
      <w:r>
        <w:rPr>
          <w:rFonts w:ascii="Times New Roman" w:eastAsia="宋体" w:hAnsi="Times New Roman" w:cs="Times New Roman"/>
          <w:szCs w:val="21"/>
        </w:rPr>
        <w:t>TVOC</w:t>
      </w:r>
      <w:r>
        <w:rPr>
          <w:rFonts w:ascii="Times New Roman" w:eastAsia="宋体" w:hAnsi="Times New Roman" w:cs="Times New Roman" w:hint="eastAsia"/>
          <w:szCs w:val="21"/>
        </w:rPr>
        <w:t>的研究</w:t>
      </w:r>
      <w:r>
        <w:rPr>
          <w:rFonts w:ascii="Times New Roman" w:eastAsia="宋体" w:hAnsi="Times New Roman" w:cs="Times New Roman"/>
          <w:szCs w:val="21"/>
        </w:rPr>
        <w:t xml:space="preserve">[J]. </w:t>
      </w:r>
      <w:r>
        <w:rPr>
          <w:rFonts w:ascii="Times New Roman" w:eastAsia="宋体" w:hAnsi="Times New Roman" w:cs="Times New Roman" w:hint="eastAsia"/>
          <w:szCs w:val="21"/>
        </w:rPr>
        <w:t>环境科学与管理</w:t>
      </w:r>
      <w:r w:rsidR="009E469D">
        <w:rPr>
          <w:rFonts w:ascii="Times New Roman" w:eastAsia="宋体" w:hAnsi="Times New Roman" w:cs="Times New Roman"/>
          <w:szCs w:val="21"/>
        </w:rPr>
        <w:t>, 2018,43(</w:t>
      </w:r>
      <w:r>
        <w:rPr>
          <w:rFonts w:ascii="Times New Roman" w:eastAsia="宋体" w:hAnsi="Times New Roman" w:cs="Times New Roman"/>
          <w:szCs w:val="21"/>
        </w:rPr>
        <w:t>6)</w:t>
      </w:r>
      <w:r>
        <w:rPr>
          <w:rFonts w:ascii="Times New Roman" w:eastAsia="宋体" w:hAnsi="Times New Roman" w:cs="Times New Roman" w:hint="eastAsia"/>
          <w:szCs w:val="21"/>
        </w:rPr>
        <w:t>：</w:t>
      </w:r>
      <w:r>
        <w:rPr>
          <w:rFonts w:ascii="Times New Roman" w:eastAsia="宋体" w:hAnsi="Times New Roman" w:cs="Times New Roman"/>
          <w:szCs w:val="21"/>
        </w:rPr>
        <w:t xml:space="preserve">141-144. </w:t>
      </w:r>
    </w:p>
    <w:p w14:paraId="57D40A48" w14:textId="04F740BC"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14</w:t>
      </w:r>
      <w:r>
        <w:rPr>
          <w:rFonts w:ascii="Times New Roman" w:eastAsia="宋体" w:hAnsi="Times New Roman" w:cs="Times New Roman"/>
          <w:szCs w:val="21"/>
        </w:rPr>
        <w:t>]</w:t>
      </w:r>
      <w:r>
        <w:rPr>
          <w:rFonts w:ascii="Times New Roman" w:eastAsia="宋体" w:hAnsi="Times New Roman" w:cs="Times New Roman" w:hint="eastAsia"/>
          <w:szCs w:val="21"/>
        </w:rPr>
        <w:t>李持滨</w:t>
      </w:r>
      <w:r>
        <w:rPr>
          <w:rFonts w:ascii="Times New Roman" w:eastAsia="宋体" w:hAnsi="Times New Roman" w:cs="Times New Roman"/>
          <w:szCs w:val="21"/>
        </w:rPr>
        <w:t xml:space="preserve">. </w:t>
      </w:r>
      <w:r>
        <w:rPr>
          <w:rFonts w:ascii="Times New Roman" w:eastAsia="宋体" w:hAnsi="Times New Roman" w:cs="Times New Roman" w:hint="eastAsia"/>
          <w:szCs w:val="21"/>
        </w:rPr>
        <w:t>探究</w:t>
      </w:r>
      <w:r>
        <w:rPr>
          <w:rFonts w:ascii="Times New Roman" w:eastAsia="宋体" w:hAnsi="Times New Roman" w:cs="Times New Roman"/>
          <w:szCs w:val="21"/>
        </w:rPr>
        <w:t>PID</w:t>
      </w:r>
      <w:r>
        <w:rPr>
          <w:rFonts w:ascii="Times New Roman" w:eastAsia="宋体" w:hAnsi="Times New Roman" w:cs="Times New Roman" w:hint="eastAsia"/>
          <w:szCs w:val="21"/>
        </w:rPr>
        <w:t>光离子化学气体分析仪</w:t>
      </w:r>
      <w:r>
        <w:rPr>
          <w:rFonts w:ascii="Times New Roman" w:eastAsia="宋体" w:hAnsi="Times New Roman" w:cs="Times New Roman"/>
          <w:szCs w:val="21"/>
        </w:rPr>
        <w:t xml:space="preserve">[J]. </w:t>
      </w:r>
      <w:r>
        <w:rPr>
          <w:rFonts w:ascii="Times New Roman" w:eastAsia="宋体" w:hAnsi="Times New Roman" w:cs="Times New Roman" w:hint="eastAsia"/>
          <w:szCs w:val="21"/>
        </w:rPr>
        <w:t>当代化工研究，</w:t>
      </w:r>
      <w:r w:rsidR="009E469D">
        <w:rPr>
          <w:rFonts w:ascii="Times New Roman" w:eastAsia="宋体" w:hAnsi="Times New Roman" w:cs="Times New Roman"/>
          <w:szCs w:val="21"/>
        </w:rPr>
        <w:t>2017(</w:t>
      </w:r>
      <w:r>
        <w:rPr>
          <w:rFonts w:ascii="Times New Roman" w:eastAsia="宋体" w:hAnsi="Times New Roman" w:cs="Times New Roman"/>
          <w:szCs w:val="21"/>
        </w:rPr>
        <w:t>2)</w:t>
      </w:r>
      <w:r>
        <w:rPr>
          <w:rFonts w:ascii="Times New Roman" w:eastAsia="宋体" w:hAnsi="Times New Roman" w:cs="Times New Roman" w:hint="eastAsia"/>
          <w:szCs w:val="21"/>
        </w:rPr>
        <w:t>：</w:t>
      </w:r>
      <w:r>
        <w:rPr>
          <w:rFonts w:ascii="Times New Roman" w:eastAsia="宋体" w:hAnsi="Times New Roman" w:cs="Times New Roman"/>
          <w:szCs w:val="21"/>
        </w:rPr>
        <w:t xml:space="preserve">88-89. </w:t>
      </w:r>
    </w:p>
    <w:p w14:paraId="7C9B59C6" w14:textId="77777777"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15</w:t>
      </w:r>
      <w:r>
        <w:rPr>
          <w:rFonts w:ascii="Times New Roman" w:eastAsia="宋体" w:hAnsi="Times New Roman" w:cs="Times New Roman"/>
          <w:szCs w:val="21"/>
        </w:rPr>
        <w:t>]</w:t>
      </w:r>
      <w:r>
        <w:rPr>
          <w:rFonts w:ascii="Times New Roman" w:eastAsia="宋体" w:hAnsi="Times New Roman" w:cs="Times New Roman" w:hint="eastAsia"/>
          <w:szCs w:val="21"/>
        </w:rPr>
        <w:t>许冠捷</w:t>
      </w:r>
      <w:r>
        <w:rPr>
          <w:rFonts w:ascii="Times New Roman" w:eastAsia="宋体" w:hAnsi="Times New Roman" w:cs="Times New Roman"/>
          <w:szCs w:val="21"/>
        </w:rPr>
        <w:t xml:space="preserve">. </w:t>
      </w:r>
      <w:r>
        <w:rPr>
          <w:rFonts w:ascii="Times New Roman" w:eastAsia="宋体" w:hAnsi="Times New Roman" w:cs="Times New Roman" w:hint="eastAsia"/>
          <w:szCs w:val="21"/>
        </w:rPr>
        <w:t>便携式光离子化</w:t>
      </w:r>
      <w:r>
        <w:rPr>
          <w:rFonts w:ascii="Times New Roman" w:eastAsia="宋体" w:hAnsi="Times New Roman" w:cs="Times New Roman"/>
          <w:szCs w:val="21"/>
        </w:rPr>
        <w:t>VOCs</w:t>
      </w:r>
      <w:r>
        <w:rPr>
          <w:rFonts w:ascii="Times New Roman" w:eastAsia="宋体" w:hAnsi="Times New Roman" w:cs="Times New Roman" w:hint="eastAsia"/>
          <w:szCs w:val="21"/>
        </w:rPr>
        <w:t>检测器的研究与实现</w:t>
      </w:r>
      <w:r>
        <w:rPr>
          <w:rFonts w:ascii="Times New Roman" w:eastAsia="宋体" w:hAnsi="Times New Roman" w:cs="Times New Roman"/>
          <w:szCs w:val="21"/>
        </w:rPr>
        <w:t xml:space="preserve">[D]. </w:t>
      </w:r>
      <w:r>
        <w:rPr>
          <w:rFonts w:ascii="Times New Roman" w:eastAsia="宋体" w:hAnsi="Times New Roman" w:cs="Times New Roman" w:hint="eastAsia"/>
          <w:szCs w:val="21"/>
        </w:rPr>
        <w:t>重庆：重庆邮电大学光电工程学院，</w:t>
      </w:r>
      <w:r>
        <w:rPr>
          <w:rFonts w:ascii="Times New Roman" w:eastAsia="宋体" w:hAnsi="Times New Roman" w:cs="Times New Roman"/>
          <w:szCs w:val="21"/>
        </w:rPr>
        <w:t>2021.</w:t>
      </w:r>
    </w:p>
    <w:p w14:paraId="6ECFF72A" w14:textId="77777777"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16</w:t>
      </w:r>
      <w:r>
        <w:rPr>
          <w:rFonts w:ascii="Times New Roman" w:eastAsia="宋体" w:hAnsi="Times New Roman" w:cs="Times New Roman"/>
          <w:szCs w:val="21"/>
        </w:rPr>
        <w:t>]</w:t>
      </w:r>
      <w:r>
        <w:rPr>
          <w:rFonts w:ascii="Times New Roman" w:eastAsia="宋体" w:hAnsi="Times New Roman" w:cs="Times New Roman" w:hint="eastAsia"/>
          <w:szCs w:val="21"/>
        </w:rPr>
        <w:t>梁庭，王凯，李颖，等</w:t>
      </w:r>
      <w:r>
        <w:rPr>
          <w:rFonts w:ascii="Times New Roman" w:eastAsia="宋体" w:hAnsi="Times New Roman" w:cs="Times New Roman"/>
          <w:szCs w:val="21"/>
        </w:rPr>
        <w:t xml:space="preserve">. </w:t>
      </w:r>
      <w:r>
        <w:rPr>
          <w:rFonts w:ascii="Times New Roman" w:eastAsia="宋体" w:hAnsi="Times New Roman" w:cs="Times New Roman" w:hint="eastAsia"/>
          <w:szCs w:val="21"/>
        </w:rPr>
        <w:t>多量程紫外光离子化气体传感器的设计</w:t>
      </w:r>
      <w:r>
        <w:rPr>
          <w:rFonts w:ascii="Times New Roman" w:eastAsia="宋体" w:hAnsi="Times New Roman" w:cs="Times New Roman"/>
          <w:szCs w:val="21"/>
        </w:rPr>
        <w:t xml:space="preserve">[J]. </w:t>
      </w:r>
      <w:r>
        <w:rPr>
          <w:rFonts w:ascii="Times New Roman" w:eastAsia="宋体" w:hAnsi="Times New Roman" w:cs="Times New Roman" w:hint="eastAsia"/>
          <w:szCs w:val="21"/>
        </w:rPr>
        <w:t>制造业自动化，</w:t>
      </w:r>
      <w:r>
        <w:rPr>
          <w:rFonts w:ascii="Times New Roman" w:eastAsia="宋体" w:hAnsi="Times New Roman" w:cs="Times New Roman"/>
          <w:szCs w:val="21"/>
        </w:rPr>
        <w:t>2013,35(13)</w:t>
      </w:r>
      <w:r>
        <w:rPr>
          <w:rFonts w:ascii="Times New Roman" w:eastAsia="宋体" w:hAnsi="Times New Roman" w:cs="Times New Roman" w:hint="eastAsia"/>
          <w:szCs w:val="21"/>
        </w:rPr>
        <w:t>：</w:t>
      </w:r>
      <w:r>
        <w:rPr>
          <w:rFonts w:ascii="Times New Roman" w:eastAsia="宋体" w:hAnsi="Times New Roman" w:cs="Times New Roman"/>
          <w:szCs w:val="21"/>
        </w:rPr>
        <w:t xml:space="preserve">46-48. </w:t>
      </w:r>
    </w:p>
    <w:p w14:paraId="3B49F860" w14:textId="39E38796" w:rsidR="009C545B" w:rsidRDefault="003C26D9">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hint="eastAsia"/>
          <w:szCs w:val="21"/>
        </w:rPr>
        <w:t>17</w:t>
      </w:r>
      <w:r>
        <w:rPr>
          <w:rFonts w:ascii="Times New Roman" w:eastAsia="宋体" w:hAnsi="Times New Roman" w:cs="Times New Roman"/>
          <w:szCs w:val="21"/>
        </w:rPr>
        <w:t xml:space="preserve">] </w:t>
      </w:r>
      <w:r w:rsidR="009E469D">
        <w:rPr>
          <w:rFonts w:ascii="Times New Roman" w:eastAsia="宋体" w:hAnsi="Times New Roman" w:cs="Times New Roman"/>
          <w:szCs w:val="21"/>
        </w:rPr>
        <w:t>NIU K W, LIANG T, YANG F</w:t>
      </w:r>
      <w:r>
        <w:rPr>
          <w:rFonts w:ascii="Times New Roman" w:eastAsia="宋体" w:hAnsi="Times New Roman" w:cs="Times New Roman"/>
          <w:szCs w:val="21"/>
        </w:rPr>
        <w:t xml:space="preserve">, et al. Study of High Sensitivity Sensor Based on the Principle of </w:t>
      </w:r>
      <w:proofErr w:type="gramStart"/>
      <w:r>
        <w:rPr>
          <w:rFonts w:ascii="Times New Roman" w:eastAsia="宋体" w:hAnsi="Times New Roman" w:cs="Times New Roman"/>
          <w:szCs w:val="21"/>
        </w:rPr>
        <w:t>Photoionization[</w:t>
      </w:r>
      <w:proofErr w:type="gramEnd"/>
      <w:r>
        <w:rPr>
          <w:rFonts w:ascii="Times New Roman" w:eastAsia="宋体" w:hAnsi="Times New Roman" w:cs="Times New Roman"/>
          <w:szCs w:val="21"/>
        </w:rPr>
        <w:t>J]. Key Engineering Materials, 2012</w:t>
      </w:r>
      <w:proofErr w:type="gramStart"/>
      <w:r>
        <w:rPr>
          <w:rFonts w:ascii="Times New Roman" w:eastAsia="宋体" w:hAnsi="Times New Roman" w:cs="Times New Roman"/>
          <w:szCs w:val="21"/>
        </w:rPr>
        <w:t>,</w:t>
      </w:r>
      <w:commentRangeStart w:id="11"/>
      <w:r>
        <w:rPr>
          <w:rFonts w:ascii="Times New Roman" w:eastAsia="宋体" w:hAnsi="Times New Roman" w:cs="Times New Roman"/>
          <w:szCs w:val="21"/>
        </w:rPr>
        <w:t>1663</w:t>
      </w:r>
      <w:commentRangeEnd w:id="11"/>
      <w:proofErr w:type="gramEnd"/>
      <w:r w:rsidR="009E469D">
        <w:rPr>
          <w:rStyle w:val="aa"/>
        </w:rPr>
        <w:commentReference w:id="11"/>
      </w:r>
      <w:r>
        <w:rPr>
          <w:rFonts w:ascii="Times New Roman" w:eastAsia="宋体" w:hAnsi="Times New Roman" w:cs="Times New Roman"/>
          <w:szCs w:val="21"/>
        </w:rPr>
        <w:t xml:space="preserve">(503-503): 188-193. </w:t>
      </w:r>
    </w:p>
    <w:p w14:paraId="1FCA46EE" w14:textId="77777777" w:rsidR="009C545B" w:rsidRDefault="009C545B">
      <w:pPr>
        <w:rPr>
          <w:rFonts w:ascii="Times New Roman" w:eastAsia="宋体" w:hAnsi="Times New Roman" w:cs="Times New Roman"/>
          <w:szCs w:val="21"/>
        </w:rPr>
      </w:pPr>
    </w:p>
    <w:p w14:paraId="2E0FD9F3" w14:textId="77777777" w:rsidR="009C545B" w:rsidRDefault="00603DC7">
      <w:pPr>
        <w:rPr>
          <w:rFonts w:ascii="Times New Roman" w:eastAsia="宋体" w:hAnsi="Times New Roman"/>
          <w:szCs w:val="21"/>
          <w:shd w:val="clear" w:color="auto" w:fill="FFFFFF"/>
        </w:rPr>
      </w:pPr>
      <w:r w:rsidRPr="00603DC7">
        <w:rPr>
          <w:rFonts w:ascii="Times New Roman" w:eastAsia="宋体" w:hAnsi="Times New Roman" w:hint="eastAsia"/>
          <w:b/>
          <w:szCs w:val="21"/>
          <w:shd w:val="clear" w:color="auto" w:fill="FFFFFF"/>
        </w:rPr>
        <w:t>收</w:t>
      </w:r>
      <w:r w:rsidRPr="00603DC7">
        <w:rPr>
          <w:rFonts w:ascii="Times New Roman" w:eastAsia="宋体" w:hAnsi="Times New Roman"/>
          <w:b/>
          <w:szCs w:val="21"/>
          <w:shd w:val="clear" w:color="auto" w:fill="FFFFFF"/>
        </w:rPr>
        <w:t>稿日期</w:t>
      </w:r>
      <w:r>
        <w:rPr>
          <w:rFonts w:ascii="Times New Roman" w:eastAsia="宋体" w:hAnsi="Times New Roman"/>
          <w:szCs w:val="21"/>
          <w:shd w:val="clear" w:color="auto" w:fill="FFFFFF"/>
        </w:rPr>
        <w:t>：</w:t>
      </w:r>
      <w:r>
        <w:rPr>
          <w:rFonts w:ascii="Times New Roman" w:eastAsia="宋体" w:hAnsi="Times New Roman" w:hint="eastAsia"/>
          <w:szCs w:val="21"/>
          <w:shd w:val="clear" w:color="auto" w:fill="FFFFFF"/>
        </w:rPr>
        <w:t>2024</w:t>
      </w:r>
      <w:r>
        <w:rPr>
          <w:rFonts w:ascii="Times New Roman" w:eastAsia="宋体" w:hAnsi="Times New Roman"/>
          <w:szCs w:val="21"/>
          <w:shd w:val="clear" w:color="auto" w:fill="FFFFFF"/>
        </w:rPr>
        <w:t>-06-11</w:t>
      </w:r>
      <w:r>
        <w:rPr>
          <w:rFonts w:ascii="Times New Roman" w:eastAsia="宋体" w:hAnsi="Times New Roman" w:hint="eastAsia"/>
          <w:szCs w:val="21"/>
          <w:shd w:val="clear" w:color="auto" w:fill="FFFFFF"/>
        </w:rPr>
        <w:t>。</w:t>
      </w:r>
    </w:p>
    <w:p w14:paraId="31290FAD" w14:textId="77777777" w:rsidR="009C545B" w:rsidRDefault="003C26D9">
      <w:pPr>
        <w:rPr>
          <w:rFonts w:ascii="Times New Roman" w:eastAsia="宋体" w:hAnsi="Times New Roman"/>
          <w:b/>
          <w:szCs w:val="21"/>
        </w:rPr>
      </w:pPr>
      <w:r>
        <w:rPr>
          <w:rFonts w:ascii="Times New Roman" w:eastAsia="宋体" w:hAnsi="Times New Roman"/>
          <w:b/>
          <w:szCs w:val="21"/>
        </w:rPr>
        <w:t>基金项目：</w:t>
      </w:r>
      <w:r>
        <w:rPr>
          <w:rFonts w:ascii="Times New Roman" w:eastAsia="宋体" w:hAnsi="Times New Roman" w:hint="eastAsia"/>
          <w:szCs w:val="21"/>
        </w:rPr>
        <w:t>国家自然科学基金</w:t>
      </w:r>
      <w:r w:rsidR="00603DC7">
        <w:rPr>
          <w:rFonts w:ascii="Times New Roman" w:eastAsia="宋体" w:hAnsi="Times New Roman" w:hint="eastAsia"/>
          <w:szCs w:val="21"/>
        </w:rPr>
        <w:t>项目</w:t>
      </w:r>
      <w:r>
        <w:rPr>
          <w:rFonts w:ascii="Times New Roman" w:eastAsia="宋体" w:hAnsi="Times New Roman" w:hint="eastAsia"/>
          <w:szCs w:val="21"/>
        </w:rPr>
        <w:t>（</w:t>
      </w:r>
      <w:r>
        <w:rPr>
          <w:rFonts w:ascii="Times New Roman" w:eastAsia="宋体" w:hAnsi="Times New Roman" w:hint="eastAsia"/>
          <w:szCs w:val="21"/>
        </w:rPr>
        <w:t>No.51205005</w:t>
      </w:r>
      <w:r>
        <w:rPr>
          <w:rFonts w:ascii="Times New Roman" w:eastAsia="宋体" w:hAnsi="Times New Roman" w:hint="eastAsia"/>
          <w:szCs w:val="21"/>
        </w:rPr>
        <w:t>）资助</w:t>
      </w:r>
      <w:r w:rsidR="00603DC7">
        <w:rPr>
          <w:rFonts w:ascii="Times New Roman" w:eastAsia="宋体" w:hAnsi="Times New Roman" w:hint="eastAsia"/>
          <w:szCs w:val="21"/>
        </w:rPr>
        <w:t>。</w:t>
      </w:r>
    </w:p>
    <w:p w14:paraId="0F4B35DE" w14:textId="77777777" w:rsidR="00603DC7" w:rsidRPr="00603DC7" w:rsidRDefault="00603DC7" w:rsidP="00603DC7">
      <w:pPr>
        <w:adjustRightInd w:val="0"/>
        <w:snapToGrid w:val="0"/>
        <w:rPr>
          <w:rFonts w:ascii="Times New Roman" w:eastAsia="宋体" w:hAnsi="Times New Roman"/>
          <w:szCs w:val="21"/>
        </w:rPr>
      </w:pPr>
      <w:r>
        <w:rPr>
          <w:rFonts w:hint="eastAsia"/>
          <w:noProof/>
        </w:rPr>
        <w:drawing>
          <wp:anchor distT="0" distB="0" distL="114300" distR="114300" simplePos="0" relativeHeight="251658240" behindDoc="1" locked="0" layoutInCell="1" allowOverlap="1" wp14:anchorId="19C3F234" wp14:editId="0D2F6692">
            <wp:simplePos x="0" y="0"/>
            <wp:positionH relativeFrom="column">
              <wp:posOffset>5131074</wp:posOffset>
            </wp:positionH>
            <wp:positionV relativeFrom="paragraph">
              <wp:posOffset>12340</wp:posOffset>
            </wp:positionV>
            <wp:extent cx="692150" cy="1006475"/>
            <wp:effectExtent l="0" t="0" r="0" b="3175"/>
            <wp:wrapTight wrapText="bothSides">
              <wp:wrapPolygon edited="0">
                <wp:start x="0" y="0"/>
                <wp:lineTo x="0" y="21259"/>
                <wp:lineTo x="20807" y="21259"/>
                <wp:lineTo x="20807" y="0"/>
                <wp:lineTo x="0" y="0"/>
              </wp:wrapPolygon>
            </wp:wrapTight>
            <wp:docPr id="5" name="图片 5" descr="pi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pic(2)"/>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92150" cy="1006475"/>
                    </a:xfrm>
                    <a:prstGeom prst="rect">
                      <a:avLst/>
                    </a:prstGeom>
                  </pic:spPr>
                </pic:pic>
              </a:graphicData>
            </a:graphic>
            <wp14:sizeRelH relativeFrom="page">
              <wp14:pctWidth>0</wp14:pctWidth>
            </wp14:sizeRelH>
            <wp14:sizeRelV relativeFrom="page">
              <wp14:pctHeight>0</wp14:pctHeight>
            </wp14:sizeRelV>
          </wp:anchor>
        </w:drawing>
      </w:r>
      <w:r w:rsidR="003C26D9">
        <w:rPr>
          <w:rFonts w:ascii="Times New Roman" w:eastAsia="宋体" w:hAnsi="Times New Roman"/>
          <w:b/>
          <w:szCs w:val="21"/>
        </w:rPr>
        <w:t>作者简介：</w:t>
      </w:r>
      <w:r w:rsidRPr="00603DC7">
        <w:rPr>
          <w:rFonts w:ascii="Times New Roman" w:eastAsia="宋体" w:hAnsi="Times New Roman" w:hint="eastAsia"/>
          <w:szCs w:val="21"/>
        </w:rPr>
        <w:t>刘瑛（</w:t>
      </w:r>
      <w:r w:rsidRPr="00603DC7">
        <w:rPr>
          <w:rFonts w:ascii="Times New Roman" w:eastAsia="宋体" w:hAnsi="Times New Roman" w:hint="eastAsia"/>
          <w:szCs w:val="21"/>
        </w:rPr>
        <w:t>1970</w:t>
      </w:r>
      <w:r w:rsidRPr="00603DC7">
        <w:rPr>
          <w:rFonts w:ascii="Times New Roman" w:eastAsia="宋体" w:hAnsi="Times New Roman" w:hint="eastAsia"/>
          <w:szCs w:val="21"/>
        </w:rPr>
        <w:t>—），女，陕西省华阴市人，硕士研究生，副教授，</w:t>
      </w:r>
      <w:r w:rsidRPr="00603DC7">
        <w:rPr>
          <w:rFonts w:ascii="Times New Roman" w:eastAsia="宋体" w:hAnsi="Times New Roman" w:hint="eastAsia"/>
          <w:szCs w:val="21"/>
        </w:rPr>
        <w:t>1995</w:t>
      </w:r>
      <w:r w:rsidRPr="00603DC7">
        <w:rPr>
          <w:rFonts w:ascii="Times New Roman" w:eastAsia="宋体" w:hAnsi="Times New Roman" w:hint="eastAsia"/>
          <w:szCs w:val="21"/>
        </w:rPr>
        <w:t>年于中国农业大学获得硕士学位，主要从事机器人相关研究。参与翻译的《数控编程手册》、《</w:t>
      </w:r>
      <w:r w:rsidRPr="00603DC7">
        <w:rPr>
          <w:rFonts w:ascii="Times New Roman" w:eastAsia="宋体" w:hAnsi="Times New Roman" w:hint="eastAsia"/>
          <w:szCs w:val="21"/>
        </w:rPr>
        <w:t>Fanuc</w:t>
      </w:r>
      <w:r w:rsidRPr="00603DC7">
        <w:rPr>
          <w:rFonts w:ascii="Times New Roman" w:eastAsia="宋体" w:hAnsi="Times New Roman" w:hint="eastAsia"/>
          <w:szCs w:val="21"/>
        </w:rPr>
        <w:t>数控系统用户宏程序与编程技巧》分别于</w:t>
      </w:r>
      <w:r w:rsidRPr="00603DC7">
        <w:rPr>
          <w:rFonts w:ascii="Times New Roman" w:eastAsia="宋体" w:hAnsi="Times New Roman" w:hint="eastAsia"/>
          <w:szCs w:val="21"/>
        </w:rPr>
        <w:t>2007</w:t>
      </w:r>
      <w:r w:rsidRPr="00603DC7">
        <w:rPr>
          <w:rFonts w:ascii="Times New Roman" w:eastAsia="宋体" w:hAnsi="Times New Roman" w:hint="eastAsia"/>
          <w:szCs w:val="21"/>
        </w:rPr>
        <w:t>年</w:t>
      </w:r>
      <w:r w:rsidRPr="00603DC7">
        <w:rPr>
          <w:rFonts w:ascii="Times New Roman" w:eastAsia="宋体" w:hAnsi="Times New Roman" w:hint="eastAsia"/>
          <w:szCs w:val="21"/>
        </w:rPr>
        <w:t>1</w:t>
      </w:r>
      <w:r w:rsidRPr="00603DC7">
        <w:rPr>
          <w:rFonts w:ascii="Times New Roman" w:eastAsia="宋体" w:hAnsi="Times New Roman" w:hint="eastAsia"/>
          <w:szCs w:val="21"/>
        </w:rPr>
        <w:t>月获得第九届中国石油和化学工业优秀科技图书二等奖；</w:t>
      </w:r>
      <w:r w:rsidRPr="00603DC7">
        <w:rPr>
          <w:rFonts w:ascii="Times New Roman" w:eastAsia="宋体" w:hAnsi="Times New Roman" w:hint="eastAsia"/>
          <w:szCs w:val="21"/>
        </w:rPr>
        <w:t>2009</w:t>
      </w:r>
      <w:r w:rsidRPr="00603DC7">
        <w:rPr>
          <w:rFonts w:ascii="Times New Roman" w:eastAsia="宋体" w:hAnsi="Times New Roman" w:hint="eastAsia"/>
          <w:szCs w:val="21"/>
        </w:rPr>
        <w:t>年</w:t>
      </w:r>
      <w:r w:rsidRPr="00603DC7">
        <w:rPr>
          <w:rFonts w:ascii="Times New Roman" w:eastAsia="宋体" w:hAnsi="Times New Roman" w:hint="eastAsia"/>
          <w:szCs w:val="21"/>
        </w:rPr>
        <w:t>1</w:t>
      </w:r>
      <w:r w:rsidRPr="00603DC7">
        <w:rPr>
          <w:rFonts w:ascii="Times New Roman" w:eastAsia="宋体" w:hAnsi="Times New Roman" w:hint="eastAsia"/>
          <w:szCs w:val="21"/>
        </w:rPr>
        <w:t>月获第十届中国石油和化学工业优秀科技图书奖一等奖。</w:t>
      </w:r>
    </w:p>
    <w:p w14:paraId="535E4D34" w14:textId="77777777" w:rsidR="009C545B" w:rsidRPr="00603DC7" w:rsidRDefault="00603DC7" w:rsidP="00603DC7">
      <w:pPr>
        <w:adjustRightInd w:val="0"/>
        <w:snapToGrid w:val="0"/>
        <w:rPr>
          <w:rFonts w:ascii="Times New Roman" w:eastAsia="宋体" w:hAnsi="Times New Roman"/>
          <w:szCs w:val="21"/>
        </w:rPr>
      </w:pPr>
      <w:r w:rsidRPr="00603DC7">
        <w:rPr>
          <w:rFonts w:ascii="Times New Roman" w:eastAsia="宋体" w:hAnsi="Times New Roman" w:hint="eastAsia"/>
          <w:b/>
          <w:szCs w:val="21"/>
        </w:rPr>
        <w:t>*</w:t>
      </w:r>
      <w:r w:rsidRPr="00603DC7">
        <w:rPr>
          <w:rFonts w:ascii="Times New Roman" w:eastAsia="宋体" w:hAnsi="Times New Roman" w:hint="eastAsia"/>
          <w:b/>
          <w:szCs w:val="21"/>
        </w:rPr>
        <w:t>通信作者</w:t>
      </w:r>
      <w:r w:rsidRPr="00603DC7">
        <w:rPr>
          <w:rFonts w:ascii="Times New Roman" w:eastAsia="宋体" w:hAnsi="Times New Roman" w:hint="eastAsia"/>
          <w:szCs w:val="21"/>
        </w:rPr>
        <w:t>：王恩红（</w:t>
      </w:r>
      <w:r w:rsidRPr="00603DC7">
        <w:rPr>
          <w:rFonts w:ascii="Times New Roman" w:eastAsia="宋体" w:hAnsi="Times New Roman" w:hint="eastAsia"/>
          <w:szCs w:val="21"/>
        </w:rPr>
        <w:t>1997</w:t>
      </w:r>
      <w:r w:rsidRPr="00603DC7">
        <w:rPr>
          <w:rFonts w:ascii="Times New Roman" w:eastAsia="宋体" w:hAnsi="Times New Roman" w:hint="eastAsia"/>
          <w:szCs w:val="21"/>
        </w:rPr>
        <w:t>—），男，硕士，主要研究方向为智能传感器和机器人方向。</w:t>
      </w:r>
    </w:p>
    <w:p w14:paraId="63C4AFA3" w14:textId="77777777" w:rsidR="009C545B" w:rsidRDefault="009C545B">
      <w:pPr>
        <w:spacing w:line="480" w:lineRule="auto"/>
        <w:rPr>
          <w:rFonts w:ascii="Times New Roman" w:eastAsia="宋体" w:hAnsi="Times New Roman"/>
          <w:b/>
          <w:szCs w:val="21"/>
        </w:rPr>
      </w:pPr>
    </w:p>
    <w:sectPr w:rsidR="009C545B">
      <w:footerReference w:type="default" r:id="rId26"/>
      <w:pgSz w:w="11906" w:h="16838"/>
      <w:pgMar w:top="1077" w:right="1247" w:bottom="964" w:left="1247"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dmin" w:date="2025-06-17T14:35:00Z" w:initials="a">
    <w:p w14:paraId="3FF630A5" w14:textId="77777777" w:rsidR="00F5307F" w:rsidRDefault="00F5307F">
      <w:pPr>
        <w:pStyle w:val="ab"/>
        <w:rPr>
          <w:rFonts w:hint="eastAsia"/>
        </w:rPr>
      </w:pPr>
      <w:r>
        <w:rPr>
          <w:rStyle w:val="aa"/>
        </w:rPr>
        <w:annotationRef/>
      </w:r>
      <w:r>
        <w:rPr>
          <w:rFonts w:hint="eastAsia"/>
        </w:rPr>
        <w:t>请</w:t>
      </w:r>
      <w:r>
        <w:t>给出中文标注</w:t>
      </w:r>
    </w:p>
  </w:comment>
  <w:comment w:id="1" w:author="admin" w:date="2025-06-17T14:41:00Z" w:initials="a">
    <w:p w14:paraId="3E11BD64" w14:textId="7B78CB1D" w:rsidR="00B07569" w:rsidRDefault="00B07569">
      <w:pPr>
        <w:pStyle w:val="ab"/>
        <w:rPr>
          <w:rFonts w:hint="eastAsia"/>
        </w:rPr>
      </w:pPr>
      <w:r>
        <w:rPr>
          <w:rStyle w:val="aa"/>
        </w:rPr>
        <w:annotationRef/>
      </w:r>
      <w:r>
        <w:rPr>
          <w:rFonts w:hint="eastAsia"/>
        </w:rPr>
        <w:t>请</w:t>
      </w:r>
      <w:r>
        <w:t>给出中文标注</w:t>
      </w:r>
    </w:p>
  </w:comment>
  <w:comment w:id="2" w:author="admin" w:date="2025-06-17T15:08:00Z" w:initials="a">
    <w:p w14:paraId="2D2EAB60" w14:textId="2B2CA3B4" w:rsidR="00B57260" w:rsidRDefault="00B57260">
      <w:pPr>
        <w:pStyle w:val="ab"/>
        <w:rPr>
          <w:rFonts w:hint="eastAsia"/>
        </w:rPr>
      </w:pPr>
      <w:r>
        <w:rPr>
          <w:rStyle w:val="aa"/>
        </w:rPr>
        <w:annotationRef/>
      </w:r>
      <w:r>
        <w:t>t</w:t>
      </w:r>
      <w:r>
        <w:rPr>
          <w:rFonts w:hint="eastAsia"/>
        </w:rPr>
        <w:t>表示</w:t>
      </w:r>
      <w:r>
        <w:t>什么？</w:t>
      </w:r>
    </w:p>
  </w:comment>
  <w:comment w:id="3" w:author="admin" w:date="2025-06-17T15:14:00Z" w:initials="a">
    <w:p w14:paraId="7194AE16" w14:textId="378F629E" w:rsidR="00210814" w:rsidRDefault="00210814">
      <w:pPr>
        <w:pStyle w:val="ab"/>
      </w:pPr>
      <w:r>
        <w:rPr>
          <w:rStyle w:val="aa"/>
        </w:rPr>
        <w:annotationRef/>
      </w:r>
      <w:r>
        <w:rPr>
          <w:rFonts w:hint="eastAsia"/>
        </w:rPr>
        <w:t>图</w:t>
      </w:r>
      <w:r>
        <w:rPr>
          <w:rFonts w:hint="eastAsia"/>
        </w:rPr>
        <w:t>3</w:t>
      </w:r>
      <w:r w:rsidR="00C9248B">
        <w:rPr>
          <w:rFonts w:ascii="Segoe UI" w:hAnsi="Segoe UI" w:cs="Segoe UI"/>
          <w:color w:val="404040"/>
          <w:shd w:val="clear" w:color="auto" w:fill="FFFFFF"/>
        </w:rPr>
        <w:t>分图过多，且仿真结果描述已在正文中完整呈现</w:t>
      </w:r>
      <w:r w:rsidR="00C9248B">
        <w:rPr>
          <w:rFonts w:ascii="Segoe UI" w:hAnsi="Segoe UI" w:cs="Segoe UI" w:hint="eastAsia"/>
          <w:color w:val="404040"/>
          <w:shd w:val="clear" w:color="auto" w:fill="FFFFFF"/>
        </w:rPr>
        <w:t>。</w:t>
      </w:r>
      <w:r w:rsidR="00C9248B">
        <w:rPr>
          <w:rStyle w:val="a8"/>
          <w:rFonts w:ascii="Segoe UI" w:hAnsi="Segoe UI" w:cs="Segoe UI"/>
          <w:color w:val="404040"/>
          <w:shd w:val="clear" w:color="auto" w:fill="FFFFFF"/>
        </w:rPr>
        <w:t>建议</w:t>
      </w:r>
      <w:r w:rsidR="00C9248B">
        <w:rPr>
          <w:rFonts w:ascii="Segoe UI" w:hAnsi="Segoe UI" w:cs="Segoe UI"/>
          <w:color w:val="404040"/>
          <w:shd w:val="clear" w:color="auto" w:fill="FFFFFF"/>
        </w:rPr>
        <w:t>：合并为一张综合示意图，仅保留关键分布特征（如峰值区域的电子密度）。</w:t>
      </w:r>
    </w:p>
    <w:p w14:paraId="6740D0AC" w14:textId="6C84BBC1" w:rsidR="00B42206" w:rsidRPr="00177CAB" w:rsidRDefault="00C9248B" w:rsidP="00B42206">
      <w:pPr>
        <w:pStyle w:val="ds-markdown-paragraph"/>
        <w:shd w:val="clear" w:color="auto" w:fill="FFFFFF"/>
        <w:spacing w:before="0" w:beforeAutospacing="0"/>
        <w:rPr>
          <w:rFonts w:ascii="Segoe UI" w:hAnsi="Segoe UI" w:cs="Segoe UI" w:hint="eastAsia"/>
          <w:b/>
          <w:color w:val="404040"/>
          <w:shd w:val="clear" w:color="auto" w:fill="FFFFFF"/>
        </w:rPr>
      </w:pPr>
      <w:r>
        <w:rPr>
          <w:rFonts w:ascii="Segoe UI" w:hAnsi="Segoe UI" w:cs="Segoe UI" w:hint="eastAsia"/>
          <w:b/>
          <w:color w:val="404040"/>
          <w:shd w:val="clear" w:color="auto" w:fill="FFFFFF"/>
        </w:rPr>
        <w:t>注意</w:t>
      </w:r>
      <w:r>
        <w:rPr>
          <w:rFonts w:ascii="Segoe UI" w:hAnsi="Segoe UI" w:cs="Segoe UI"/>
          <w:b/>
          <w:color w:val="404040"/>
          <w:shd w:val="clear" w:color="auto" w:fill="FFFFFF"/>
        </w:rPr>
        <w:t>需</w:t>
      </w:r>
      <w:r w:rsidR="00B42206" w:rsidRPr="00177CAB">
        <w:rPr>
          <w:rFonts w:ascii="Segoe UI" w:hAnsi="Segoe UI" w:cs="Segoe UI"/>
          <w:b/>
          <w:color w:val="404040"/>
          <w:shd w:val="clear" w:color="auto" w:fill="FFFFFF"/>
        </w:rPr>
        <w:t>图文对应。</w:t>
      </w:r>
      <w:r>
        <w:rPr>
          <w:rFonts w:ascii="Segoe UI" w:hAnsi="Segoe UI" w:cs="Segoe UI" w:hint="eastAsia"/>
          <w:b/>
          <w:color w:val="404040"/>
          <w:shd w:val="clear" w:color="auto" w:fill="FFFFFF"/>
        </w:rPr>
        <w:t>例如</w:t>
      </w:r>
      <w:r w:rsidR="00EF53FF">
        <w:rPr>
          <w:rFonts w:ascii="Segoe UI" w:hAnsi="Segoe UI" w:cs="Segoe UI" w:hint="eastAsia"/>
          <w:b/>
          <w:color w:val="404040"/>
          <w:shd w:val="clear" w:color="auto" w:fill="FFFFFF"/>
        </w:rPr>
        <w:t>：</w:t>
      </w:r>
    </w:p>
    <w:p w14:paraId="2D221B05" w14:textId="77777777" w:rsidR="00177CAB" w:rsidRDefault="00B42206" w:rsidP="00B42206">
      <w:pPr>
        <w:pStyle w:val="ds-markdown-paragraph"/>
        <w:shd w:val="clear" w:color="auto" w:fill="FFFFFF"/>
        <w:spacing w:before="0" w:beforeAutospacing="0"/>
        <w:rPr>
          <w:rFonts w:ascii="Segoe UI" w:hAnsi="Segoe UI" w:cs="Segoe UI"/>
          <w:color w:val="404040"/>
        </w:rPr>
      </w:pPr>
      <w:r>
        <w:rPr>
          <w:rFonts w:ascii="Segoe UI" w:hAnsi="Segoe UI" w:cs="Segoe UI"/>
          <w:color w:val="404040"/>
        </w:rPr>
        <w:t>图</w:t>
      </w:r>
      <w:r>
        <w:rPr>
          <w:rFonts w:ascii="Segoe UI" w:hAnsi="Segoe UI" w:cs="Segoe UI"/>
          <w:color w:val="404040"/>
        </w:rPr>
        <w:t>3a</w:t>
      </w:r>
      <w:r>
        <w:rPr>
          <w:rFonts w:ascii="Segoe UI" w:hAnsi="Segoe UI" w:cs="Segoe UI"/>
          <w:color w:val="404040"/>
        </w:rPr>
        <w:t>：用箭头标注</w:t>
      </w:r>
      <w:r>
        <w:rPr>
          <w:rFonts w:ascii="Segoe UI" w:hAnsi="Segoe UI" w:cs="Segoe UI"/>
          <w:color w:val="404040"/>
        </w:rPr>
        <w:t>“</w:t>
      </w:r>
      <w:r>
        <w:rPr>
          <w:rFonts w:ascii="Segoe UI" w:hAnsi="Segoe UI" w:cs="Segoe UI"/>
          <w:color w:val="404040"/>
        </w:rPr>
        <w:t>阳极</w:t>
      </w:r>
      <w:r>
        <w:rPr>
          <w:rFonts w:ascii="Segoe UI" w:hAnsi="Segoe UI" w:cs="Segoe UI"/>
          <w:color w:val="404040"/>
        </w:rPr>
        <w:t>→</w:t>
      </w:r>
      <w:r>
        <w:rPr>
          <w:rFonts w:ascii="Segoe UI" w:hAnsi="Segoe UI" w:cs="Segoe UI"/>
          <w:color w:val="404040"/>
        </w:rPr>
        <w:t>阴极</w:t>
      </w:r>
      <w:r>
        <w:rPr>
          <w:rFonts w:ascii="Segoe UI" w:hAnsi="Segoe UI" w:cs="Segoe UI"/>
          <w:color w:val="404040"/>
        </w:rPr>
        <w:t>”</w:t>
      </w:r>
      <w:r>
        <w:rPr>
          <w:rFonts w:ascii="Segoe UI" w:hAnsi="Segoe UI" w:cs="Segoe UI"/>
          <w:color w:val="404040"/>
        </w:rPr>
        <w:t>电势梯度方向。</w:t>
      </w:r>
    </w:p>
    <w:p w14:paraId="365D6863" w14:textId="77777777" w:rsidR="00177CAB" w:rsidRDefault="00B42206" w:rsidP="00B42206">
      <w:pPr>
        <w:pStyle w:val="ds-markdown-paragraph"/>
        <w:shd w:val="clear" w:color="auto" w:fill="FFFFFF"/>
        <w:spacing w:before="0" w:beforeAutospacing="0"/>
        <w:rPr>
          <w:rFonts w:ascii="Segoe UI" w:hAnsi="Segoe UI" w:cs="Segoe UI"/>
          <w:color w:val="404040"/>
        </w:rPr>
      </w:pPr>
      <w:r>
        <w:rPr>
          <w:rFonts w:ascii="Segoe UI" w:hAnsi="Segoe UI" w:cs="Segoe UI"/>
          <w:color w:val="404040"/>
        </w:rPr>
        <w:t>图</w:t>
      </w:r>
      <w:r>
        <w:rPr>
          <w:rFonts w:ascii="Segoe UI" w:hAnsi="Segoe UI" w:cs="Segoe UI"/>
          <w:color w:val="404040"/>
        </w:rPr>
        <w:t>3b</w:t>
      </w:r>
      <w:r>
        <w:rPr>
          <w:rFonts w:ascii="Segoe UI" w:hAnsi="Segoe UI" w:cs="Segoe UI"/>
          <w:color w:val="404040"/>
        </w:rPr>
        <w:t>：圈出电子密度峰值区域（阴极附近）。</w:t>
      </w:r>
    </w:p>
    <w:p w14:paraId="760DD2C0" w14:textId="77777777" w:rsidR="00B42206" w:rsidRDefault="00B42206" w:rsidP="00177CAB">
      <w:pPr>
        <w:pStyle w:val="ds-markdown-paragraph"/>
        <w:shd w:val="clear" w:color="auto" w:fill="FFFFFF"/>
        <w:spacing w:before="0" w:beforeAutospacing="0"/>
        <w:rPr>
          <w:rFonts w:ascii="Segoe UI" w:hAnsi="Segoe UI" w:cs="Segoe UI"/>
          <w:color w:val="404040"/>
        </w:rPr>
      </w:pPr>
      <w:r>
        <w:rPr>
          <w:rFonts w:ascii="Segoe UI" w:hAnsi="Segoe UI" w:cs="Segoe UI"/>
          <w:color w:val="404040"/>
        </w:rPr>
        <w:t>图</w:t>
      </w:r>
      <w:r>
        <w:rPr>
          <w:rFonts w:ascii="Segoe UI" w:hAnsi="Segoe UI" w:cs="Segoe UI"/>
          <w:color w:val="404040"/>
        </w:rPr>
        <w:t>3c</w:t>
      </w:r>
      <w:r>
        <w:rPr>
          <w:rFonts w:ascii="Segoe UI" w:hAnsi="Segoe UI" w:cs="Segoe UI"/>
          <w:color w:val="404040"/>
        </w:rPr>
        <w:t>：标出正离子密度的中间分布带。</w:t>
      </w:r>
    </w:p>
    <w:p w14:paraId="2A7113EE" w14:textId="63E905CC" w:rsidR="00177CAB" w:rsidRPr="00AB4AF0" w:rsidRDefault="00177CAB" w:rsidP="00177CAB">
      <w:pPr>
        <w:pStyle w:val="ds-markdown-paragraph"/>
        <w:shd w:val="clear" w:color="auto" w:fill="FFFFFF"/>
        <w:spacing w:before="0" w:beforeAutospacing="0"/>
        <w:rPr>
          <w:rFonts w:ascii="Segoe UI" w:hAnsi="Segoe UI" w:cs="Segoe UI" w:hint="eastAsia"/>
          <w:b/>
          <w:color w:val="404040"/>
        </w:rPr>
      </w:pPr>
      <w:r w:rsidRPr="00AB4AF0">
        <w:rPr>
          <w:rFonts w:ascii="Segoe UI" w:hAnsi="Segoe UI" w:cs="Segoe UI" w:hint="eastAsia"/>
          <w:b/>
          <w:color w:val="404040"/>
        </w:rPr>
        <w:t>三</w:t>
      </w:r>
      <w:r w:rsidRPr="00AB4AF0">
        <w:rPr>
          <w:rFonts w:ascii="Segoe UI" w:hAnsi="Segoe UI" w:cs="Segoe UI"/>
          <w:b/>
          <w:color w:val="404040"/>
        </w:rPr>
        <w:t>是补充图的横纵坐标名称及单位</w:t>
      </w:r>
      <w:r w:rsidR="00C9248B">
        <w:rPr>
          <w:rFonts w:ascii="Segoe UI" w:hAnsi="Segoe UI" w:cs="Segoe UI" w:hint="eastAsia"/>
          <w:b/>
          <w:color w:val="404040"/>
        </w:rPr>
        <w:t>，</w:t>
      </w:r>
      <w:r w:rsidR="00AB4AF0">
        <w:rPr>
          <w:rFonts w:ascii="Segoe UI" w:hAnsi="Segoe UI" w:cs="Segoe UI"/>
          <w:b/>
          <w:color w:val="404040"/>
        </w:rPr>
        <w:t>中</w:t>
      </w:r>
      <w:r w:rsidR="00AB4AF0">
        <w:rPr>
          <w:rFonts w:ascii="Segoe UI" w:hAnsi="Segoe UI" w:cs="Segoe UI" w:hint="eastAsia"/>
          <w:b/>
          <w:color w:val="404040"/>
        </w:rPr>
        <w:t>文</w:t>
      </w:r>
      <w:r w:rsidRPr="00AB4AF0">
        <w:rPr>
          <w:rFonts w:ascii="Segoe UI" w:hAnsi="Segoe UI" w:cs="Segoe UI"/>
          <w:b/>
          <w:color w:val="404040"/>
        </w:rPr>
        <w:t>。</w:t>
      </w:r>
    </w:p>
  </w:comment>
  <w:comment w:id="4" w:author="admin" w:date="2025-06-17T15:32:00Z" w:initials="a">
    <w:p w14:paraId="40AFA786" w14:textId="3C28AD33" w:rsidR="003D7A82" w:rsidRPr="003D7A82" w:rsidRDefault="003D7A82" w:rsidP="003D7A82">
      <w:pPr>
        <w:pStyle w:val="ds-markdown-paragraph"/>
        <w:shd w:val="clear" w:color="auto" w:fill="FFFFFF"/>
        <w:spacing w:before="0" w:beforeAutospacing="0"/>
        <w:rPr>
          <w:rFonts w:ascii="Segoe UI" w:hAnsi="Segoe UI" w:cs="Segoe UI" w:hint="eastAsia"/>
          <w:color w:val="404040"/>
        </w:rPr>
      </w:pPr>
      <w:r>
        <w:rPr>
          <w:rStyle w:val="aa"/>
        </w:rPr>
        <w:annotationRef/>
      </w:r>
      <w:r w:rsidR="008976CA">
        <w:rPr>
          <w:rFonts w:hint="eastAsia"/>
        </w:rPr>
        <w:t>两</w:t>
      </w:r>
      <w:bookmarkStart w:id="5" w:name="_GoBack"/>
      <w:bookmarkEnd w:id="5"/>
      <w:r w:rsidR="00547E56">
        <w:rPr>
          <w:rFonts w:hint="eastAsia"/>
        </w:rPr>
        <w:t>图</w:t>
      </w:r>
      <w:r w:rsidR="00547E56">
        <w:t>重叠，</w:t>
      </w:r>
      <w:r w:rsidR="008976CA">
        <w:rPr>
          <w:rFonts w:hint="eastAsia"/>
        </w:rPr>
        <w:t>图</w:t>
      </w:r>
      <w:r w:rsidR="00547E56">
        <w:rPr>
          <w:rFonts w:hint="eastAsia"/>
        </w:rPr>
        <w:t>a可</w:t>
      </w:r>
      <w:r w:rsidR="00547E56">
        <w:t>通过文字</w:t>
      </w:r>
      <w:r w:rsidR="00547E56">
        <w:rPr>
          <w:rFonts w:hint="eastAsia"/>
        </w:rPr>
        <w:t>描述</w:t>
      </w:r>
      <w:r w:rsidR="00547E56">
        <w:t>替代，</w:t>
      </w:r>
      <w:r>
        <w:rPr>
          <w:rFonts w:hint="eastAsia"/>
        </w:rPr>
        <w:t>建议</w:t>
      </w:r>
      <w:r>
        <w:t>删除图</w:t>
      </w:r>
      <w:r>
        <w:rPr>
          <w:rFonts w:hint="eastAsia"/>
        </w:rPr>
        <w:t>4a原理</w:t>
      </w:r>
      <w:r>
        <w:t>图</w:t>
      </w:r>
      <w:r>
        <w:rPr>
          <w:rFonts w:hint="eastAsia"/>
        </w:rPr>
        <w:t>。</w:t>
      </w:r>
      <w:r w:rsidR="00BE304C">
        <w:rPr>
          <w:rFonts w:ascii="Segoe UI" w:hAnsi="Segoe UI" w:cs="Segoe UI"/>
          <w:color w:val="404040"/>
          <w:shd w:val="clear" w:color="auto" w:fill="FFFFFF"/>
        </w:rPr>
        <w:t>保留结构图（</w:t>
      </w:r>
      <w:r w:rsidR="00BE304C">
        <w:rPr>
          <w:rFonts w:ascii="Segoe UI" w:hAnsi="Segoe UI" w:cs="Segoe UI"/>
          <w:color w:val="404040"/>
          <w:shd w:val="clear" w:color="auto" w:fill="FFFFFF"/>
        </w:rPr>
        <w:t>b</w:t>
      </w:r>
      <w:r w:rsidR="00BE304C">
        <w:rPr>
          <w:rFonts w:ascii="Segoe UI" w:hAnsi="Segoe UI" w:cs="Segoe UI"/>
          <w:color w:val="404040"/>
          <w:shd w:val="clear" w:color="auto" w:fill="FFFFFF"/>
        </w:rPr>
        <w:t>），并在图注中补充关键设计说明（如</w:t>
      </w:r>
      <w:r w:rsidR="00BE304C">
        <w:rPr>
          <w:rFonts w:ascii="Segoe UI" w:hAnsi="Segoe UI" w:cs="Segoe UI"/>
          <w:color w:val="404040"/>
          <w:shd w:val="clear" w:color="auto" w:fill="FFFFFF"/>
        </w:rPr>
        <w:t>“</w:t>
      </w:r>
      <w:r w:rsidR="00BE304C">
        <w:rPr>
          <w:rFonts w:ascii="Segoe UI" w:hAnsi="Segoe UI" w:cs="Segoe UI"/>
          <w:color w:val="404040"/>
          <w:shd w:val="clear" w:color="auto" w:fill="FFFFFF"/>
        </w:rPr>
        <w:t>网孔电极平行于紫外窗口</w:t>
      </w:r>
      <w:r w:rsidR="00BE304C">
        <w:rPr>
          <w:rFonts w:ascii="Segoe UI" w:hAnsi="Segoe UI" w:cs="Segoe UI"/>
          <w:color w:val="404040"/>
          <w:shd w:val="clear" w:color="auto" w:fill="FFFFFF"/>
        </w:rPr>
        <w:t>”</w:t>
      </w:r>
      <w:r w:rsidR="00BE304C">
        <w:rPr>
          <w:rFonts w:ascii="Segoe UI" w:hAnsi="Segoe UI" w:cs="Segoe UI"/>
          <w:color w:val="404040"/>
          <w:shd w:val="clear" w:color="auto" w:fill="FFFFFF"/>
        </w:rPr>
        <w:t>）</w:t>
      </w:r>
      <w:r w:rsidR="00BE304C">
        <w:rPr>
          <w:rFonts w:ascii="Segoe UI" w:hAnsi="Segoe UI" w:cs="Segoe UI" w:hint="eastAsia"/>
          <w:color w:val="404040"/>
          <w:shd w:val="clear" w:color="auto" w:fill="FFFFFF"/>
        </w:rPr>
        <w:t>，</w:t>
      </w:r>
      <w:r w:rsidR="00BE304C">
        <w:rPr>
          <w:rFonts w:ascii="Segoe UI" w:hAnsi="Segoe UI" w:cs="Segoe UI"/>
          <w:color w:val="404040"/>
          <w:shd w:val="clear" w:color="auto" w:fill="FFFFFF"/>
        </w:rPr>
        <w:t>图文对应</w:t>
      </w:r>
      <w:r w:rsidR="00BE304C">
        <w:rPr>
          <w:rFonts w:ascii="Segoe UI" w:hAnsi="Segoe UI" w:cs="Segoe UI"/>
          <w:color w:val="404040"/>
          <w:shd w:val="clear" w:color="auto" w:fill="FFFFFF"/>
        </w:rPr>
        <w:t>。</w:t>
      </w:r>
    </w:p>
  </w:comment>
  <w:comment w:id="6" w:author="admin" w:date="2025-06-17T15:47:00Z" w:initials="a">
    <w:p w14:paraId="37431596" w14:textId="46FD40E9" w:rsidR="00930BCC" w:rsidRDefault="00930BCC">
      <w:pPr>
        <w:pStyle w:val="ab"/>
        <w:rPr>
          <w:rFonts w:hint="eastAsia"/>
        </w:rPr>
      </w:pPr>
      <w:r>
        <w:rPr>
          <w:rStyle w:val="aa"/>
        </w:rPr>
        <w:annotationRef/>
      </w:r>
      <w:r>
        <w:rPr>
          <w:rFonts w:hint="eastAsia"/>
        </w:rPr>
        <w:t>图</w:t>
      </w:r>
      <w:r>
        <w:rPr>
          <w:rFonts w:hint="eastAsia"/>
        </w:rPr>
        <w:t>7</w:t>
      </w:r>
      <w:r>
        <w:rPr>
          <w:rFonts w:hint="eastAsia"/>
        </w:rPr>
        <w:t>描述</w:t>
      </w:r>
      <w:r>
        <w:t>应与图对应。</w:t>
      </w:r>
      <w:r w:rsidR="000C2C39">
        <w:rPr>
          <w:rFonts w:hint="eastAsia"/>
        </w:rPr>
        <w:t>这</w:t>
      </w:r>
      <w:r w:rsidR="000C2C39">
        <w:t>段应该是</w:t>
      </w:r>
      <w:r w:rsidR="000C2C39">
        <w:rPr>
          <w:rFonts w:hint="eastAsia"/>
        </w:rPr>
        <w:t>比较</w:t>
      </w:r>
      <w:r w:rsidR="000C2C39">
        <w:t>重要的，描述应该要</w:t>
      </w:r>
      <w:r>
        <w:t>详细。比如</w:t>
      </w:r>
      <w:r>
        <w:rPr>
          <w:rFonts w:hint="eastAsia"/>
        </w:rPr>
        <w:t>系统主</w:t>
      </w:r>
      <w:r>
        <w:t>要包括哪几个</w:t>
      </w:r>
      <w:r>
        <w:rPr>
          <w:rFonts w:hint="eastAsia"/>
        </w:rPr>
        <w:t>部分</w:t>
      </w:r>
      <w:r>
        <w:t>组成</w:t>
      </w:r>
      <w:r>
        <w:rPr>
          <w:rFonts w:hint="eastAsia"/>
        </w:rPr>
        <w:t>，</w:t>
      </w:r>
      <w:r>
        <w:t>并在图中标出这几个关系组成部分</w:t>
      </w:r>
      <w:r>
        <w:rPr>
          <w:rFonts w:hint="eastAsia"/>
        </w:rPr>
        <w:t>，</w:t>
      </w:r>
      <w:r>
        <w:t>且</w:t>
      </w:r>
      <w:r>
        <w:rPr>
          <w:rFonts w:ascii="Segoe UI" w:hAnsi="Segoe UI" w:cs="Segoe UI"/>
          <w:color w:val="404040"/>
          <w:shd w:val="clear" w:color="auto" w:fill="FFFFFF"/>
        </w:rPr>
        <w:t>与正文描述顺序</w:t>
      </w:r>
      <w:r w:rsidR="00E365FC">
        <w:rPr>
          <w:rFonts w:ascii="Segoe UI" w:hAnsi="Segoe UI" w:cs="Segoe UI" w:hint="eastAsia"/>
          <w:color w:val="404040"/>
          <w:shd w:val="clear" w:color="auto" w:fill="FFFFFF"/>
        </w:rPr>
        <w:t>、</w:t>
      </w:r>
      <w:r w:rsidR="00E365FC">
        <w:rPr>
          <w:rFonts w:ascii="Segoe UI" w:hAnsi="Segoe UI" w:cs="Segoe UI"/>
          <w:color w:val="404040"/>
          <w:shd w:val="clear" w:color="auto" w:fill="FFFFFF"/>
        </w:rPr>
        <w:t>内容</w:t>
      </w:r>
      <w:r>
        <w:rPr>
          <w:rFonts w:ascii="Segoe UI" w:hAnsi="Segoe UI" w:cs="Segoe UI"/>
          <w:color w:val="404040"/>
          <w:shd w:val="clear" w:color="auto" w:fill="FFFFFF"/>
        </w:rPr>
        <w:t>一致。</w:t>
      </w:r>
    </w:p>
  </w:comment>
  <w:comment w:id="7" w:author="admin" w:date="2025-06-17T15:57:00Z" w:initials="a">
    <w:p w14:paraId="042C498F" w14:textId="79720ECD" w:rsidR="0084331F" w:rsidRDefault="0084331F">
      <w:pPr>
        <w:pStyle w:val="ab"/>
        <w:rPr>
          <w:rFonts w:hint="eastAsia"/>
        </w:rPr>
      </w:pPr>
      <w:r>
        <w:rPr>
          <w:rStyle w:val="aa"/>
        </w:rPr>
        <w:annotationRef/>
      </w:r>
      <w:r>
        <w:rPr>
          <w:rFonts w:hint="eastAsia"/>
        </w:rPr>
        <w:t>这</w:t>
      </w:r>
      <w:r>
        <w:t>是单位？</w:t>
      </w:r>
    </w:p>
  </w:comment>
  <w:comment w:id="8" w:author="admin" w:date="2025-06-17T16:00:00Z" w:initials="a">
    <w:p w14:paraId="456D94A4" w14:textId="7FE0C04E" w:rsidR="00801304" w:rsidRDefault="00801304">
      <w:pPr>
        <w:pStyle w:val="ab"/>
        <w:rPr>
          <w:rFonts w:hint="eastAsia"/>
        </w:rPr>
      </w:pPr>
      <w:r>
        <w:rPr>
          <w:rStyle w:val="aa"/>
        </w:rPr>
        <w:annotationRef/>
      </w:r>
      <w:r>
        <w:rPr>
          <w:rFonts w:hint="eastAsia"/>
        </w:rPr>
        <w:t>建议</w:t>
      </w:r>
      <w:r>
        <w:t>删除图</w:t>
      </w:r>
      <w:r>
        <w:rPr>
          <w:rFonts w:hint="eastAsia"/>
        </w:rPr>
        <w:t>8</w:t>
      </w:r>
      <w:r>
        <w:rPr>
          <w:rFonts w:hint="eastAsia"/>
        </w:rPr>
        <w:t>，</w:t>
      </w:r>
      <w:r>
        <w:rPr>
          <w:rFonts w:ascii="Segoe UI" w:hAnsi="Segoe UI" w:cs="Segoe UI"/>
          <w:color w:val="404040"/>
          <w:shd w:val="clear" w:color="auto" w:fill="FFFFFF"/>
        </w:rPr>
        <w:t>表</w:t>
      </w:r>
      <w:r>
        <w:rPr>
          <w:rFonts w:ascii="Segoe UI" w:hAnsi="Segoe UI" w:cs="Segoe UI"/>
          <w:color w:val="404040"/>
          <w:shd w:val="clear" w:color="auto" w:fill="FFFFFF"/>
        </w:rPr>
        <w:t>1</w:t>
      </w:r>
      <w:r>
        <w:rPr>
          <w:rFonts w:ascii="Segoe UI" w:hAnsi="Segoe UI" w:cs="Segoe UI"/>
          <w:color w:val="404040"/>
          <w:shd w:val="clear" w:color="auto" w:fill="FFFFFF"/>
        </w:rPr>
        <w:t>已汇总响应时间和误差数据。</w:t>
      </w:r>
      <w:r w:rsidR="00085100">
        <w:rPr>
          <w:rFonts w:ascii="Segoe UI" w:hAnsi="Segoe UI" w:cs="Segoe UI" w:hint="eastAsia"/>
          <w:color w:val="404040"/>
          <w:shd w:val="clear" w:color="auto" w:fill="FFFFFF"/>
        </w:rPr>
        <w:t>然后调整</w:t>
      </w:r>
      <w:r w:rsidR="00085100">
        <w:rPr>
          <w:rFonts w:ascii="Segoe UI" w:hAnsi="Segoe UI" w:cs="Segoe UI"/>
          <w:color w:val="404040"/>
          <w:shd w:val="clear" w:color="auto" w:fill="FFFFFF"/>
        </w:rPr>
        <w:t>相应内容。</w:t>
      </w:r>
    </w:p>
  </w:comment>
  <w:comment w:id="9" w:author="admin" w:date="2025-06-17T16:02:00Z" w:initials="a">
    <w:p w14:paraId="212C4B33" w14:textId="34097E1C" w:rsidR="00DF2290" w:rsidRDefault="00DF2290">
      <w:pPr>
        <w:pStyle w:val="ab"/>
        <w:rPr>
          <w:rFonts w:hint="eastAsia"/>
        </w:rPr>
      </w:pPr>
      <w:r>
        <w:rPr>
          <w:rStyle w:val="aa"/>
        </w:rPr>
        <w:annotationRef/>
      </w:r>
      <w:r>
        <w:rPr>
          <w:rFonts w:ascii="Segoe UI" w:hAnsi="Segoe UI" w:cs="Segoe UI"/>
          <w:color w:val="404040"/>
          <w:shd w:val="clear" w:color="auto" w:fill="FFFFFF"/>
        </w:rPr>
        <w:t>该公式为简单的百分比计算，且正文中已直接给出计算结果（</w:t>
      </w:r>
      <w:r>
        <w:rPr>
          <w:rFonts w:ascii="Segoe UI" w:hAnsi="Segoe UI" w:cs="Segoe UI"/>
          <w:color w:val="404040"/>
          <w:shd w:val="clear" w:color="auto" w:fill="FFFFFF"/>
        </w:rPr>
        <w:t>P=2.7%</w:t>
      </w:r>
      <w:r>
        <w:rPr>
          <w:rFonts w:ascii="Segoe UI" w:hAnsi="Segoe UI" w:cs="Segoe UI"/>
          <w:color w:val="404040"/>
          <w:shd w:val="clear" w:color="auto" w:fill="FFFFFF"/>
        </w:rPr>
        <w:t>），无需保留公式。</w:t>
      </w:r>
      <w:r>
        <w:rPr>
          <w:rFonts w:ascii="Segoe UI" w:hAnsi="Segoe UI" w:cs="Segoe UI" w:hint="eastAsia"/>
          <w:color w:val="404040"/>
          <w:shd w:val="clear" w:color="auto" w:fill="FFFFFF"/>
        </w:rPr>
        <w:t>建议</w:t>
      </w:r>
      <w:r>
        <w:rPr>
          <w:rFonts w:ascii="Segoe UI" w:hAnsi="Segoe UI" w:cs="Segoe UI"/>
          <w:color w:val="404040"/>
          <w:shd w:val="clear" w:color="auto" w:fill="FFFFFF"/>
        </w:rPr>
        <w:t>删除</w:t>
      </w:r>
      <w:r w:rsidR="0086609A">
        <w:rPr>
          <w:rFonts w:ascii="Segoe UI" w:hAnsi="Segoe UI" w:cs="Segoe UI" w:hint="eastAsia"/>
          <w:color w:val="404040"/>
          <w:shd w:val="clear" w:color="auto" w:fill="FFFFFF"/>
        </w:rPr>
        <w:t>。</w:t>
      </w:r>
    </w:p>
  </w:comment>
  <w:comment w:id="10" w:author="admin" w:date="2025-06-17T16:16:00Z" w:initials="a">
    <w:p w14:paraId="50EB862D" w14:textId="32181161" w:rsidR="00CA5EBA" w:rsidRDefault="00CA5EBA">
      <w:pPr>
        <w:pStyle w:val="ab"/>
      </w:pPr>
      <w:r>
        <w:rPr>
          <w:rStyle w:val="aa"/>
        </w:rPr>
        <w:annotationRef/>
      </w:r>
      <w:r>
        <w:rPr>
          <w:rFonts w:hint="eastAsia"/>
        </w:rPr>
        <w:t>建议</w:t>
      </w:r>
      <w:r>
        <w:t>删除式</w:t>
      </w:r>
      <w:r>
        <w:rPr>
          <w:rFonts w:hint="eastAsia"/>
        </w:rPr>
        <w:t>2</w:t>
      </w:r>
      <w:r>
        <w:rPr>
          <w:rFonts w:hint="eastAsia"/>
        </w:rPr>
        <w:t>~</w:t>
      </w:r>
      <w:r>
        <w:rPr>
          <w:rFonts w:hint="eastAsia"/>
        </w:rPr>
        <w:t>式</w:t>
      </w:r>
      <w:r>
        <w:rPr>
          <w:rFonts w:hint="eastAsia"/>
        </w:rPr>
        <w:t>4</w:t>
      </w:r>
      <w:r>
        <w:rPr>
          <w:rFonts w:hint="eastAsia"/>
        </w:rPr>
        <w:t>。</w:t>
      </w:r>
      <w:r>
        <w:rPr>
          <w:rFonts w:ascii="Segoe UI" w:hAnsi="Segoe UI" w:cs="Segoe UI"/>
          <w:color w:val="404040"/>
          <w:shd w:val="clear" w:color="auto" w:fill="FFFFFF"/>
        </w:rPr>
        <w:t>此为统计学基础公式，读者可自行查阅，且文中已直接给出计算结果</w:t>
      </w:r>
      <w:r>
        <w:rPr>
          <w:rFonts w:ascii="Segoe UI" w:hAnsi="Segoe UI" w:cs="Segoe UI" w:hint="eastAsia"/>
          <w:color w:val="404040"/>
          <w:shd w:val="clear" w:color="auto" w:fill="FFFFFF"/>
        </w:rPr>
        <w:t>，</w:t>
      </w:r>
      <w:r>
        <w:rPr>
          <w:rFonts w:ascii="Segoe UI" w:hAnsi="Segoe UI" w:cs="Segoe UI"/>
          <w:color w:val="404040"/>
          <w:shd w:val="clear" w:color="auto" w:fill="FFFFFF"/>
        </w:rPr>
        <w:t>改为文字描述即可。</w:t>
      </w:r>
    </w:p>
  </w:comment>
  <w:comment w:id="11" w:author="admin" w:date="2025-06-17T16:26:00Z" w:initials="a">
    <w:p w14:paraId="68D5573D" w14:textId="47BDD085" w:rsidR="009E469D" w:rsidRDefault="009E469D">
      <w:pPr>
        <w:pStyle w:val="ab"/>
        <w:rPr>
          <w:rFonts w:hint="eastAsia"/>
        </w:rPr>
      </w:pPr>
      <w:r>
        <w:rPr>
          <w:rStyle w:val="aa"/>
        </w:rPr>
        <w:annotationRef/>
      </w:r>
      <w:r>
        <w:rPr>
          <w:rFonts w:hint="eastAsia"/>
        </w:rPr>
        <w:t>这</w:t>
      </w:r>
      <w:r>
        <w:t>是</w:t>
      </w:r>
      <w:r>
        <w:rPr>
          <w:rFonts w:hint="eastAsia"/>
        </w:rPr>
        <w:t>总</w:t>
      </w:r>
      <w:r w:rsidR="008E2CF7">
        <w:rPr>
          <w:rFonts w:hint="eastAsia"/>
        </w:rPr>
        <w:t>卷</w:t>
      </w:r>
      <w:r>
        <w:t>数？需要</w:t>
      </w:r>
      <w:r>
        <w:rPr>
          <w:rFonts w:hint="eastAsia"/>
        </w:rPr>
        <w:t>当期</w:t>
      </w:r>
      <w:r>
        <w:t>的</w:t>
      </w:r>
      <w:r>
        <w:rPr>
          <w:rFonts w:hint="eastAsia"/>
        </w:rPr>
        <w:t>就</w:t>
      </w:r>
      <w:r>
        <w:t>好</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FF630A5" w15:done="0"/>
  <w15:commentEx w15:paraId="3E11BD64" w15:done="0"/>
  <w15:commentEx w15:paraId="2D2EAB60" w15:done="0"/>
  <w15:commentEx w15:paraId="2A7113EE" w15:done="0"/>
  <w15:commentEx w15:paraId="40AFA786" w15:done="0"/>
  <w15:commentEx w15:paraId="37431596" w15:done="0"/>
  <w15:commentEx w15:paraId="042C498F" w15:done="0"/>
  <w15:commentEx w15:paraId="456D94A4" w15:done="0"/>
  <w15:commentEx w15:paraId="212C4B33" w15:done="0"/>
  <w15:commentEx w15:paraId="50EB862D" w15:done="0"/>
  <w15:commentEx w15:paraId="68D5573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347159" w14:textId="77777777" w:rsidR="009B5684" w:rsidRDefault="009B5684">
      <w:r>
        <w:separator/>
      </w:r>
    </w:p>
  </w:endnote>
  <w:endnote w:type="continuationSeparator" w:id="0">
    <w:p w14:paraId="6A358353" w14:textId="77777777" w:rsidR="009B5684" w:rsidRDefault="009B5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书宋简体">
    <w:altName w:val="宋体"/>
    <w:charset w:val="86"/>
    <w:family w:val="script"/>
    <w:pitch w:val="default"/>
    <w:sig w:usb0="00000000" w:usb1="00000000" w:usb2="00000010" w:usb3="00000000" w:csb0="00040000" w:csb1="00000000"/>
  </w:font>
  <w:font w:name="方正楷体简体">
    <w:altName w:val="宋体"/>
    <w:charset w:val="86"/>
    <w:family w:val="auto"/>
    <w:pitch w:val="default"/>
    <w:sig w:usb0="00000000" w:usb1="00000000" w:usb2="00000010" w:usb3="00000000" w:csb0="00040000" w:csb1="00000000"/>
  </w:font>
  <w:font w:name="方正仿宋简体">
    <w:altName w:val="微软雅黑"/>
    <w:charset w:val="86"/>
    <w:family w:val="script"/>
    <w:pitch w:val="default"/>
    <w:sig w:usb0="00000000" w:usb1="00000000" w:usb2="00000012"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21D9D" w14:textId="77777777" w:rsidR="009C545B" w:rsidRDefault="009C545B">
    <w:pPr>
      <w:pStyle w:val="a3"/>
      <w:rPr>
        <w:rFonts w:eastAsia="方正楷体简体"/>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E3D4F9" w14:textId="77777777" w:rsidR="009B5684" w:rsidRDefault="009B5684">
      <w:r>
        <w:separator/>
      </w:r>
    </w:p>
  </w:footnote>
  <w:footnote w:type="continuationSeparator" w:id="0">
    <w:p w14:paraId="4148795D" w14:textId="77777777" w:rsidR="009B5684" w:rsidRDefault="009B56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30A202"/>
    <w:multiLevelType w:val="singleLevel"/>
    <w:tmpl w:val="A630A202"/>
    <w:lvl w:ilvl="0">
      <w:start w:val="3"/>
      <w:numFmt w:val="decimal"/>
      <w:lvlText w:val="%1."/>
      <w:lvlJc w:val="left"/>
      <w:pPr>
        <w:tabs>
          <w:tab w:val="left" w:pos="312"/>
        </w:tabs>
      </w:pPr>
    </w:lvl>
  </w:abstractNum>
  <w:abstractNum w:abstractNumId="1" w15:restartNumberingAfterBreak="0">
    <w:nsid w:val="09AA028C"/>
    <w:multiLevelType w:val="multilevel"/>
    <w:tmpl w:val="A51A7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D267C8"/>
    <w:multiLevelType w:val="multilevel"/>
    <w:tmpl w:val="7F9E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NlMWU2ZGJhMzRlNjc1NzJiNGQwZDQ0YzAzYzUwZmUifQ=="/>
  </w:docVars>
  <w:rsids>
    <w:rsidRoot w:val="5BE214FA"/>
    <w:rsid w:val="00085100"/>
    <w:rsid w:val="000C2C39"/>
    <w:rsid w:val="00104030"/>
    <w:rsid w:val="00160368"/>
    <w:rsid w:val="00177CAB"/>
    <w:rsid w:val="001F2B47"/>
    <w:rsid w:val="00206D13"/>
    <w:rsid w:val="00210814"/>
    <w:rsid w:val="00367354"/>
    <w:rsid w:val="003700E5"/>
    <w:rsid w:val="00375403"/>
    <w:rsid w:val="003756A5"/>
    <w:rsid w:val="003C26D9"/>
    <w:rsid w:val="003D7A82"/>
    <w:rsid w:val="003E202C"/>
    <w:rsid w:val="004F09F1"/>
    <w:rsid w:val="004F0EB6"/>
    <w:rsid w:val="004F4CEB"/>
    <w:rsid w:val="00547E56"/>
    <w:rsid w:val="00597231"/>
    <w:rsid w:val="005B47EE"/>
    <w:rsid w:val="00603DC7"/>
    <w:rsid w:val="00664FC1"/>
    <w:rsid w:val="006871FF"/>
    <w:rsid w:val="0079553E"/>
    <w:rsid w:val="007A0D41"/>
    <w:rsid w:val="007B1483"/>
    <w:rsid w:val="00801304"/>
    <w:rsid w:val="00836485"/>
    <w:rsid w:val="0084008C"/>
    <w:rsid w:val="0084331F"/>
    <w:rsid w:val="0086609A"/>
    <w:rsid w:val="00867F0F"/>
    <w:rsid w:val="008976CA"/>
    <w:rsid w:val="008E2CF7"/>
    <w:rsid w:val="009028DC"/>
    <w:rsid w:val="00930BCC"/>
    <w:rsid w:val="009B5684"/>
    <w:rsid w:val="009B65A5"/>
    <w:rsid w:val="009C545B"/>
    <w:rsid w:val="009E469D"/>
    <w:rsid w:val="00A047B5"/>
    <w:rsid w:val="00AA4E11"/>
    <w:rsid w:val="00AB4AF0"/>
    <w:rsid w:val="00AD194F"/>
    <w:rsid w:val="00B07569"/>
    <w:rsid w:val="00B1774B"/>
    <w:rsid w:val="00B42206"/>
    <w:rsid w:val="00B57260"/>
    <w:rsid w:val="00B57EEC"/>
    <w:rsid w:val="00BE304C"/>
    <w:rsid w:val="00C9248B"/>
    <w:rsid w:val="00CA5EBA"/>
    <w:rsid w:val="00DD6E9F"/>
    <w:rsid w:val="00DF2290"/>
    <w:rsid w:val="00E22AF6"/>
    <w:rsid w:val="00E365FC"/>
    <w:rsid w:val="00E522CB"/>
    <w:rsid w:val="00EF53FF"/>
    <w:rsid w:val="00F5307F"/>
    <w:rsid w:val="00F63819"/>
    <w:rsid w:val="015F458A"/>
    <w:rsid w:val="027A149C"/>
    <w:rsid w:val="027C5214"/>
    <w:rsid w:val="038D65BA"/>
    <w:rsid w:val="039D1CE7"/>
    <w:rsid w:val="04A42800"/>
    <w:rsid w:val="05D62778"/>
    <w:rsid w:val="083E5E44"/>
    <w:rsid w:val="08D6430E"/>
    <w:rsid w:val="0B696830"/>
    <w:rsid w:val="0CD67C16"/>
    <w:rsid w:val="0E414D8D"/>
    <w:rsid w:val="0EEB1FE2"/>
    <w:rsid w:val="0F737CD1"/>
    <w:rsid w:val="13604CE8"/>
    <w:rsid w:val="13DB7090"/>
    <w:rsid w:val="143F2E03"/>
    <w:rsid w:val="1AD27C6F"/>
    <w:rsid w:val="1C4C4F36"/>
    <w:rsid w:val="1CC730D8"/>
    <w:rsid w:val="1F2D3385"/>
    <w:rsid w:val="205E1D0A"/>
    <w:rsid w:val="2276035C"/>
    <w:rsid w:val="25A406BD"/>
    <w:rsid w:val="268C63EB"/>
    <w:rsid w:val="291F20EE"/>
    <w:rsid w:val="292673D8"/>
    <w:rsid w:val="2A91344E"/>
    <w:rsid w:val="2E6D7FB7"/>
    <w:rsid w:val="30122447"/>
    <w:rsid w:val="33F627C9"/>
    <w:rsid w:val="34473784"/>
    <w:rsid w:val="35523A2F"/>
    <w:rsid w:val="3792301D"/>
    <w:rsid w:val="37D72911"/>
    <w:rsid w:val="381C45FA"/>
    <w:rsid w:val="3A077DA7"/>
    <w:rsid w:val="3A2B4557"/>
    <w:rsid w:val="3B2319C9"/>
    <w:rsid w:val="3C923AF3"/>
    <w:rsid w:val="3F85234E"/>
    <w:rsid w:val="405349DA"/>
    <w:rsid w:val="40F32D0A"/>
    <w:rsid w:val="43430AE7"/>
    <w:rsid w:val="435334E7"/>
    <w:rsid w:val="444A0954"/>
    <w:rsid w:val="450B56EB"/>
    <w:rsid w:val="45FE5501"/>
    <w:rsid w:val="46DB7D18"/>
    <w:rsid w:val="479B5BFE"/>
    <w:rsid w:val="4B722A00"/>
    <w:rsid w:val="4E4D0DDF"/>
    <w:rsid w:val="4E6B77B5"/>
    <w:rsid w:val="4F1A4FC7"/>
    <w:rsid w:val="517664B3"/>
    <w:rsid w:val="528021E8"/>
    <w:rsid w:val="53610CAC"/>
    <w:rsid w:val="53954BB2"/>
    <w:rsid w:val="54113C37"/>
    <w:rsid w:val="5BE214FA"/>
    <w:rsid w:val="5BE53DE3"/>
    <w:rsid w:val="5BFF4F27"/>
    <w:rsid w:val="5F4B2501"/>
    <w:rsid w:val="60780F8C"/>
    <w:rsid w:val="61C22C5A"/>
    <w:rsid w:val="62296EE8"/>
    <w:rsid w:val="637C5643"/>
    <w:rsid w:val="63860958"/>
    <w:rsid w:val="67DB6682"/>
    <w:rsid w:val="686E6548"/>
    <w:rsid w:val="69A50E62"/>
    <w:rsid w:val="6D7762A4"/>
    <w:rsid w:val="6EA30D06"/>
    <w:rsid w:val="6FF45BC1"/>
    <w:rsid w:val="70FB4581"/>
    <w:rsid w:val="71E835F0"/>
    <w:rsid w:val="729F0D51"/>
    <w:rsid w:val="72C201AC"/>
    <w:rsid w:val="73D75DFD"/>
    <w:rsid w:val="74770369"/>
    <w:rsid w:val="761F6555"/>
    <w:rsid w:val="77F46649"/>
    <w:rsid w:val="7899274E"/>
    <w:rsid w:val="7972363C"/>
    <w:rsid w:val="7A1821CE"/>
    <w:rsid w:val="7D722496"/>
    <w:rsid w:val="7E2D653D"/>
    <w:rsid w:val="7FC97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627975"/>
  <w15:docId w15:val="{8E976119-C98E-4CC4-BBAF-F1DC5F7A5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autoRedefine/>
    <w:qFormat/>
    <w:pPr>
      <w:tabs>
        <w:tab w:val="center" w:pos="4153"/>
        <w:tab w:val="right" w:pos="8306"/>
      </w:tabs>
      <w:snapToGrid w:val="0"/>
      <w:jc w:val="left"/>
    </w:pPr>
    <w:rPr>
      <w:sz w:val="18"/>
    </w:rPr>
  </w:style>
  <w:style w:type="paragraph" w:styleId="a4">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footnote text"/>
    <w:basedOn w:val="a"/>
    <w:autoRedefine/>
    <w:semiHidden/>
    <w:qFormat/>
    <w:pPr>
      <w:snapToGrid w:val="0"/>
      <w:jc w:val="left"/>
    </w:pPr>
    <w:rPr>
      <w:sz w:val="18"/>
      <w:szCs w:val="18"/>
    </w:rPr>
  </w:style>
  <w:style w:type="paragraph" w:styleId="a6">
    <w:name w:val="Normal (Web)"/>
    <w:basedOn w:val="a"/>
    <w:autoRedefine/>
    <w:qFormat/>
    <w:pPr>
      <w:spacing w:beforeAutospacing="1" w:afterAutospacing="1"/>
      <w:jc w:val="left"/>
    </w:pPr>
    <w:rPr>
      <w:rFonts w:cs="Times New Roman"/>
      <w:kern w:val="0"/>
      <w:sz w:val="24"/>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autoRedefine/>
    <w:uiPriority w:val="22"/>
    <w:qFormat/>
    <w:rPr>
      <w:b/>
      <w:bCs/>
    </w:rPr>
  </w:style>
  <w:style w:type="paragraph" w:customStyle="1" w:styleId="a9">
    <w:name w:val="增刊"/>
    <w:basedOn w:val="a"/>
    <w:autoRedefine/>
    <w:qFormat/>
    <w:pPr>
      <w:autoSpaceDE w:val="0"/>
      <w:autoSpaceDN w:val="0"/>
      <w:spacing w:line="254" w:lineRule="auto"/>
      <w:ind w:firstLineChars="200" w:firstLine="420"/>
    </w:pPr>
    <w:rPr>
      <w:rFonts w:eastAsia="方正书宋简体"/>
      <w:szCs w:val="21"/>
    </w:rPr>
  </w:style>
  <w:style w:type="character" w:customStyle="1" w:styleId="2GB2312GB2312-40Char">
    <w:name w:val="样式 样式2 + (西文) 楷体_GB2312 (中文) 楷体_GB2312 灰色-40% Char"/>
    <w:link w:val="2GB2312GB2312-40"/>
    <w:autoRedefine/>
    <w:qFormat/>
    <w:rPr>
      <w:rFonts w:eastAsia="方正楷体简体"/>
      <w:color w:val="999999"/>
    </w:rPr>
  </w:style>
  <w:style w:type="paragraph" w:customStyle="1" w:styleId="2GB2312GB2312-40">
    <w:name w:val="样式 样式2 + (西文) 楷体_GB2312 (中文) 楷体_GB2312 灰色-40%"/>
    <w:basedOn w:val="2"/>
    <w:link w:val="2GB2312GB2312-40Char"/>
    <w:autoRedefine/>
    <w:qFormat/>
    <w:rPr>
      <w:rFonts w:eastAsia="方正楷体简体"/>
      <w:color w:val="999999"/>
    </w:rPr>
  </w:style>
  <w:style w:type="paragraph" w:customStyle="1" w:styleId="2">
    <w:name w:val="样式2"/>
    <w:autoRedefine/>
    <w:qFormat/>
    <w:pPr>
      <w:snapToGrid w:val="0"/>
      <w:ind w:left="454" w:right="454"/>
      <w:jc w:val="both"/>
    </w:pPr>
    <w:rPr>
      <w:rFonts w:eastAsia="方正仿宋简体"/>
    </w:rPr>
  </w:style>
  <w:style w:type="character" w:styleId="aa">
    <w:name w:val="annotation reference"/>
    <w:basedOn w:val="a0"/>
    <w:rsid w:val="00F5307F"/>
    <w:rPr>
      <w:sz w:val="21"/>
      <w:szCs w:val="21"/>
    </w:rPr>
  </w:style>
  <w:style w:type="paragraph" w:styleId="ab">
    <w:name w:val="annotation text"/>
    <w:basedOn w:val="a"/>
    <w:link w:val="ac"/>
    <w:rsid w:val="00F5307F"/>
    <w:pPr>
      <w:jc w:val="left"/>
    </w:pPr>
  </w:style>
  <w:style w:type="character" w:customStyle="1" w:styleId="ac">
    <w:name w:val="批注文字 字符"/>
    <w:basedOn w:val="a0"/>
    <w:link w:val="ab"/>
    <w:rsid w:val="00F5307F"/>
    <w:rPr>
      <w:rFonts w:asciiTheme="minorHAnsi" w:eastAsiaTheme="minorEastAsia" w:hAnsiTheme="minorHAnsi" w:cstheme="minorBidi"/>
      <w:kern w:val="2"/>
      <w:sz w:val="21"/>
      <w:szCs w:val="24"/>
    </w:rPr>
  </w:style>
  <w:style w:type="paragraph" w:styleId="ad">
    <w:name w:val="annotation subject"/>
    <w:basedOn w:val="ab"/>
    <w:next w:val="ab"/>
    <w:link w:val="ae"/>
    <w:rsid w:val="00F5307F"/>
    <w:rPr>
      <w:b/>
      <w:bCs/>
    </w:rPr>
  </w:style>
  <w:style w:type="character" w:customStyle="1" w:styleId="ae">
    <w:name w:val="批注主题 字符"/>
    <w:basedOn w:val="ac"/>
    <w:link w:val="ad"/>
    <w:rsid w:val="00F5307F"/>
    <w:rPr>
      <w:rFonts w:asciiTheme="minorHAnsi" w:eastAsiaTheme="minorEastAsia" w:hAnsiTheme="minorHAnsi" w:cstheme="minorBidi"/>
      <w:b/>
      <w:bCs/>
      <w:kern w:val="2"/>
      <w:sz w:val="21"/>
      <w:szCs w:val="24"/>
    </w:rPr>
  </w:style>
  <w:style w:type="paragraph" w:styleId="af">
    <w:name w:val="Balloon Text"/>
    <w:basedOn w:val="a"/>
    <w:link w:val="af0"/>
    <w:rsid w:val="00F5307F"/>
    <w:rPr>
      <w:sz w:val="18"/>
      <w:szCs w:val="18"/>
    </w:rPr>
  </w:style>
  <w:style w:type="character" w:customStyle="1" w:styleId="af0">
    <w:name w:val="批注框文本 字符"/>
    <w:basedOn w:val="a0"/>
    <w:link w:val="af"/>
    <w:rsid w:val="00F5307F"/>
    <w:rPr>
      <w:rFonts w:asciiTheme="minorHAnsi" w:eastAsiaTheme="minorEastAsia" w:hAnsiTheme="minorHAnsi" w:cstheme="minorBidi"/>
      <w:kern w:val="2"/>
      <w:sz w:val="18"/>
      <w:szCs w:val="18"/>
    </w:rPr>
  </w:style>
  <w:style w:type="paragraph" w:customStyle="1" w:styleId="ds-markdown-paragraph">
    <w:name w:val="ds-markdown-paragraph"/>
    <w:basedOn w:val="a"/>
    <w:rsid w:val="00B42206"/>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232">
      <w:bodyDiv w:val="1"/>
      <w:marLeft w:val="0"/>
      <w:marRight w:val="0"/>
      <w:marTop w:val="0"/>
      <w:marBottom w:val="0"/>
      <w:divBdr>
        <w:top w:val="none" w:sz="0" w:space="0" w:color="auto"/>
        <w:left w:val="none" w:sz="0" w:space="0" w:color="auto"/>
        <w:bottom w:val="none" w:sz="0" w:space="0" w:color="auto"/>
        <w:right w:val="none" w:sz="0" w:space="0" w:color="auto"/>
      </w:divBdr>
    </w:div>
    <w:div w:id="96869404">
      <w:bodyDiv w:val="1"/>
      <w:marLeft w:val="0"/>
      <w:marRight w:val="0"/>
      <w:marTop w:val="0"/>
      <w:marBottom w:val="0"/>
      <w:divBdr>
        <w:top w:val="none" w:sz="0" w:space="0" w:color="auto"/>
        <w:left w:val="none" w:sz="0" w:space="0" w:color="auto"/>
        <w:bottom w:val="none" w:sz="0" w:space="0" w:color="auto"/>
        <w:right w:val="none" w:sz="0" w:space="0" w:color="auto"/>
      </w:divBdr>
    </w:div>
    <w:div w:id="1994286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7</Pages>
  <Words>1162</Words>
  <Characters>6625</Characters>
  <Application>Microsoft Office Word</Application>
  <DocSecurity>0</DocSecurity>
  <Lines>55</Lines>
  <Paragraphs>15</Paragraphs>
  <ScaleCrop>false</ScaleCrop>
  <Company>微软中国</Company>
  <LinksUpToDate>false</LinksUpToDate>
  <CharactersWithSpaces>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Loki</dc:creator>
  <cp:lastModifiedBy>admin</cp:lastModifiedBy>
  <cp:revision>60</cp:revision>
  <dcterms:created xsi:type="dcterms:W3CDTF">2024-07-26T06:30:00Z</dcterms:created>
  <dcterms:modified xsi:type="dcterms:W3CDTF">2025-06-17T08:37:00Z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D655D607E2D3476EB8AA69A2009B4EF2_13</vt:lpwstr>
  </property>
</Properties>
</file>