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234" w:rsidRPr="0093712E" w:rsidRDefault="008F55BB">
      <w:pPr>
        <w:rPr>
          <w:rFonts w:ascii="宋体" w:eastAsia="宋体" w:hAnsi="宋体"/>
        </w:rPr>
      </w:pPr>
      <w:r w:rsidRPr="008D2B7B">
        <w:rPr>
          <w:rFonts w:ascii="方正黑体_GBK" w:hint="eastAsia"/>
          <w:color w:val="FF0000"/>
        </w:rPr>
        <w:t>引用本文</w:t>
      </w:r>
      <w:r w:rsidRPr="001D12E9">
        <w:rPr>
          <w:rFonts w:hint="eastAsia"/>
        </w:rPr>
        <w:t>：</w:t>
      </w:r>
      <w:r w:rsidR="004973FE" w:rsidRPr="004973FE">
        <w:rPr>
          <w:rFonts w:ascii="宋体" w:eastAsia="宋体" w:hAnsi="宋体" w:hint="eastAsia"/>
        </w:rPr>
        <w:t>文豪，曹阳，彭小峰，等. 大气弱湍流信道下松弛极化码译码方法[J]. 光通信技术，2021，45（2）：36-40.</w:t>
      </w:r>
    </w:p>
    <w:p w:rsidR="008F55BB" w:rsidRDefault="008F55BB" w:rsidP="008F55BB"/>
    <w:p w:rsidR="0019272C" w:rsidRDefault="004973FE" w:rsidP="005F670D">
      <w:pPr>
        <w:jc w:val="center"/>
        <w:rPr>
          <w:rFonts w:ascii="方正黑体_GBK"/>
          <w:sz w:val="36"/>
          <w:szCs w:val="36"/>
        </w:rPr>
      </w:pPr>
      <w:r w:rsidRPr="004973FE">
        <w:rPr>
          <w:rFonts w:ascii="方正黑体_GBK" w:hint="eastAsia"/>
          <w:sz w:val="36"/>
          <w:szCs w:val="36"/>
        </w:rPr>
        <w:t>大气弱湍流信道下松弛极化码译码方法</w:t>
      </w:r>
    </w:p>
    <w:p w:rsidR="008F55BB" w:rsidRPr="00424FF6" w:rsidRDefault="004973FE" w:rsidP="005F670D">
      <w:pPr>
        <w:jc w:val="center"/>
        <w:rPr>
          <w:rFonts w:ascii="楷体_GB2312" w:eastAsia="楷体_GB2312"/>
          <w:sz w:val="24"/>
          <w:szCs w:val="24"/>
        </w:rPr>
      </w:pPr>
      <w:r w:rsidRPr="004973FE">
        <w:rPr>
          <w:rFonts w:ascii="楷体_GB2312" w:eastAsia="楷体_GB2312" w:hint="eastAsia"/>
          <w:sz w:val="24"/>
          <w:szCs w:val="24"/>
        </w:rPr>
        <w:t>文 豪，曹 阳</w:t>
      </w:r>
      <w:r w:rsidRPr="004973FE">
        <w:rPr>
          <w:rFonts w:ascii="楷体_GB2312" w:eastAsia="楷体_GB2312" w:hint="eastAsia"/>
          <w:sz w:val="24"/>
          <w:szCs w:val="24"/>
          <w:vertAlign w:val="superscript"/>
        </w:rPr>
        <w:t>*</w:t>
      </w:r>
      <w:r w:rsidRPr="004973FE">
        <w:rPr>
          <w:rFonts w:ascii="楷体_GB2312" w:eastAsia="楷体_GB2312" w:hint="eastAsia"/>
          <w:sz w:val="24"/>
          <w:szCs w:val="24"/>
        </w:rPr>
        <w:t>，彭小峰，党宇超，李 岳</w:t>
      </w:r>
    </w:p>
    <w:p w:rsidR="008F55BB" w:rsidRPr="00D37396" w:rsidRDefault="008F55BB" w:rsidP="008325C3">
      <w:pPr>
        <w:jc w:val="center"/>
        <w:rPr>
          <w:rFonts w:ascii="宋体" w:eastAsia="宋体" w:hAnsi="宋体"/>
          <w:sz w:val="18"/>
          <w:szCs w:val="18"/>
        </w:rPr>
      </w:pPr>
      <w:r w:rsidRPr="00D37396">
        <w:rPr>
          <w:rFonts w:ascii="宋体" w:eastAsia="宋体" w:hAnsi="宋体" w:hint="eastAsia"/>
          <w:sz w:val="18"/>
          <w:szCs w:val="18"/>
        </w:rPr>
        <w:t>（</w:t>
      </w:r>
      <w:r w:rsidR="004973FE" w:rsidRPr="004973FE">
        <w:rPr>
          <w:rFonts w:ascii="宋体" w:eastAsia="宋体" w:hAnsi="宋体" w:hint="eastAsia"/>
          <w:sz w:val="18"/>
          <w:szCs w:val="18"/>
        </w:rPr>
        <w:t>重庆理工大学 电气与电子工程学院，重庆 400054</w:t>
      </w:r>
      <w:r w:rsidRPr="00D37396">
        <w:rPr>
          <w:rFonts w:ascii="宋体" w:eastAsia="宋体" w:hAnsi="宋体"/>
          <w:sz w:val="18"/>
          <w:szCs w:val="18"/>
        </w:rPr>
        <w:t>）</w:t>
      </w:r>
    </w:p>
    <w:p w:rsidR="008F55BB" w:rsidRPr="00905904" w:rsidRDefault="008F55BB" w:rsidP="008F55BB">
      <w:pPr>
        <w:rPr>
          <w:sz w:val="18"/>
          <w:szCs w:val="18"/>
        </w:rPr>
      </w:pPr>
    </w:p>
    <w:p w:rsidR="004973FE" w:rsidRPr="004973FE" w:rsidRDefault="008F55BB" w:rsidP="004973FE">
      <w:pPr>
        <w:rPr>
          <w:rFonts w:ascii="楷体_GB2312" w:eastAsia="楷体_GB2312" w:hAnsi="宋体" w:hint="eastAsia"/>
          <w:sz w:val="18"/>
          <w:szCs w:val="18"/>
        </w:rPr>
      </w:pPr>
      <w:r w:rsidRPr="00D37396">
        <w:rPr>
          <w:rFonts w:ascii="方正黑体_GBK" w:hint="eastAsia"/>
          <w:sz w:val="18"/>
          <w:szCs w:val="18"/>
        </w:rPr>
        <w:t>摘要</w:t>
      </w:r>
      <w:r w:rsidR="00955D11" w:rsidRPr="00D37396">
        <w:rPr>
          <w:rFonts w:hint="eastAsia"/>
          <w:sz w:val="18"/>
          <w:szCs w:val="18"/>
        </w:rPr>
        <w:t>：</w:t>
      </w:r>
      <w:r w:rsidR="004973FE" w:rsidRPr="004973FE">
        <w:rPr>
          <w:rFonts w:ascii="楷体_GB2312" w:eastAsia="楷体_GB2312" w:hAnsi="宋体" w:hint="eastAsia"/>
          <w:sz w:val="18"/>
          <w:szCs w:val="18"/>
        </w:rPr>
        <w:t>针对自由空间光通信中存在的大气湍流降低通信系统误码性能的问题，提出了基于松弛极化码的分段式极化码-循环冗余校验-串行抵消列表（PC-CRC-SCL）译码方法，并将其用于自由空间光通信系统中，在大气弱湍流强度下进行了仿真分析。仿真结果表明：与完全极化码的分段式CRC-SCL译码方法相比，在误码率为10-4时，基于松弛极化码的分段式PC-CRC-SCL译码方法获得0.3 dB的编码增益，且编译码的复杂度降低10%~20%，对自由空间光通信系统误码性能有明显的改善。</w:t>
      </w:r>
    </w:p>
    <w:p w:rsidR="004973FE" w:rsidRPr="004973FE" w:rsidRDefault="00744B2D" w:rsidP="004973FE">
      <w:pPr>
        <w:rPr>
          <w:rFonts w:ascii="楷体_GB2312" w:eastAsia="楷体_GB2312" w:hAnsi="宋体" w:hint="eastAsia"/>
          <w:sz w:val="18"/>
          <w:szCs w:val="18"/>
        </w:rPr>
      </w:pPr>
      <w:r>
        <w:rPr>
          <w:noProof/>
          <w:sz w:val="18"/>
          <w:szCs w:val="18"/>
        </w:rPr>
        <w:drawing>
          <wp:anchor distT="0" distB="0" distL="114300" distR="114300" simplePos="0" relativeHeight="251658240" behindDoc="0" locked="0" layoutInCell="1" allowOverlap="1">
            <wp:simplePos x="0" y="0"/>
            <wp:positionH relativeFrom="margin">
              <wp:align>right</wp:align>
            </wp:positionH>
            <wp:positionV relativeFrom="paragraph">
              <wp:posOffset>50216</wp:posOffset>
            </wp:positionV>
            <wp:extent cx="539115" cy="539115"/>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文豪OSID.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4973FE" w:rsidRPr="004973FE">
        <w:rPr>
          <w:rFonts w:ascii="方正黑体_GBK" w:hAnsi="宋体" w:hint="eastAsia"/>
          <w:sz w:val="18"/>
          <w:szCs w:val="18"/>
        </w:rPr>
        <w:t>关键词</w:t>
      </w:r>
      <w:r w:rsidR="004973FE" w:rsidRPr="004973FE">
        <w:rPr>
          <w:rFonts w:ascii="楷体_GB2312" w:eastAsia="楷体_GB2312" w:hAnsi="宋体" w:hint="eastAsia"/>
          <w:sz w:val="18"/>
          <w:szCs w:val="18"/>
        </w:rPr>
        <w:t>：自由空间光通信；松弛极化码；串行抵消列表译码；奇偶校验码；循环冗余码</w:t>
      </w:r>
    </w:p>
    <w:p w:rsidR="004973FE" w:rsidRPr="004973FE" w:rsidRDefault="004973FE" w:rsidP="004973FE">
      <w:pPr>
        <w:rPr>
          <w:rFonts w:ascii="楷体_GB2312" w:eastAsia="楷体_GB2312" w:hAnsi="宋体" w:hint="eastAsia"/>
          <w:sz w:val="18"/>
          <w:szCs w:val="18"/>
        </w:rPr>
      </w:pPr>
      <w:r w:rsidRPr="004973FE">
        <w:rPr>
          <w:rFonts w:ascii="方正黑体_GBK" w:hAnsi="宋体" w:hint="eastAsia"/>
          <w:sz w:val="18"/>
          <w:szCs w:val="18"/>
        </w:rPr>
        <w:t>中图分类号</w:t>
      </w:r>
      <w:r w:rsidRPr="004973FE">
        <w:rPr>
          <w:rFonts w:ascii="楷体_GB2312" w:eastAsia="楷体_GB2312" w:hAnsi="宋体" w:hint="eastAsia"/>
          <w:sz w:val="18"/>
          <w:szCs w:val="18"/>
        </w:rPr>
        <w:t xml:space="preserve">：TN929.12   </w:t>
      </w:r>
      <w:r w:rsidRPr="004973FE">
        <w:rPr>
          <w:rFonts w:ascii="方正黑体_GBK" w:hAnsi="宋体" w:hint="eastAsia"/>
          <w:sz w:val="18"/>
          <w:szCs w:val="18"/>
        </w:rPr>
        <w:t>文献标志码</w:t>
      </w:r>
      <w:r w:rsidRPr="004973FE">
        <w:rPr>
          <w:rFonts w:ascii="楷体_GB2312" w:eastAsia="楷体_GB2312" w:hAnsi="宋体" w:hint="eastAsia"/>
          <w:sz w:val="18"/>
          <w:szCs w:val="18"/>
        </w:rPr>
        <w:t xml:space="preserve">：A     </w:t>
      </w:r>
      <w:r w:rsidRPr="004973FE">
        <w:rPr>
          <w:rFonts w:ascii="方正黑体_GBK" w:hAnsi="宋体" w:hint="eastAsia"/>
          <w:sz w:val="18"/>
          <w:szCs w:val="18"/>
        </w:rPr>
        <w:t>文章编号</w:t>
      </w:r>
      <w:r w:rsidRPr="004973FE">
        <w:rPr>
          <w:rFonts w:ascii="楷体_GB2312" w:eastAsia="楷体_GB2312" w:hAnsi="宋体" w:hint="eastAsia"/>
          <w:sz w:val="18"/>
          <w:szCs w:val="18"/>
        </w:rPr>
        <w:t>：1002-5561（2021）02-0036-05</w:t>
      </w:r>
    </w:p>
    <w:p w:rsidR="008F55BB" w:rsidRPr="00D37396" w:rsidRDefault="004973FE" w:rsidP="004973FE">
      <w:pPr>
        <w:rPr>
          <w:sz w:val="18"/>
          <w:szCs w:val="18"/>
        </w:rPr>
      </w:pPr>
      <w:r w:rsidRPr="004973FE">
        <w:rPr>
          <w:rFonts w:ascii="方正黑体_GBK" w:hAnsi="宋体" w:hint="eastAsia"/>
          <w:sz w:val="18"/>
          <w:szCs w:val="18"/>
        </w:rPr>
        <w:t>DOI</w:t>
      </w:r>
      <w:r w:rsidRPr="004973FE">
        <w:rPr>
          <w:rFonts w:ascii="楷体_GB2312" w:eastAsia="楷体_GB2312" w:hAnsi="宋体" w:hint="eastAsia"/>
          <w:sz w:val="18"/>
          <w:szCs w:val="18"/>
        </w:rPr>
        <w:t>：10.13921/j.cnki.issn1002-5561.2021.02.009</w:t>
      </w:r>
      <w:r w:rsidR="004930A9" w:rsidRPr="00D37396">
        <w:rPr>
          <w:rFonts w:ascii="楷体_GB2312" w:eastAsia="楷体_GB2312" w:hAnsi="宋体"/>
          <w:sz w:val="18"/>
          <w:szCs w:val="18"/>
        </w:rPr>
        <w:t xml:space="preserve">                 </w:t>
      </w:r>
      <w:r w:rsidR="004930A9" w:rsidRPr="00D37396">
        <w:rPr>
          <w:rFonts w:ascii="方正黑体_GBK" w:hAnsi="宋体" w:hint="eastAsia"/>
          <w:sz w:val="18"/>
          <w:szCs w:val="18"/>
        </w:rPr>
        <w:t>开放科学（资源服务）标识码（OSID）</w:t>
      </w:r>
      <w:r w:rsidR="004930A9" w:rsidRPr="00D37396">
        <w:rPr>
          <w:rFonts w:ascii="楷体_GB2312" w:eastAsia="楷体_GB2312" w:hAnsi="宋体"/>
          <w:sz w:val="18"/>
          <w:szCs w:val="18"/>
        </w:rPr>
        <w:t>：</w:t>
      </w:r>
    </w:p>
    <w:p w:rsidR="008F55BB" w:rsidRPr="004930A9" w:rsidRDefault="008F55BB" w:rsidP="008F55BB"/>
    <w:p w:rsidR="00C53CE4" w:rsidRPr="00C53CE4" w:rsidRDefault="00C53CE4" w:rsidP="00C53CE4">
      <w:pPr>
        <w:adjustRightInd w:val="0"/>
        <w:snapToGrid w:val="0"/>
        <w:spacing w:line="180" w:lineRule="auto"/>
        <w:jc w:val="center"/>
        <w:rPr>
          <w:sz w:val="32"/>
          <w:szCs w:val="32"/>
        </w:rPr>
      </w:pPr>
      <w:r w:rsidRPr="00C53CE4">
        <w:rPr>
          <w:sz w:val="32"/>
          <w:szCs w:val="32"/>
        </w:rPr>
        <w:t xml:space="preserve">Decoding method of relaxed polarization code in </w:t>
      </w:r>
    </w:p>
    <w:p w:rsidR="008F55BB" w:rsidRPr="00041D1A" w:rsidRDefault="00C53CE4" w:rsidP="00C53CE4">
      <w:pPr>
        <w:adjustRightInd w:val="0"/>
        <w:snapToGrid w:val="0"/>
        <w:spacing w:line="180" w:lineRule="auto"/>
        <w:jc w:val="center"/>
        <w:rPr>
          <w:sz w:val="32"/>
          <w:szCs w:val="32"/>
        </w:rPr>
      </w:pPr>
      <w:r w:rsidRPr="00C53CE4">
        <w:rPr>
          <w:sz w:val="32"/>
          <w:szCs w:val="32"/>
        </w:rPr>
        <w:t>weak atmospheric turbulence channel</w:t>
      </w:r>
    </w:p>
    <w:p w:rsidR="008F55BB" w:rsidRPr="00452F66" w:rsidRDefault="00C53CE4" w:rsidP="00452F66">
      <w:pPr>
        <w:jc w:val="center"/>
      </w:pPr>
      <w:r w:rsidRPr="00C53CE4">
        <w:t>WEN Hao, CAO Yang</w:t>
      </w:r>
      <w:r w:rsidRPr="00C53CE4">
        <w:rPr>
          <w:vertAlign w:val="superscript"/>
        </w:rPr>
        <w:t>*</w:t>
      </w:r>
      <w:r w:rsidRPr="00C53CE4">
        <w:t>, PENG Xiaofeng, DANG Yuchao, LI Yue</w:t>
      </w:r>
    </w:p>
    <w:p w:rsidR="008F55BB" w:rsidRPr="00041D1A" w:rsidRDefault="008F55BB" w:rsidP="00AE2466">
      <w:pPr>
        <w:jc w:val="center"/>
        <w:rPr>
          <w:sz w:val="15"/>
          <w:szCs w:val="15"/>
        </w:rPr>
      </w:pPr>
      <w:r w:rsidRPr="00041D1A">
        <w:rPr>
          <w:sz w:val="15"/>
          <w:szCs w:val="15"/>
        </w:rPr>
        <w:t>（</w:t>
      </w:r>
      <w:r w:rsidR="00C53CE4" w:rsidRPr="00C53CE4">
        <w:rPr>
          <w:sz w:val="15"/>
          <w:szCs w:val="15"/>
        </w:rPr>
        <w:t>School of Electrical and Electronic Engineering, Chongqing University of Technology, Chongqing 400054, China</w:t>
      </w:r>
      <w:r w:rsidRPr="00041D1A">
        <w:rPr>
          <w:sz w:val="15"/>
          <w:szCs w:val="15"/>
        </w:rPr>
        <w:t>）</w:t>
      </w:r>
    </w:p>
    <w:p w:rsidR="00572569" w:rsidRDefault="008E3F2D" w:rsidP="00572569">
      <w:r w:rsidRPr="00041D1A">
        <w:rPr>
          <w:rFonts w:ascii="方正黑体_GBK" w:hAnsi="黑体" w:hint="eastAsia"/>
        </w:rPr>
        <w:t>Abstract</w:t>
      </w:r>
      <w:r w:rsidRPr="00041D1A">
        <w:t xml:space="preserve">: </w:t>
      </w:r>
      <w:r w:rsidR="00572569">
        <w:rPr>
          <w:rFonts w:hint="eastAsia"/>
        </w:rPr>
        <w:t xml:space="preserve">Aiming at the problem that atmospheric turbulence reduces the bit error performance of communication system in free space optical communication, a new decoding method of segmented polarization code cyclic redundancy check serial cancellation list </w:t>
      </w:r>
      <w:r w:rsidR="00572569">
        <w:rPr>
          <w:rFonts w:hint="eastAsia"/>
        </w:rPr>
        <w:t>（</w:t>
      </w:r>
      <w:r w:rsidR="00572569">
        <w:rPr>
          <w:rFonts w:hint="eastAsia"/>
        </w:rPr>
        <w:t>PC-CRC-SCL</w:t>
      </w:r>
      <w:r w:rsidR="00572569">
        <w:rPr>
          <w:rFonts w:hint="eastAsia"/>
        </w:rPr>
        <w:t>）</w:t>
      </w:r>
      <w:r w:rsidR="00572569">
        <w:rPr>
          <w:rFonts w:hint="eastAsia"/>
        </w:rPr>
        <w:t xml:space="preserve"> based on relaxed polarization code is proposed. The algorithm is applied to free space optical communication system and simulated under weak atmospheric turbulence intensity. The simulation results show that when the bit error rate is 10-4, compared wi</w:t>
      </w:r>
      <w:r w:rsidR="00572569">
        <w:t>th the segmented CRC-SCL decoding algorithm of the fully polarized code, the segmented PC-CRC-SCL decoding method based on the relaxed polarizatio code obtains an additional coding gain of 0.3 dB, and the complexity of the polarization code encoding and decoding is reduced by 10% to 20%, and the bit error performance of free space optical communication system is significantly improved.</w:t>
      </w:r>
    </w:p>
    <w:p w:rsidR="00542939" w:rsidRDefault="00572569" w:rsidP="00572569">
      <w:r w:rsidRPr="00572569">
        <w:rPr>
          <w:rFonts w:ascii="方正黑体_GBK" w:hint="eastAsia"/>
        </w:rPr>
        <w:t>Key words</w:t>
      </w:r>
      <w:r>
        <w:t>: free space optical communication; relaxed polarization code; serial cancellation list decoding; parity check code; cyclic redundancy code</w:t>
      </w:r>
    </w:p>
    <w:p w:rsidR="00734361" w:rsidRDefault="00734361" w:rsidP="00734361"/>
    <w:p w:rsidR="00D73B45" w:rsidRDefault="008E3F2D" w:rsidP="00A82DFD">
      <w:pPr>
        <w:rPr>
          <w:rFonts w:ascii="方正黑体_GBK"/>
          <w:sz w:val="24"/>
          <w:szCs w:val="24"/>
        </w:rPr>
      </w:pPr>
      <w:r w:rsidRPr="00041D1A">
        <w:rPr>
          <w:rFonts w:ascii="方正黑体_GBK" w:hint="eastAsia"/>
          <w:sz w:val="24"/>
          <w:szCs w:val="24"/>
        </w:rPr>
        <w:t>0 引言</w:t>
      </w:r>
    </w:p>
    <w:p w:rsidR="00572569" w:rsidRPr="005A090C" w:rsidRDefault="00572569" w:rsidP="005A090C">
      <w:pPr>
        <w:ind w:firstLineChars="200" w:firstLine="420"/>
        <w:rPr>
          <w:rFonts w:eastAsia="宋体" w:hint="eastAsia"/>
        </w:rPr>
      </w:pPr>
      <w:r w:rsidRPr="00572569">
        <w:rPr>
          <w:rFonts w:eastAsia="宋体" w:hint="eastAsia"/>
        </w:rPr>
        <w:t>自由空间光通信技术是以激光为载波在自由空间传输数据的通信技术</w:t>
      </w:r>
      <w:r w:rsidRPr="005A090C">
        <w:rPr>
          <w:rFonts w:eastAsia="宋体" w:hint="eastAsia"/>
          <w:vertAlign w:val="superscript"/>
        </w:rPr>
        <w:t>[1]</w:t>
      </w:r>
      <w:r w:rsidRPr="00572569">
        <w:rPr>
          <w:rFonts w:eastAsia="宋体" w:hint="eastAsia"/>
        </w:rPr>
        <w:t>，因其具有高度的安全性、巨大的</w:t>
      </w:r>
      <w:r w:rsidRPr="005A090C">
        <w:rPr>
          <w:rFonts w:eastAsia="宋体" w:hint="eastAsia"/>
        </w:rPr>
        <w:t>带宽、免许可证频谱和低部署成本等特点得到了广泛的应用</w:t>
      </w:r>
      <w:r w:rsidRPr="005A090C">
        <w:rPr>
          <w:rFonts w:eastAsia="宋体" w:hint="eastAsia"/>
          <w:vertAlign w:val="superscript"/>
        </w:rPr>
        <w:t>[2-3]</w:t>
      </w:r>
      <w:r w:rsidRPr="005A090C">
        <w:rPr>
          <w:rFonts w:eastAsia="宋体" w:hint="eastAsia"/>
        </w:rPr>
        <w:t>。由于大气湍流引起的温度和气压的不均匀性，使得接收信号的幅值和相位出现随机波动，从而导致光信号在传输中产生较高的误码率和中断概率，严重影响系统性能</w:t>
      </w:r>
      <w:r w:rsidRPr="005A090C">
        <w:rPr>
          <w:rFonts w:eastAsia="宋体" w:hint="eastAsia"/>
          <w:vertAlign w:val="superscript"/>
        </w:rPr>
        <w:t>[4-5]</w:t>
      </w:r>
      <w:r w:rsidRPr="005A090C">
        <w:rPr>
          <w:rFonts w:eastAsia="宋体" w:hint="eastAsia"/>
        </w:rPr>
        <w:t>。为了解决此问题</w:t>
      </w:r>
      <w:r w:rsidRPr="005A090C">
        <w:rPr>
          <w:rFonts w:eastAsia="宋体" w:hint="eastAsia"/>
        </w:rPr>
        <w:t xml:space="preserve">, </w:t>
      </w:r>
      <w:r w:rsidRPr="005A090C">
        <w:rPr>
          <w:rFonts w:eastAsia="宋体" w:hint="eastAsia"/>
        </w:rPr>
        <w:t>文献</w:t>
      </w:r>
      <w:r w:rsidRPr="005A090C">
        <w:rPr>
          <w:rFonts w:eastAsia="宋体" w:hint="eastAsia"/>
        </w:rPr>
        <w:t>[6]</w:t>
      </w:r>
      <w:r w:rsidRPr="005A090C">
        <w:rPr>
          <w:rFonts w:eastAsia="宋体" w:hint="eastAsia"/>
        </w:rPr>
        <w:t>将极化码应用于自由空间光通信中。</w:t>
      </w:r>
    </w:p>
    <w:p w:rsidR="00572569" w:rsidRPr="005A090C" w:rsidRDefault="00572569" w:rsidP="00572569">
      <w:pPr>
        <w:rPr>
          <w:rFonts w:eastAsia="宋体" w:hint="eastAsia"/>
        </w:rPr>
      </w:pPr>
      <w:r w:rsidRPr="005A090C">
        <w:rPr>
          <w:rFonts w:eastAsia="宋体" w:hint="eastAsia"/>
        </w:rPr>
        <w:t xml:space="preserve">　　</w:t>
      </w:r>
      <w:r w:rsidRPr="005A090C">
        <w:rPr>
          <w:rFonts w:eastAsia="宋体" w:hint="eastAsia"/>
        </w:rPr>
        <w:t>2009</w:t>
      </w:r>
      <w:r w:rsidRPr="005A090C">
        <w:rPr>
          <w:rFonts w:eastAsia="宋体" w:hint="eastAsia"/>
        </w:rPr>
        <w:t>年，极化码被</w:t>
      </w:r>
      <w:r w:rsidRPr="005A090C">
        <w:rPr>
          <w:rFonts w:eastAsia="宋体" w:hint="eastAsia"/>
        </w:rPr>
        <w:t>Arikan</w:t>
      </w:r>
      <w:r w:rsidRPr="005A090C">
        <w:rPr>
          <w:rFonts w:eastAsia="宋体" w:hint="eastAsia"/>
        </w:rPr>
        <w:t>首次提出，已被看作近年来最有前途的纠错码之一</w:t>
      </w:r>
      <w:r w:rsidRPr="005A090C">
        <w:rPr>
          <w:rFonts w:eastAsia="宋体" w:hint="eastAsia"/>
          <w:vertAlign w:val="superscript"/>
        </w:rPr>
        <w:t>[7]</w:t>
      </w:r>
      <w:r w:rsidRPr="005A090C">
        <w:rPr>
          <w:rFonts w:eastAsia="宋体" w:hint="eastAsia"/>
        </w:rPr>
        <w:t>。在数学理论中，这是唯一证明可达到香农极限的方法，因此众多学者致力研究极化码。</w:t>
      </w:r>
      <w:r w:rsidRPr="005A090C">
        <w:rPr>
          <w:rFonts w:eastAsia="宋体" w:hint="eastAsia"/>
        </w:rPr>
        <w:t>2015</w:t>
      </w:r>
      <w:r w:rsidRPr="005A090C">
        <w:rPr>
          <w:rFonts w:eastAsia="宋体" w:hint="eastAsia"/>
        </w:rPr>
        <w:t>年，</w:t>
      </w:r>
      <w:r w:rsidRPr="005A090C">
        <w:rPr>
          <w:rFonts w:eastAsia="宋体" w:hint="eastAsia"/>
        </w:rPr>
        <w:t>Mostafa El-Khamy</w:t>
      </w:r>
      <w:r w:rsidRPr="005A090C">
        <w:rPr>
          <w:rFonts w:eastAsia="宋体" w:hint="eastAsia"/>
        </w:rPr>
        <w:t>等人</w:t>
      </w:r>
      <w:r w:rsidRPr="005A090C">
        <w:rPr>
          <w:rFonts w:eastAsia="宋体" w:hint="eastAsia"/>
          <w:vertAlign w:val="superscript"/>
        </w:rPr>
        <w:t>[8]</w:t>
      </w:r>
      <w:r w:rsidRPr="005A090C">
        <w:rPr>
          <w:rFonts w:eastAsia="宋体" w:hint="eastAsia"/>
        </w:rPr>
        <w:t>提出通过放松信道极化来降低极化码编解码计算复杂度的方法，由此产生的码称为松弛极化码。</w:t>
      </w:r>
      <w:r w:rsidRPr="005A090C">
        <w:rPr>
          <w:rFonts w:eastAsia="宋体" w:hint="eastAsia"/>
        </w:rPr>
        <w:t>2016</w:t>
      </w:r>
      <w:r w:rsidRPr="005A090C">
        <w:rPr>
          <w:rFonts w:eastAsia="宋体" w:hint="eastAsia"/>
        </w:rPr>
        <w:t>年，郭海峰等人</w:t>
      </w:r>
      <w:r w:rsidRPr="005A090C">
        <w:rPr>
          <w:rFonts w:eastAsia="宋体" w:hint="eastAsia"/>
          <w:vertAlign w:val="superscript"/>
        </w:rPr>
        <w:t>[9]</w:t>
      </w:r>
      <w:r w:rsidRPr="005A090C">
        <w:rPr>
          <w:rFonts w:eastAsia="宋体" w:hint="eastAsia"/>
        </w:rPr>
        <w:t>提出完全极化码的多</w:t>
      </w:r>
      <w:r w:rsidRPr="005A090C">
        <w:rPr>
          <w:rFonts w:eastAsia="宋体" w:hint="eastAsia"/>
        </w:rPr>
        <w:t>CRC-SCL</w:t>
      </w:r>
      <w:r w:rsidRPr="005A090C">
        <w:rPr>
          <w:rFonts w:eastAsia="宋体" w:hint="eastAsia"/>
        </w:rPr>
        <w:t>译码方法，该方法使完全极化码的存储空间和译码时延降低了约</w:t>
      </w:r>
      <w:r w:rsidRPr="005A090C">
        <w:rPr>
          <w:rFonts w:eastAsia="宋体" w:hint="eastAsia"/>
        </w:rPr>
        <w:t>50%</w:t>
      </w:r>
      <w:r w:rsidRPr="005A090C">
        <w:rPr>
          <w:rFonts w:eastAsia="宋体" w:hint="eastAsia"/>
        </w:rPr>
        <w:t>。</w:t>
      </w:r>
      <w:r w:rsidRPr="005A090C">
        <w:rPr>
          <w:rFonts w:eastAsia="宋体" w:hint="eastAsia"/>
        </w:rPr>
        <w:t>2017</w:t>
      </w:r>
      <w:r w:rsidRPr="005A090C">
        <w:rPr>
          <w:rFonts w:eastAsia="宋体" w:hint="eastAsia"/>
        </w:rPr>
        <w:t>年，</w:t>
      </w:r>
      <w:r w:rsidRPr="005A090C">
        <w:rPr>
          <w:rFonts w:eastAsia="宋体" w:hint="eastAsia"/>
        </w:rPr>
        <w:t>Mostafa El-Khamy</w:t>
      </w:r>
      <w:r w:rsidRPr="005A090C">
        <w:rPr>
          <w:rFonts w:eastAsia="宋体" w:hint="eastAsia"/>
        </w:rPr>
        <w:t>等人</w:t>
      </w:r>
      <w:r w:rsidRPr="005A090C">
        <w:rPr>
          <w:rFonts w:eastAsia="宋体" w:hint="eastAsia"/>
          <w:vertAlign w:val="superscript"/>
        </w:rPr>
        <w:t>[10]</w:t>
      </w:r>
      <w:r w:rsidRPr="005A090C">
        <w:rPr>
          <w:rFonts w:eastAsia="宋体" w:hint="eastAsia"/>
        </w:rPr>
        <w:t>对文献</w:t>
      </w:r>
      <w:r w:rsidRPr="005A090C">
        <w:rPr>
          <w:rFonts w:eastAsia="宋体" w:hint="eastAsia"/>
        </w:rPr>
        <w:t>[8]</w:t>
      </w:r>
      <w:r w:rsidRPr="005A090C">
        <w:rPr>
          <w:rFonts w:eastAsia="宋体" w:hint="eastAsia"/>
        </w:rPr>
        <w:t>的松弛极化码译码方法做出改进，证明松弛极化码在循环冗余校验</w:t>
      </w:r>
      <w:r w:rsidRPr="005A090C">
        <w:rPr>
          <w:rFonts w:eastAsia="宋体" w:hint="eastAsia"/>
        </w:rPr>
        <w:t>-</w:t>
      </w:r>
      <w:r w:rsidRPr="005A090C">
        <w:rPr>
          <w:rFonts w:eastAsia="宋体" w:hint="eastAsia"/>
        </w:rPr>
        <w:t>串行抵消列表（</w:t>
      </w:r>
      <w:r w:rsidRPr="005A090C">
        <w:rPr>
          <w:rFonts w:eastAsia="宋体" w:hint="eastAsia"/>
        </w:rPr>
        <w:t>CRC-SCL</w:t>
      </w:r>
      <w:r w:rsidRPr="005A090C">
        <w:rPr>
          <w:rFonts w:eastAsia="宋体" w:hint="eastAsia"/>
        </w:rPr>
        <w:t>）方法下能获得</w:t>
      </w:r>
      <w:r w:rsidRPr="005A090C">
        <w:rPr>
          <w:rFonts w:eastAsia="宋体" w:hint="eastAsia"/>
        </w:rPr>
        <w:t>1 dB</w:t>
      </w:r>
      <w:r w:rsidRPr="005A090C">
        <w:rPr>
          <w:rFonts w:eastAsia="宋体" w:hint="eastAsia"/>
        </w:rPr>
        <w:t>的编码增益。因此，本文将松弛极化码推广到自由空间光通信场景中，并提出分段式极化码</w:t>
      </w:r>
      <w:r w:rsidRPr="005A090C">
        <w:rPr>
          <w:rFonts w:eastAsia="宋体" w:hint="eastAsia"/>
        </w:rPr>
        <w:t>-</w:t>
      </w:r>
      <w:r w:rsidRPr="005A090C">
        <w:rPr>
          <w:rFonts w:eastAsia="宋体" w:hint="eastAsia"/>
        </w:rPr>
        <w:t>循环冗余校验</w:t>
      </w:r>
      <w:r w:rsidRPr="005A090C">
        <w:rPr>
          <w:rFonts w:eastAsia="宋体" w:hint="eastAsia"/>
        </w:rPr>
        <w:t>-</w:t>
      </w:r>
      <w:r w:rsidRPr="005A090C">
        <w:rPr>
          <w:rFonts w:eastAsia="宋体" w:hint="eastAsia"/>
        </w:rPr>
        <w:t>串行抵消列表（</w:t>
      </w:r>
      <w:r w:rsidRPr="005A090C">
        <w:rPr>
          <w:rFonts w:eastAsia="宋体" w:hint="eastAsia"/>
        </w:rPr>
        <w:t>PC-CRC-SCL</w:t>
      </w:r>
      <w:r w:rsidRPr="005A090C">
        <w:rPr>
          <w:rFonts w:eastAsia="宋体" w:hint="eastAsia"/>
        </w:rPr>
        <w:t>）方法。</w:t>
      </w:r>
    </w:p>
    <w:p w:rsidR="00572569" w:rsidRPr="005A090C" w:rsidRDefault="00572569" w:rsidP="00572569">
      <w:pPr>
        <w:rPr>
          <w:rFonts w:ascii="方正黑体_GBK" w:hint="eastAsia"/>
          <w:sz w:val="24"/>
          <w:szCs w:val="24"/>
        </w:rPr>
      </w:pPr>
      <w:r w:rsidRPr="005A090C">
        <w:rPr>
          <w:rFonts w:ascii="方正黑体_GBK" w:hint="eastAsia"/>
          <w:sz w:val="24"/>
          <w:szCs w:val="24"/>
        </w:rPr>
        <w:lastRenderedPageBreak/>
        <w:t>1 松弛极化码原理</w:t>
      </w:r>
    </w:p>
    <w:p w:rsidR="00572569" w:rsidRPr="005A090C" w:rsidRDefault="00572569" w:rsidP="00572569">
      <w:pPr>
        <w:rPr>
          <w:rFonts w:eastAsia="宋体" w:hint="eastAsia"/>
        </w:rPr>
      </w:pPr>
      <w:r w:rsidRPr="005A090C">
        <w:rPr>
          <w:rFonts w:eastAsia="宋体" w:hint="eastAsia"/>
        </w:rPr>
        <w:t xml:space="preserve">　　在对二进制输入离散无记忆信道</w:t>
      </w:r>
      <w:r w:rsidRPr="00DE696A">
        <w:rPr>
          <w:rFonts w:eastAsia="宋体" w:hint="eastAsia"/>
          <w:i/>
        </w:rPr>
        <w:t>W</w:t>
      </w:r>
      <w:r w:rsidRPr="005A090C">
        <w:rPr>
          <w:rFonts w:eastAsia="宋体" w:hint="eastAsia"/>
        </w:rPr>
        <w:t>进行</w:t>
      </w:r>
      <w:r w:rsidRPr="005A090C">
        <w:rPr>
          <w:rFonts w:eastAsia="宋体" w:hint="eastAsia"/>
        </w:rPr>
        <w:t>log</w:t>
      </w:r>
      <w:r w:rsidRPr="00DE696A">
        <w:rPr>
          <w:rFonts w:eastAsia="宋体" w:hint="eastAsia"/>
          <w:vertAlign w:val="subscript"/>
        </w:rPr>
        <w:t>e</w:t>
      </w:r>
      <w:r w:rsidRPr="00DE696A">
        <w:rPr>
          <w:rFonts w:eastAsia="宋体" w:hint="eastAsia"/>
          <w:i/>
          <w:vertAlign w:val="superscript"/>
        </w:rPr>
        <w:t>N</w:t>
      </w:r>
      <w:r w:rsidRPr="005A090C">
        <w:rPr>
          <w:rFonts w:eastAsia="宋体" w:hint="eastAsia"/>
        </w:rPr>
        <w:t>层极化过程中</w:t>
      </w:r>
      <w:r w:rsidR="00DE696A">
        <w:rPr>
          <w:rFonts w:eastAsia="宋体" w:hint="eastAsia"/>
        </w:rPr>
        <w:t>（</w:t>
      </w:r>
      <w:r w:rsidRPr="00DE696A">
        <w:rPr>
          <w:rFonts w:eastAsia="宋体" w:hint="eastAsia"/>
          <w:i/>
        </w:rPr>
        <w:t>N</w:t>
      </w:r>
      <w:r w:rsidRPr="005A090C">
        <w:rPr>
          <w:rFonts w:eastAsia="宋体" w:hint="eastAsia"/>
        </w:rPr>
        <w:t>为极化码码长</w:t>
      </w:r>
      <w:r w:rsidR="00DE696A">
        <w:rPr>
          <w:rFonts w:eastAsia="宋体" w:hint="eastAsia"/>
        </w:rPr>
        <w:t>）</w:t>
      </w:r>
      <w:r w:rsidRPr="005A090C">
        <w:rPr>
          <w:rFonts w:eastAsia="宋体" w:hint="eastAsia"/>
        </w:rPr>
        <w:t>，设定</w:t>
      </w:r>
      <w:r w:rsidRPr="00DE696A">
        <w:rPr>
          <w:rFonts w:eastAsia="宋体" w:hint="eastAsia"/>
          <w:i/>
        </w:rPr>
        <w:t>T</w:t>
      </w:r>
      <w:r w:rsidRPr="00DE696A">
        <w:rPr>
          <w:rFonts w:eastAsia="宋体" w:hint="eastAsia"/>
          <w:vertAlign w:val="subscript"/>
        </w:rPr>
        <w:t>g</w:t>
      </w:r>
      <w:r w:rsidRPr="005A090C">
        <w:rPr>
          <w:rFonts w:eastAsia="宋体" w:hint="eastAsia"/>
        </w:rPr>
        <w:t>为好信道的极化阈值，</w:t>
      </w:r>
      <w:r w:rsidRPr="00DE696A">
        <w:rPr>
          <w:rFonts w:eastAsia="宋体" w:hint="eastAsia"/>
          <w:i/>
        </w:rPr>
        <w:t>T</w:t>
      </w:r>
      <w:r w:rsidRPr="00DE696A">
        <w:rPr>
          <w:rFonts w:eastAsia="宋体" w:hint="eastAsia"/>
          <w:vertAlign w:val="subscript"/>
        </w:rPr>
        <w:t>b</w:t>
      </w:r>
      <w:r w:rsidRPr="005A090C">
        <w:rPr>
          <w:rFonts w:eastAsia="宋体" w:hint="eastAsia"/>
        </w:rPr>
        <w:t>为坏信道的极化阈值，若信道</w:t>
      </w:r>
      <m:oMath>
        <m:sSubSup>
          <m:sSubSupPr>
            <m:ctrlPr>
              <w:rPr>
                <w:rFonts w:ascii="Cambria Math" w:eastAsia="宋体" w:hAnsi="Cambria Math"/>
              </w:rPr>
            </m:ctrlPr>
          </m:sSubSupPr>
          <m:e>
            <m:r>
              <w:rPr>
                <w:rFonts w:ascii="Cambria Math" w:eastAsia="宋体" w:hAnsi="Cambria Math"/>
              </w:rPr>
              <m:t>W</m:t>
            </m:r>
          </m:e>
          <m:sub>
            <m:r>
              <w:rPr>
                <w:rFonts w:ascii="Cambria Math" w:eastAsia="宋体" w:hAnsi="Cambria Math"/>
              </w:rPr>
              <m:t>N</m:t>
            </m:r>
          </m:sub>
          <m:sup>
            <m:r>
              <w:rPr>
                <w:rFonts w:ascii="Cambria Math" w:eastAsia="宋体" w:hAnsi="Cambria Math"/>
              </w:rPr>
              <m:t>i</m:t>
            </m:r>
          </m:sup>
        </m:sSubSup>
      </m:oMath>
      <w:r w:rsidRPr="005A090C">
        <w:rPr>
          <w:rFonts w:eastAsia="宋体" w:hint="eastAsia"/>
        </w:rPr>
        <w:t>（</w:t>
      </w:r>
      <m:oMath>
        <m:sSubSup>
          <m:sSubSupPr>
            <m:ctrlPr>
              <w:rPr>
                <w:rFonts w:ascii="Cambria Math" w:eastAsia="宋体" w:hAnsi="Cambria Math"/>
              </w:rPr>
            </m:ctrlPr>
          </m:sSubSupPr>
          <m:e>
            <m:r>
              <w:rPr>
                <w:rFonts w:ascii="Cambria Math" w:eastAsia="宋体" w:hAnsi="Cambria Math"/>
              </w:rPr>
              <m:t>W</m:t>
            </m:r>
          </m:e>
          <m:sub>
            <m:r>
              <w:rPr>
                <w:rFonts w:ascii="Cambria Math" w:eastAsia="宋体" w:hAnsi="Cambria Math"/>
              </w:rPr>
              <m:t>N</m:t>
            </m:r>
          </m:sub>
          <m:sup>
            <m:r>
              <w:rPr>
                <w:rFonts w:ascii="Cambria Math" w:eastAsia="宋体" w:hAnsi="Cambria Math"/>
              </w:rPr>
              <m:t>i</m:t>
            </m:r>
          </m:sup>
        </m:sSubSup>
      </m:oMath>
      <w:r w:rsidRPr="005A090C">
        <w:rPr>
          <w:rFonts w:eastAsia="宋体" w:hint="eastAsia"/>
        </w:rPr>
        <w:t>表示极化二叉树上第</w:t>
      </w:r>
      <w:r w:rsidR="00DE696A" w:rsidRPr="005A090C">
        <w:rPr>
          <w:rFonts w:eastAsia="宋体" w:hint="eastAsia"/>
        </w:rPr>
        <w:t>log</w:t>
      </w:r>
      <w:r w:rsidR="00DE696A" w:rsidRPr="00DE696A">
        <w:rPr>
          <w:rFonts w:eastAsia="宋体" w:hint="eastAsia"/>
          <w:vertAlign w:val="subscript"/>
        </w:rPr>
        <w:t>e</w:t>
      </w:r>
      <w:r w:rsidR="00DE696A" w:rsidRPr="00DE696A">
        <w:rPr>
          <w:rFonts w:eastAsia="宋体" w:hint="eastAsia"/>
          <w:i/>
          <w:vertAlign w:val="superscript"/>
        </w:rPr>
        <w:t>N</w:t>
      </w:r>
      <w:r w:rsidRPr="005A090C">
        <w:rPr>
          <w:rFonts w:eastAsia="宋体" w:hint="eastAsia"/>
        </w:rPr>
        <w:t>+1</w:t>
      </w:r>
      <w:r w:rsidRPr="005A090C">
        <w:rPr>
          <w:rFonts w:eastAsia="宋体" w:hint="eastAsia"/>
        </w:rPr>
        <w:t>层第</w:t>
      </w:r>
      <w:r w:rsidRPr="00DE696A">
        <w:rPr>
          <w:rFonts w:eastAsia="宋体" w:hint="eastAsia"/>
          <w:i/>
        </w:rPr>
        <w:t>i</w:t>
      </w:r>
      <w:r w:rsidRPr="005A090C">
        <w:rPr>
          <w:rFonts w:eastAsia="宋体" w:hint="eastAsia"/>
        </w:rPr>
        <w:t>个节点）的错误概率满足</w:t>
      </w:r>
      <w:r w:rsidRPr="00DE696A">
        <w:rPr>
          <w:rFonts w:eastAsia="宋体" w:hint="eastAsia"/>
          <w:i/>
        </w:rPr>
        <w:t>E</w:t>
      </w:r>
      <w:r w:rsidRPr="005A090C">
        <w:rPr>
          <w:rFonts w:eastAsia="宋体" w:hint="eastAsia"/>
        </w:rPr>
        <w:t>（</w:t>
      </w:r>
      <w:r w:rsidRPr="00DE696A">
        <w:rPr>
          <w:rFonts w:eastAsia="宋体" w:hint="eastAsia"/>
          <w:i/>
        </w:rPr>
        <w:t>W</w:t>
      </w:r>
      <w:r w:rsidRPr="005A090C">
        <w:rPr>
          <w:rFonts w:eastAsia="宋体" w:hint="eastAsia"/>
        </w:rPr>
        <w:t>）≤</w:t>
      </w:r>
      <w:r w:rsidRPr="00DE696A">
        <w:rPr>
          <w:rFonts w:eastAsia="宋体" w:hint="eastAsia"/>
          <w:i/>
        </w:rPr>
        <w:t>T</w:t>
      </w:r>
      <w:r w:rsidRPr="00DE696A">
        <w:rPr>
          <w:rFonts w:eastAsia="宋体" w:hint="eastAsia"/>
          <w:vertAlign w:val="subscript"/>
        </w:rPr>
        <w:t>g</w:t>
      </w:r>
      <w:r w:rsidRPr="005A090C">
        <w:rPr>
          <w:rFonts w:eastAsia="宋体" w:hint="eastAsia"/>
        </w:rPr>
        <w:t>，或者信道</w:t>
      </w:r>
      <m:oMath>
        <m:sSubSup>
          <m:sSubSupPr>
            <m:ctrlPr>
              <w:rPr>
                <w:rFonts w:ascii="Cambria Math" w:eastAsia="宋体" w:hAnsi="Cambria Math"/>
              </w:rPr>
            </m:ctrlPr>
          </m:sSubSupPr>
          <m:e>
            <m:r>
              <w:rPr>
                <w:rFonts w:ascii="Cambria Math" w:eastAsia="宋体" w:hAnsi="Cambria Math"/>
              </w:rPr>
              <m:t>W</m:t>
            </m:r>
          </m:e>
          <m:sub>
            <m:r>
              <w:rPr>
                <w:rFonts w:ascii="Cambria Math" w:eastAsia="宋体" w:hAnsi="Cambria Math"/>
              </w:rPr>
              <m:t>N</m:t>
            </m:r>
          </m:sub>
          <m:sup>
            <m:r>
              <w:rPr>
                <w:rFonts w:ascii="Cambria Math" w:eastAsia="宋体" w:hAnsi="Cambria Math"/>
              </w:rPr>
              <m:t>i</m:t>
            </m:r>
          </m:sup>
        </m:sSubSup>
      </m:oMath>
      <w:r w:rsidRPr="005A090C">
        <w:rPr>
          <w:rFonts w:eastAsia="宋体" w:hint="eastAsia"/>
        </w:rPr>
        <w:t>的错误概率满足</w:t>
      </w:r>
      <w:r w:rsidRPr="00DE696A">
        <w:rPr>
          <w:rFonts w:eastAsia="宋体" w:hint="eastAsia"/>
          <w:i/>
        </w:rPr>
        <w:t>E</w:t>
      </w:r>
      <w:r w:rsidRPr="005A090C">
        <w:rPr>
          <w:rFonts w:eastAsia="宋体" w:hint="eastAsia"/>
        </w:rPr>
        <w:t>（</w:t>
      </w:r>
      <w:r w:rsidRPr="00DE696A">
        <w:rPr>
          <w:rFonts w:eastAsia="宋体" w:hint="eastAsia"/>
          <w:i/>
        </w:rPr>
        <w:t>W</w:t>
      </w:r>
      <w:r w:rsidRPr="005A090C">
        <w:rPr>
          <w:rFonts w:eastAsia="宋体" w:hint="eastAsia"/>
        </w:rPr>
        <w:t>）≥</w:t>
      </w:r>
      <w:r w:rsidRPr="00DE696A">
        <w:rPr>
          <w:rFonts w:eastAsia="宋体" w:hint="eastAsia"/>
          <w:i/>
        </w:rPr>
        <w:t>T</w:t>
      </w:r>
      <w:r w:rsidRPr="00DE696A">
        <w:rPr>
          <w:rFonts w:eastAsia="宋体" w:hint="eastAsia"/>
          <w:vertAlign w:val="subscript"/>
        </w:rPr>
        <w:t>b</w:t>
      </w:r>
      <w:r w:rsidRPr="005A090C">
        <w:rPr>
          <w:rFonts w:eastAsia="宋体" w:hint="eastAsia"/>
        </w:rPr>
        <w:t>，即这些信道已经可以近似为完美信道或者噪声信道。因此，对这部分信道不需要再进行剩余的极化变换，其极化二叉树中相对应的节点称为松弛节点，且松弛节点的所有子节点的信道与松弛父节点的信道相同，也将被松弛。这种放松信道极化过程下的极化码被称为松弛极化码。</w:t>
      </w:r>
    </w:p>
    <w:p w:rsidR="00572569" w:rsidRPr="005A090C" w:rsidRDefault="00572569" w:rsidP="00572569">
      <w:pPr>
        <w:rPr>
          <w:rFonts w:eastAsia="宋体" w:hint="eastAsia"/>
        </w:rPr>
      </w:pPr>
      <w:r w:rsidRPr="005A090C">
        <w:rPr>
          <w:rFonts w:eastAsia="宋体" w:hint="eastAsia"/>
        </w:rPr>
        <w:t xml:space="preserve">　　在极化码信道（</w:t>
      </w:r>
      <m:oMath>
        <m:sSubSup>
          <m:sSubSupPr>
            <m:ctrlPr>
              <w:rPr>
                <w:rFonts w:ascii="Cambria Math" w:eastAsia="宋体" w:hAnsi="Cambria Math"/>
              </w:rPr>
            </m:ctrlPr>
          </m:sSubSupPr>
          <m:e>
            <m:r>
              <w:rPr>
                <w:rFonts w:ascii="Cambria Math" w:eastAsia="宋体" w:hAnsi="Cambria Math"/>
              </w:rPr>
              <m:t>W</m:t>
            </m:r>
          </m:e>
          <m:sub>
            <m:r>
              <w:rPr>
                <w:rFonts w:ascii="Cambria Math" w:eastAsia="宋体" w:hAnsi="Cambria Math"/>
              </w:rPr>
              <m:t>N</m:t>
            </m:r>
          </m:sub>
          <m:sup>
            <m:r>
              <w:rPr>
                <w:rFonts w:ascii="Cambria Math" w:eastAsia="宋体" w:hAnsi="Cambria Math"/>
              </w:rPr>
              <m:t>i</m:t>
            </m:r>
          </m:sup>
        </m:sSubSup>
      </m:oMath>
      <w:r w:rsidRPr="005A090C">
        <w:rPr>
          <w:rFonts w:eastAsia="宋体" w:hint="eastAsia"/>
        </w:rPr>
        <w:t>，</w:t>
      </w:r>
      <m:oMath>
        <m:sSubSup>
          <m:sSubSupPr>
            <m:ctrlPr>
              <w:rPr>
                <w:rFonts w:ascii="Cambria Math" w:eastAsia="宋体" w:hAnsi="Cambria Math"/>
              </w:rPr>
            </m:ctrlPr>
          </m:sSubSupPr>
          <m:e>
            <m:r>
              <w:rPr>
                <w:rFonts w:ascii="Cambria Math" w:eastAsia="宋体" w:hAnsi="Cambria Math"/>
              </w:rPr>
              <m:t>W</m:t>
            </m:r>
          </m:e>
          <m:sub>
            <m:r>
              <w:rPr>
                <w:rFonts w:ascii="Cambria Math" w:eastAsia="宋体" w:hAnsi="Cambria Math"/>
              </w:rPr>
              <m:t>N</m:t>
            </m:r>
          </m:sub>
          <m:sup>
            <m:r>
              <w:rPr>
                <w:rFonts w:ascii="Cambria Math" w:eastAsia="宋体" w:hAnsi="Cambria Math"/>
              </w:rPr>
              <m:t>i</m:t>
            </m:r>
          </m:sup>
        </m:sSubSup>
      </m:oMath>
      <w:r w:rsidRPr="005A090C">
        <w:rPr>
          <w:rFonts w:eastAsia="宋体" w:hint="eastAsia"/>
        </w:rPr>
        <w:t>）→</w:t>
      </w:r>
      <w:r w:rsidR="003402AE">
        <w:rPr>
          <w:rFonts w:eastAsia="宋体" w:hint="eastAsia"/>
        </w:rPr>
        <w:t>（</w:t>
      </w:r>
      <m:oMath>
        <m:sSubSup>
          <m:sSubSupPr>
            <m:ctrlPr>
              <w:rPr>
                <w:rFonts w:ascii="Cambria Math" w:eastAsia="宋体" w:hAnsi="Cambria Math"/>
              </w:rPr>
            </m:ctrlPr>
          </m:sSubSupPr>
          <m:e>
            <m:r>
              <w:rPr>
                <w:rFonts w:ascii="Cambria Math" w:eastAsia="宋体" w:hAnsi="Cambria Math"/>
              </w:rPr>
              <m:t>W</m:t>
            </m:r>
          </m:e>
          <m:sub>
            <m:r>
              <w:rPr>
                <w:rFonts w:ascii="Cambria Math" w:eastAsia="宋体" w:hAnsi="Cambria Math"/>
              </w:rPr>
              <m:t>2N</m:t>
            </m:r>
          </m:sub>
          <m:sup>
            <m:r>
              <w:rPr>
                <w:rFonts w:ascii="Cambria Math" w:eastAsia="宋体" w:hAnsi="Cambria Math"/>
              </w:rPr>
              <m:t>2i-1</m:t>
            </m:r>
          </m:sup>
        </m:sSubSup>
      </m:oMath>
      <w:r w:rsidRPr="005A090C">
        <w:rPr>
          <w:rFonts w:eastAsia="宋体" w:hint="eastAsia"/>
        </w:rPr>
        <w:t>，</w:t>
      </w:r>
      <m:oMath>
        <m:sSubSup>
          <m:sSubSupPr>
            <m:ctrlPr>
              <w:rPr>
                <w:rFonts w:ascii="Cambria Math" w:eastAsia="宋体" w:hAnsi="Cambria Math"/>
              </w:rPr>
            </m:ctrlPr>
          </m:sSubSupPr>
          <m:e>
            <m:r>
              <w:rPr>
                <w:rFonts w:ascii="Cambria Math" w:eastAsia="宋体" w:hAnsi="Cambria Math"/>
              </w:rPr>
              <m:t>W</m:t>
            </m:r>
          </m:e>
          <m:sub>
            <m:r>
              <w:rPr>
                <w:rFonts w:ascii="Cambria Math" w:eastAsia="宋体" w:hAnsi="Cambria Math"/>
              </w:rPr>
              <m:t>2N</m:t>
            </m:r>
          </m:sub>
          <m:sup>
            <m:r>
              <w:rPr>
                <w:rFonts w:ascii="Cambria Math" w:eastAsia="宋体" w:hAnsi="Cambria Math"/>
              </w:rPr>
              <m:t>2i</m:t>
            </m:r>
          </m:sup>
        </m:sSubSup>
      </m:oMath>
      <w:r w:rsidR="003402AE">
        <w:rPr>
          <w:rFonts w:eastAsia="宋体" w:hint="eastAsia"/>
        </w:rPr>
        <w:t>）</w:t>
      </w:r>
      <w:r w:rsidRPr="005A090C">
        <w:rPr>
          <w:rFonts w:eastAsia="宋体" w:hint="eastAsia"/>
        </w:rPr>
        <w:t>极化过程中，松弛节点的信道变换</w:t>
      </w:r>
      <w:r w:rsidRPr="003402AE">
        <w:rPr>
          <w:rFonts w:eastAsia="宋体" w:hint="eastAsia"/>
          <w:vertAlign w:val="superscript"/>
        </w:rPr>
        <w:t>[8]</w:t>
      </w:r>
      <w:r w:rsidRPr="005A090C">
        <w:rPr>
          <w:rFonts w:eastAsia="宋体" w:hint="eastAsia"/>
        </w:rPr>
        <w:t>为：</w:t>
      </w:r>
    </w:p>
    <w:p w:rsidR="00572569" w:rsidRPr="005A090C" w:rsidRDefault="001C2D8D" w:rsidP="001C2D8D">
      <w:pPr>
        <w:jc w:val="center"/>
        <w:rPr>
          <w:rFonts w:eastAsia="宋体" w:hint="eastAsia"/>
        </w:rPr>
      </w:pPr>
      <w:r>
        <w:rPr>
          <w:noProof/>
        </w:rPr>
        <w:drawing>
          <wp:inline distT="0" distB="0" distL="0" distR="0" wp14:anchorId="229A8745" wp14:editId="072D0B88">
            <wp:extent cx="3028112" cy="595990"/>
            <wp:effectExtent l="0" t="0" r="127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090959" cy="608359"/>
                    </a:xfrm>
                    <a:prstGeom prst="rect">
                      <a:avLst/>
                    </a:prstGeom>
                  </pic:spPr>
                </pic:pic>
              </a:graphicData>
            </a:graphic>
          </wp:inline>
        </w:drawing>
      </w:r>
    </w:p>
    <w:p w:rsidR="00572569" w:rsidRPr="005A090C" w:rsidRDefault="00572569" w:rsidP="00572569">
      <w:pPr>
        <w:rPr>
          <w:rFonts w:eastAsia="宋体" w:hint="eastAsia"/>
        </w:rPr>
      </w:pPr>
      <w:r w:rsidRPr="005A090C">
        <w:rPr>
          <w:rFonts w:eastAsia="宋体" w:hint="eastAsia"/>
        </w:rPr>
        <w:t>其中，</w:t>
      </w:r>
      <w:r w:rsidRPr="00806A69">
        <w:rPr>
          <w:rFonts w:eastAsia="宋体" w:hint="eastAsia"/>
          <w:i/>
        </w:rPr>
        <w:t>u</w:t>
      </w:r>
      <w:r w:rsidRPr="005A090C">
        <w:rPr>
          <w:rFonts w:eastAsia="宋体" w:hint="eastAsia"/>
        </w:rPr>
        <w:t>为码字序列；</w:t>
      </w:r>
      <w:r w:rsidRPr="00806A69">
        <w:rPr>
          <w:rFonts w:eastAsia="宋体" w:hint="eastAsia"/>
          <w:i/>
        </w:rPr>
        <w:t>o</w:t>
      </w:r>
      <w:r w:rsidRPr="005A090C">
        <w:rPr>
          <w:rFonts w:eastAsia="宋体" w:hint="eastAsia"/>
        </w:rPr>
        <w:t>表示向量</w:t>
      </w:r>
      <m:oMath>
        <m:sSubSup>
          <m:sSubSupPr>
            <m:ctrlPr>
              <w:rPr>
                <w:rFonts w:ascii="Cambria Math" w:eastAsia="宋体" w:hAnsi="Cambria Math"/>
              </w:rPr>
            </m:ctrlPr>
          </m:sSubSupPr>
          <m:e>
            <m:r>
              <w:rPr>
                <w:rFonts w:ascii="Cambria Math" w:eastAsia="宋体" w:hAnsi="Cambria Math"/>
              </w:rPr>
              <m:t>U</m:t>
            </m:r>
          </m:e>
          <m:sub>
            <m:r>
              <w:rPr>
                <w:rFonts w:ascii="Cambria Math" w:eastAsia="宋体" w:hAnsi="Cambria Math"/>
              </w:rPr>
              <m:t>1</m:t>
            </m:r>
          </m:sub>
          <m:sup>
            <m:r>
              <w:rPr>
                <w:rFonts w:ascii="Cambria Math" w:eastAsia="宋体" w:hAnsi="Cambria Math"/>
              </w:rPr>
              <m:t>N</m:t>
            </m:r>
          </m:sup>
        </m:sSubSup>
      </m:oMath>
      <w:r w:rsidRPr="005A090C">
        <w:rPr>
          <w:rFonts w:eastAsia="宋体" w:hint="eastAsia"/>
        </w:rPr>
        <w:t>的索引下标，</w:t>
      </w:r>
      <w:r w:rsidRPr="00806A69">
        <w:rPr>
          <w:rFonts w:eastAsia="宋体" w:hint="eastAsia"/>
          <w:i/>
        </w:rPr>
        <w:t>o</w:t>
      </w:r>
      <w:r w:rsidRPr="005A090C">
        <w:rPr>
          <w:rFonts w:eastAsia="宋体" w:hint="eastAsia"/>
        </w:rPr>
        <w:t>为奇数；</w:t>
      </w:r>
      <w:r w:rsidRPr="00806A69">
        <w:rPr>
          <w:rFonts w:eastAsia="宋体" w:hint="eastAsia"/>
          <w:i/>
        </w:rPr>
        <w:t>e</w:t>
      </w:r>
      <w:r w:rsidRPr="005A090C">
        <w:rPr>
          <w:rFonts w:eastAsia="宋体" w:hint="eastAsia"/>
        </w:rPr>
        <w:t>表示向量</w:t>
      </w:r>
      <m:oMath>
        <m:sSubSup>
          <m:sSubSupPr>
            <m:ctrlPr>
              <w:rPr>
                <w:rFonts w:ascii="Cambria Math" w:eastAsia="宋体" w:hAnsi="Cambria Math"/>
              </w:rPr>
            </m:ctrlPr>
          </m:sSubSupPr>
          <m:e>
            <m:r>
              <w:rPr>
                <w:rFonts w:ascii="Cambria Math" w:eastAsia="宋体" w:hAnsi="Cambria Math"/>
              </w:rPr>
              <m:t>U</m:t>
            </m:r>
          </m:e>
          <m:sub>
            <m:r>
              <w:rPr>
                <w:rFonts w:ascii="Cambria Math" w:eastAsia="宋体" w:hAnsi="Cambria Math"/>
              </w:rPr>
              <m:t>1</m:t>
            </m:r>
          </m:sub>
          <m:sup>
            <m:r>
              <w:rPr>
                <w:rFonts w:ascii="Cambria Math" w:eastAsia="宋体" w:hAnsi="Cambria Math"/>
              </w:rPr>
              <m:t>N</m:t>
            </m:r>
          </m:sup>
        </m:sSubSup>
      </m:oMath>
      <w:r w:rsidRPr="005A090C">
        <w:rPr>
          <w:rFonts w:eastAsia="宋体" w:hint="eastAsia"/>
        </w:rPr>
        <w:t>的索引下标，</w:t>
      </w:r>
      <w:r w:rsidRPr="00806A69">
        <w:rPr>
          <w:rFonts w:eastAsia="宋体" w:hint="eastAsia"/>
          <w:i/>
        </w:rPr>
        <w:t>e</w:t>
      </w:r>
      <w:r w:rsidRPr="005A090C">
        <w:rPr>
          <w:rFonts w:eastAsia="宋体" w:hint="eastAsia"/>
        </w:rPr>
        <w:t>为偶数；</w:t>
      </w:r>
      <w:r w:rsidRPr="00806A69">
        <w:rPr>
          <w:rFonts w:eastAsia="宋体" w:hint="eastAsia"/>
          <w:i/>
        </w:rPr>
        <w:t>j</w:t>
      </w:r>
      <w:r w:rsidRPr="005A090C">
        <w:rPr>
          <w:rFonts w:eastAsia="宋体" w:hint="eastAsia"/>
        </w:rPr>
        <w:t>表示极化二叉树的第</w:t>
      </w:r>
      <w:r w:rsidRPr="00806A69">
        <w:rPr>
          <w:rFonts w:eastAsia="宋体" w:hint="eastAsia"/>
          <w:i/>
        </w:rPr>
        <w:t>j</w:t>
      </w:r>
      <w:r w:rsidRPr="005A090C">
        <w:rPr>
          <w:rFonts w:eastAsia="宋体" w:hint="eastAsia"/>
        </w:rPr>
        <w:t>层。</w:t>
      </w:r>
    </w:p>
    <w:p w:rsidR="00572569" w:rsidRPr="005A090C" w:rsidRDefault="00572569" w:rsidP="00572569">
      <w:pPr>
        <w:rPr>
          <w:rFonts w:eastAsia="宋体" w:hint="eastAsia"/>
        </w:rPr>
      </w:pPr>
      <w:r w:rsidRPr="005A090C">
        <w:rPr>
          <w:rFonts w:eastAsia="宋体" w:hint="eastAsia"/>
        </w:rPr>
        <w:t xml:space="preserve">　　为了确定松弛极化码的阈值，本文采用高斯近似计算极化过程中子信道的错误概率，若信道的错误概率为</w:t>
      </w:r>
      <w:r w:rsidRPr="00A733C7">
        <w:rPr>
          <w:rFonts w:eastAsia="宋体" w:hint="eastAsia"/>
          <w:i/>
        </w:rPr>
        <w:t>E</w:t>
      </w:r>
      <w:r w:rsidRPr="005A090C">
        <w:rPr>
          <w:rFonts w:eastAsia="宋体" w:hint="eastAsia"/>
        </w:rPr>
        <w:t>（</w:t>
      </w:r>
      <w:r w:rsidRPr="00A733C7">
        <w:rPr>
          <w:rFonts w:eastAsia="宋体" w:hint="eastAsia"/>
          <w:i/>
        </w:rPr>
        <w:t>W</w:t>
      </w:r>
      <w:r w:rsidRPr="005A090C">
        <w:rPr>
          <w:rFonts w:eastAsia="宋体" w:hint="eastAsia"/>
        </w:rPr>
        <w:t>），则好信道的极化阈值</w:t>
      </w:r>
      <w:r w:rsidRPr="00A733C7">
        <w:rPr>
          <w:rFonts w:eastAsia="宋体" w:hint="eastAsia"/>
          <w:i/>
        </w:rPr>
        <w:t>T</w:t>
      </w:r>
      <w:r w:rsidRPr="00A733C7">
        <w:rPr>
          <w:rFonts w:eastAsia="宋体" w:hint="eastAsia"/>
          <w:vertAlign w:val="subscript"/>
        </w:rPr>
        <w:t>g</w:t>
      </w:r>
      <w:r w:rsidRPr="005A090C">
        <w:rPr>
          <w:rFonts w:eastAsia="宋体" w:hint="eastAsia"/>
        </w:rPr>
        <w:t>与错误概率的关系式</w:t>
      </w:r>
      <w:r w:rsidRPr="00A733C7">
        <w:rPr>
          <w:rFonts w:eastAsia="宋体" w:hint="eastAsia"/>
          <w:vertAlign w:val="superscript"/>
        </w:rPr>
        <w:t>[9]</w:t>
      </w:r>
      <w:r w:rsidRPr="005A090C">
        <w:rPr>
          <w:rFonts w:eastAsia="宋体" w:hint="eastAsia"/>
        </w:rPr>
        <w:t>为：</w:t>
      </w:r>
    </w:p>
    <w:p w:rsidR="00572569" w:rsidRPr="005A090C" w:rsidRDefault="001C2D8D" w:rsidP="001C2D8D">
      <w:pPr>
        <w:jc w:val="center"/>
        <w:rPr>
          <w:rFonts w:eastAsia="宋体" w:hint="eastAsia"/>
        </w:rPr>
      </w:pPr>
      <w:r>
        <w:rPr>
          <w:noProof/>
        </w:rPr>
        <w:drawing>
          <wp:inline distT="0" distB="0" distL="0" distR="0" wp14:anchorId="0483D93B" wp14:editId="1D26DB22">
            <wp:extent cx="3116276" cy="212331"/>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505719" cy="238866"/>
                    </a:xfrm>
                    <a:prstGeom prst="rect">
                      <a:avLst/>
                    </a:prstGeom>
                  </pic:spPr>
                </pic:pic>
              </a:graphicData>
            </a:graphic>
          </wp:inline>
        </w:drawing>
      </w:r>
    </w:p>
    <w:p w:rsidR="00572569" w:rsidRPr="005A090C" w:rsidRDefault="00572569" w:rsidP="00572569">
      <w:pPr>
        <w:rPr>
          <w:rFonts w:eastAsia="宋体" w:hint="eastAsia"/>
        </w:rPr>
      </w:pPr>
      <w:r w:rsidRPr="005A090C">
        <w:rPr>
          <w:rFonts w:eastAsia="宋体" w:hint="eastAsia"/>
        </w:rPr>
        <w:t xml:space="preserve">　　若</w:t>
      </w:r>
      <w:r w:rsidRPr="007578E0">
        <w:rPr>
          <w:rFonts w:eastAsia="宋体" w:hint="eastAsia"/>
          <w:i/>
        </w:rPr>
        <w:t>Γ</w:t>
      </w:r>
      <w:r w:rsidRPr="005A090C">
        <w:rPr>
          <w:rFonts w:eastAsia="宋体" w:hint="eastAsia"/>
        </w:rPr>
        <w:t>代表用作信息位的好信道，则好信道的误帧率（</w:t>
      </w:r>
      <w:r w:rsidRPr="005A090C">
        <w:rPr>
          <w:rFonts w:eastAsia="宋体" w:hint="eastAsia"/>
        </w:rPr>
        <w:t>FER</w:t>
      </w:r>
      <w:r w:rsidRPr="005A090C">
        <w:rPr>
          <w:rFonts w:eastAsia="宋体" w:hint="eastAsia"/>
        </w:rPr>
        <w:t>）应满足</w:t>
      </w:r>
      <w:r w:rsidRPr="001C2D8D">
        <w:rPr>
          <w:rFonts w:eastAsia="宋体" w:hint="eastAsia"/>
          <w:vertAlign w:val="superscript"/>
        </w:rPr>
        <w:t>[9]</w:t>
      </w:r>
      <w:r w:rsidRPr="005A090C">
        <w:rPr>
          <w:rFonts w:eastAsia="宋体" w:hint="eastAsia"/>
        </w:rPr>
        <w:t>：</w:t>
      </w:r>
    </w:p>
    <w:p w:rsidR="00572569" w:rsidRPr="005A090C" w:rsidRDefault="001C2D8D" w:rsidP="001C2D8D">
      <w:pPr>
        <w:jc w:val="center"/>
        <w:rPr>
          <w:rFonts w:eastAsia="宋体" w:hint="eastAsia"/>
        </w:rPr>
      </w:pPr>
      <w:r>
        <w:rPr>
          <w:noProof/>
        </w:rPr>
        <w:drawing>
          <wp:inline distT="0" distB="0" distL="0" distR="0" wp14:anchorId="00531820" wp14:editId="4D9CF71D">
            <wp:extent cx="3138221" cy="231765"/>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402812" cy="251306"/>
                    </a:xfrm>
                    <a:prstGeom prst="rect">
                      <a:avLst/>
                    </a:prstGeom>
                  </pic:spPr>
                </pic:pic>
              </a:graphicData>
            </a:graphic>
          </wp:inline>
        </w:drawing>
      </w:r>
    </w:p>
    <w:p w:rsidR="00572569" w:rsidRPr="005A090C" w:rsidRDefault="00572569" w:rsidP="00572569">
      <w:pPr>
        <w:rPr>
          <w:rFonts w:eastAsia="宋体" w:hint="eastAsia"/>
        </w:rPr>
      </w:pPr>
      <w:r w:rsidRPr="005A090C">
        <w:rPr>
          <w:rFonts w:eastAsia="宋体" w:hint="eastAsia"/>
        </w:rPr>
        <w:tab/>
      </w:r>
      <w:r w:rsidRPr="005A090C">
        <w:rPr>
          <w:rFonts w:eastAsia="宋体" w:hint="eastAsia"/>
        </w:rPr>
        <w:t>坏信道的极化阈值</w:t>
      </w:r>
      <w:r w:rsidRPr="007578E0">
        <w:rPr>
          <w:rFonts w:eastAsia="宋体" w:hint="eastAsia"/>
          <w:i/>
        </w:rPr>
        <w:t>T</w:t>
      </w:r>
      <w:r w:rsidRPr="007578E0">
        <w:rPr>
          <w:rFonts w:eastAsia="宋体" w:hint="eastAsia"/>
          <w:vertAlign w:val="subscript"/>
        </w:rPr>
        <w:t>b</w:t>
      </w:r>
      <w:r w:rsidRPr="007578E0">
        <w:rPr>
          <w:rFonts w:eastAsia="宋体" w:hint="eastAsia"/>
          <w:vertAlign w:val="superscript"/>
        </w:rPr>
        <w:t>[9]</w:t>
      </w:r>
      <w:r w:rsidRPr="005A090C">
        <w:rPr>
          <w:rFonts w:eastAsia="宋体" w:hint="eastAsia"/>
        </w:rPr>
        <w:t>为：</w:t>
      </w:r>
    </w:p>
    <w:p w:rsidR="00572569" w:rsidRPr="005A090C" w:rsidRDefault="001C2D8D" w:rsidP="001C2D8D">
      <w:pPr>
        <w:jc w:val="center"/>
        <w:rPr>
          <w:rFonts w:eastAsia="宋体" w:hint="eastAsia"/>
        </w:rPr>
      </w:pPr>
      <w:r>
        <w:rPr>
          <w:noProof/>
        </w:rPr>
        <w:drawing>
          <wp:inline distT="0" distB="0" distL="0" distR="0" wp14:anchorId="6C75CFE2" wp14:editId="63EBB820">
            <wp:extent cx="3072003" cy="207650"/>
            <wp:effectExtent l="0" t="0" r="0" b="190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241448" cy="219104"/>
                    </a:xfrm>
                    <a:prstGeom prst="rect">
                      <a:avLst/>
                    </a:prstGeom>
                  </pic:spPr>
                </pic:pic>
              </a:graphicData>
            </a:graphic>
          </wp:inline>
        </w:drawing>
      </w:r>
    </w:p>
    <w:p w:rsidR="00572569" w:rsidRPr="005A090C" w:rsidRDefault="00572569" w:rsidP="00572569">
      <w:pPr>
        <w:rPr>
          <w:rFonts w:eastAsia="宋体" w:hint="eastAsia"/>
        </w:rPr>
      </w:pPr>
      <w:r w:rsidRPr="005A090C">
        <w:rPr>
          <w:rFonts w:eastAsia="宋体" w:hint="eastAsia"/>
        </w:rPr>
        <w:t xml:space="preserve">      </w:t>
      </w:r>
      <w:r w:rsidRPr="005A090C">
        <w:rPr>
          <w:rFonts w:eastAsia="宋体" w:hint="eastAsia"/>
        </w:rPr>
        <w:t>松弛极化码通过放松信道极化来降低极化码编译码的复杂度。在编码方面，不会在松弛节点上再进行信道变换；在译码方面，也不需要计算极化码新的似然比。同时，极化码的编码器和译码器具有更小的芯片面积、更低的功耗和更低的延迟，并且不会降低松弛极化码的误码率性能。</w:t>
      </w:r>
    </w:p>
    <w:p w:rsidR="00572569" w:rsidRPr="005A090C" w:rsidRDefault="00572569" w:rsidP="00572569">
      <w:pPr>
        <w:rPr>
          <w:rFonts w:eastAsia="宋体"/>
        </w:rPr>
      </w:pPr>
    </w:p>
    <w:p w:rsidR="00572569" w:rsidRPr="007578E0" w:rsidRDefault="00572569" w:rsidP="00572569">
      <w:pPr>
        <w:rPr>
          <w:rFonts w:ascii="方正黑体_GBK" w:hint="eastAsia"/>
          <w:sz w:val="24"/>
          <w:szCs w:val="24"/>
        </w:rPr>
      </w:pPr>
      <w:r w:rsidRPr="007578E0">
        <w:rPr>
          <w:rFonts w:ascii="方正黑体_GBK" w:hint="eastAsia"/>
          <w:sz w:val="24"/>
          <w:szCs w:val="24"/>
        </w:rPr>
        <w:t xml:space="preserve">2 改进型译码方法 </w:t>
      </w:r>
    </w:p>
    <w:p w:rsidR="00572569" w:rsidRDefault="00572569" w:rsidP="00FE00F8">
      <w:pPr>
        <w:ind w:firstLine="420"/>
        <w:rPr>
          <w:rFonts w:eastAsia="宋体"/>
        </w:rPr>
      </w:pPr>
      <w:r w:rsidRPr="005A090C">
        <w:rPr>
          <w:rFonts w:eastAsia="宋体" w:hint="eastAsia"/>
        </w:rPr>
        <w:t>本文提出</w:t>
      </w:r>
      <w:r w:rsidRPr="005A090C">
        <w:rPr>
          <w:rFonts w:eastAsia="宋体" w:hint="eastAsia"/>
        </w:rPr>
        <w:t>PC-CRC-SCL</w:t>
      </w:r>
      <w:r w:rsidRPr="005A090C">
        <w:rPr>
          <w:rFonts w:eastAsia="宋体" w:hint="eastAsia"/>
        </w:rPr>
        <w:t>方法，其编译码框图如图</w:t>
      </w:r>
      <w:r w:rsidRPr="005A090C">
        <w:rPr>
          <w:rFonts w:eastAsia="宋体" w:hint="eastAsia"/>
        </w:rPr>
        <w:t>1</w:t>
      </w:r>
      <w:r w:rsidRPr="005A090C">
        <w:rPr>
          <w:rFonts w:eastAsia="宋体" w:hint="eastAsia"/>
        </w:rPr>
        <w:t>所示。编译码原理如下：首先，原始信息序列</w:t>
      </w:r>
      <w:r w:rsidRPr="007578E0">
        <w:rPr>
          <w:rFonts w:eastAsia="宋体" w:hint="eastAsia"/>
          <w:i/>
        </w:rPr>
        <w:t>u</w:t>
      </w:r>
      <w:r w:rsidRPr="007578E0">
        <w:rPr>
          <w:rFonts w:eastAsia="宋体" w:hint="eastAsia"/>
          <w:i/>
          <w:vertAlign w:val="subscript"/>
        </w:rPr>
        <w:t>i</w:t>
      </w:r>
      <w:r w:rsidRPr="005A090C">
        <w:rPr>
          <w:rFonts w:eastAsia="宋体" w:hint="eastAsia"/>
        </w:rPr>
        <w:t>被等分为</w:t>
      </w:r>
      <w:r w:rsidRPr="007578E0">
        <w:rPr>
          <w:rFonts w:eastAsia="宋体" w:hint="eastAsia"/>
          <w:i/>
        </w:rPr>
        <w:t>M</w:t>
      </w:r>
      <w:r w:rsidRPr="005A090C">
        <w:rPr>
          <w:rFonts w:eastAsia="宋体" w:hint="eastAsia"/>
        </w:rPr>
        <w:t>段子序列；其次，在每段子序列后面添加</w:t>
      </w:r>
      <w:r w:rsidRPr="007578E0">
        <w:rPr>
          <w:rFonts w:eastAsia="宋体" w:hint="eastAsia"/>
          <w:i/>
        </w:rPr>
        <w:t>r</w:t>
      </w:r>
      <w:r w:rsidRPr="005A090C">
        <w:rPr>
          <w:rFonts w:eastAsia="宋体" w:hint="eastAsia"/>
        </w:rPr>
        <w:t>个的</w:t>
      </w:r>
      <w:r w:rsidRPr="005A090C">
        <w:rPr>
          <w:rFonts w:eastAsia="宋体" w:hint="eastAsia"/>
        </w:rPr>
        <w:t>CRC</w:t>
      </w:r>
      <w:r w:rsidRPr="005A090C">
        <w:rPr>
          <w:rFonts w:eastAsia="宋体" w:hint="eastAsia"/>
        </w:rPr>
        <w:t>校验位；然后，通过奇偶校验码编码器在每段子序列中插入</w:t>
      </w:r>
      <w:r w:rsidRPr="007578E0">
        <w:rPr>
          <w:rFonts w:eastAsia="宋体" w:hint="eastAsia"/>
          <w:i/>
        </w:rPr>
        <w:t>I</w:t>
      </w:r>
      <w:r w:rsidRPr="005A090C">
        <w:rPr>
          <w:rFonts w:eastAsia="宋体" w:hint="eastAsia"/>
        </w:rPr>
        <w:t>个奇偶校验码；再将</w:t>
      </w:r>
      <w:r w:rsidRPr="007578E0">
        <w:rPr>
          <w:rFonts w:eastAsia="宋体" w:hint="eastAsia"/>
          <w:i/>
        </w:rPr>
        <w:t>M</w:t>
      </w:r>
      <w:r w:rsidRPr="005A090C">
        <w:rPr>
          <w:rFonts w:eastAsia="宋体" w:hint="eastAsia"/>
        </w:rPr>
        <w:t>段信息子序列拼接起来通过松弛极化码编码器进行编码并经过大气信道的传输；最后，通过</w:t>
      </w:r>
      <w:r w:rsidRPr="005A090C">
        <w:rPr>
          <w:rFonts w:eastAsia="宋体" w:hint="eastAsia"/>
        </w:rPr>
        <w:t>PC-CRC-SCL</w:t>
      </w:r>
      <w:r w:rsidRPr="005A090C">
        <w:rPr>
          <w:rFonts w:eastAsia="宋体" w:hint="eastAsia"/>
        </w:rPr>
        <w:t>译码器得到原始的信息序列。</w:t>
      </w:r>
    </w:p>
    <w:p w:rsidR="00FE00F8" w:rsidRDefault="00FE00F8" w:rsidP="00FE00F8">
      <w:pPr>
        <w:jc w:val="center"/>
        <w:rPr>
          <w:rFonts w:eastAsia="宋体"/>
        </w:rPr>
      </w:pPr>
      <w:r>
        <w:rPr>
          <w:rFonts w:eastAsia="宋体"/>
          <w:noProof/>
        </w:rPr>
        <w:drawing>
          <wp:inline distT="0" distB="0" distL="0" distR="0">
            <wp:extent cx="2734056" cy="819912"/>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文豪绘图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34056" cy="819912"/>
                    </a:xfrm>
                    <a:prstGeom prst="rect">
                      <a:avLst/>
                    </a:prstGeom>
                  </pic:spPr>
                </pic:pic>
              </a:graphicData>
            </a:graphic>
          </wp:inline>
        </w:drawing>
      </w:r>
    </w:p>
    <w:p w:rsidR="00FE00F8" w:rsidRPr="00FE00F8" w:rsidRDefault="00FE00F8" w:rsidP="00FE00F8">
      <w:pPr>
        <w:jc w:val="center"/>
        <w:rPr>
          <w:rFonts w:ascii="方正黑体_GBK" w:hint="eastAsia"/>
          <w:sz w:val="18"/>
          <w:szCs w:val="18"/>
        </w:rPr>
      </w:pPr>
      <w:r w:rsidRPr="00FE00F8">
        <w:rPr>
          <w:rFonts w:ascii="方正黑体_GBK" w:hint="eastAsia"/>
          <w:sz w:val="18"/>
          <w:szCs w:val="18"/>
        </w:rPr>
        <w:t>图1  分段式PC-CRC-SCL编译码框图</w:t>
      </w:r>
    </w:p>
    <w:p w:rsidR="00572569" w:rsidRDefault="00572569" w:rsidP="00FE00F8">
      <w:pPr>
        <w:ind w:firstLine="420"/>
        <w:rPr>
          <w:rFonts w:eastAsia="宋体"/>
        </w:rPr>
      </w:pPr>
      <w:r w:rsidRPr="005A090C">
        <w:rPr>
          <w:rFonts w:eastAsia="宋体" w:hint="eastAsia"/>
        </w:rPr>
        <w:t>本文将信息序列分为</w:t>
      </w:r>
      <w:r w:rsidRPr="007578E0">
        <w:rPr>
          <w:rFonts w:eastAsia="宋体" w:hint="eastAsia"/>
          <w:i/>
        </w:rPr>
        <w:t>M</w:t>
      </w:r>
      <w:r w:rsidRPr="005A090C">
        <w:rPr>
          <w:rFonts w:eastAsia="宋体" w:hint="eastAsia"/>
        </w:rPr>
        <w:t>段，每一段的信息子序列如图</w:t>
      </w:r>
      <w:r w:rsidRPr="005A090C">
        <w:rPr>
          <w:rFonts w:eastAsia="宋体" w:hint="eastAsia"/>
        </w:rPr>
        <w:t>2</w:t>
      </w:r>
      <w:r w:rsidRPr="005A090C">
        <w:rPr>
          <w:rFonts w:eastAsia="宋体" w:hint="eastAsia"/>
        </w:rPr>
        <w:t>所示。在本译码方法中，存在译码和校验</w:t>
      </w:r>
      <w:r w:rsidRPr="005A090C">
        <w:rPr>
          <w:rFonts w:eastAsia="宋体" w:hint="eastAsia"/>
        </w:rPr>
        <w:t>2</w:t>
      </w:r>
      <w:r w:rsidRPr="005A090C">
        <w:rPr>
          <w:rFonts w:eastAsia="宋体" w:hint="eastAsia"/>
        </w:rPr>
        <w:t>种模式：译码模式是译码器执行</w:t>
      </w:r>
      <w:r w:rsidRPr="005A090C">
        <w:rPr>
          <w:rFonts w:eastAsia="宋体" w:hint="eastAsia"/>
        </w:rPr>
        <w:t>SCL</w:t>
      </w:r>
      <w:r w:rsidRPr="005A090C">
        <w:rPr>
          <w:rFonts w:eastAsia="宋体" w:hint="eastAsia"/>
        </w:rPr>
        <w:t>译码方法；校验模式是译码器执行奇偶校验码和</w:t>
      </w:r>
      <w:r w:rsidRPr="005A090C">
        <w:rPr>
          <w:rFonts w:eastAsia="宋体" w:hint="eastAsia"/>
        </w:rPr>
        <w:t>CRC</w:t>
      </w:r>
      <w:r w:rsidRPr="005A090C">
        <w:rPr>
          <w:rFonts w:eastAsia="宋体" w:hint="eastAsia"/>
        </w:rPr>
        <w:t>码</w:t>
      </w:r>
      <w:r w:rsidRPr="005A090C">
        <w:rPr>
          <w:rFonts w:eastAsia="宋体" w:hint="eastAsia"/>
        </w:rPr>
        <w:t>2</w:t>
      </w:r>
      <w:r w:rsidRPr="005A090C">
        <w:rPr>
          <w:rFonts w:eastAsia="宋体" w:hint="eastAsia"/>
        </w:rPr>
        <w:t>种校验方式。</w:t>
      </w:r>
      <w:r w:rsidRPr="005A090C">
        <w:rPr>
          <w:rFonts w:eastAsia="宋体" w:hint="eastAsia"/>
        </w:rPr>
        <w:t>SCL</w:t>
      </w:r>
      <w:r w:rsidRPr="005A090C">
        <w:rPr>
          <w:rFonts w:eastAsia="宋体" w:hint="eastAsia"/>
        </w:rPr>
        <w:t>译码方法是以计算复杂度换取译码性能，其计算复杂度非常高。因此，本文引入奇偶校验码，当分裂路</w:t>
      </w:r>
      <w:r w:rsidRPr="005A090C">
        <w:rPr>
          <w:rFonts w:eastAsia="宋体" w:hint="eastAsia"/>
        </w:rPr>
        <w:lastRenderedPageBreak/>
        <w:t>径不能通过该段奇偶校验位时</w:t>
      </w:r>
      <w:r w:rsidRPr="005A090C">
        <w:rPr>
          <w:rFonts w:eastAsia="宋体" w:hint="eastAsia"/>
        </w:rPr>
        <w:t xml:space="preserve">, </w:t>
      </w:r>
      <w:r w:rsidRPr="005A090C">
        <w:rPr>
          <w:rFonts w:eastAsia="宋体" w:hint="eastAsia"/>
        </w:rPr>
        <w:t>它就不再进行下一次分裂而被舍弃</w:t>
      </w:r>
      <w:r w:rsidRPr="005A090C">
        <w:rPr>
          <w:rFonts w:eastAsia="宋体" w:hint="eastAsia"/>
        </w:rPr>
        <w:t xml:space="preserve">, </w:t>
      </w:r>
      <w:r w:rsidRPr="005A090C">
        <w:rPr>
          <w:rFonts w:eastAsia="宋体" w:hint="eastAsia"/>
        </w:rPr>
        <w:t>达到了类似剪枝的效果，这就减少了译码时需要的存储空间和译码延迟。但由于奇偶校验码是根据接收数据中“</w:t>
      </w:r>
      <w:r w:rsidRPr="005A090C">
        <w:rPr>
          <w:rFonts w:eastAsia="宋体" w:hint="eastAsia"/>
        </w:rPr>
        <w:t>1</w:t>
      </w:r>
      <w:r w:rsidRPr="005A090C">
        <w:rPr>
          <w:rFonts w:eastAsia="宋体" w:hint="eastAsia"/>
        </w:rPr>
        <w:t>”个数的奇偶特性来判断接收是否有误，所以有的路径尽管可以通过奇偶校验，但也可能是发生错误的路径。因此，由于</w:t>
      </w:r>
      <w:r w:rsidRPr="005A090C">
        <w:rPr>
          <w:rFonts w:eastAsia="宋体" w:hint="eastAsia"/>
        </w:rPr>
        <w:t>CRC</w:t>
      </w:r>
      <w:r w:rsidRPr="005A090C">
        <w:rPr>
          <w:rFonts w:eastAsia="宋体" w:hint="eastAsia"/>
        </w:rPr>
        <w:t>码能保证接收数据正确的特点，引入</w:t>
      </w:r>
      <w:r w:rsidRPr="005A090C">
        <w:rPr>
          <w:rFonts w:eastAsia="宋体" w:hint="eastAsia"/>
        </w:rPr>
        <w:t>CRC</w:t>
      </w:r>
      <w:r w:rsidRPr="005A090C">
        <w:rPr>
          <w:rFonts w:eastAsia="宋体" w:hint="eastAsia"/>
        </w:rPr>
        <w:t>码对路径进行校验，若此路径通过</w:t>
      </w:r>
      <w:r w:rsidRPr="005A090C">
        <w:rPr>
          <w:rFonts w:eastAsia="宋体" w:hint="eastAsia"/>
        </w:rPr>
        <w:t>CRC</w:t>
      </w:r>
      <w:r w:rsidRPr="005A090C">
        <w:rPr>
          <w:rFonts w:eastAsia="宋体" w:hint="eastAsia"/>
        </w:rPr>
        <w:t>，则该条路径是正确译码路径而被保留，否则删除此错误路径。所以，本文提出的</w:t>
      </w:r>
      <w:r w:rsidRPr="005A090C">
        <w:rPr>
          <w:rFonts w:eastAsia="宋体" w:hint="eastAsia"/>
        </w:rPr>
        <w:t>PC-CRC-SCL</w:t>
      </w:r>
      <w:r w:rsidRPr="005A090C">
        <w:rPr>
          <w:rFonts w:eastAsia="宋体" w:hint="eastAsia"/>
        </w:rPr>
        <w:t>译码方法只需要较小的运算损耗就可以提高译码的可靠性。</w:t>
      </w:r>
      <w:r w:rsidRPr="005A090C">
        <w:rPr>
          <w:rFonts w:eastAsia="宋体" w:hint="eastAsia"/>
        </w:rPr>
        <w:t>PC-CRC-SCL</w:t>
      </w:r>
      <w:r w:rsidRPr="005A090C">
        <w:rPr>
          <w:rFonts w:eastAsia="宋体" w:hint="eastAsia"/>
        </w:rPr>
        <w:t>译码方法步骤如下：</w:t>
      </w:r>
    </w:p>
    <w:p w:rsidR="00FE00F8" w:rsidRPr="00FE00F8" w:rsidRDefault="00FE00F8" w:rsidP="00FE00F8">
      <w:pPr>
        <w:jc w:val="center"/>
        <w:rPr>
          <w:rFonts w:ascii="方正黑体_GBK" w:hint="eastAsia"/>
          <w:sz w:val="18"/>
          <w:szCs w:val="18"/>
        </w:rPr>
      </w:pPr>
      <w:r w:rsidRPr="00FE00F8">
        <w:rPr>
          <w:rFonts w:ascii="方正黑体_GBK" w:hint="eastAsia"/>
          <w:noProof/>
          <w:sz w:val="18"/>
          <w:szCs w:val="18"/>
        </w:rPr>
        <w:drawing>
          <wp:inline distT="0" distB="0" distL="0" distR="0" wp14:anchorId="79D8F880" wp14:editId="13C2414F">
            <wp:extent cx="2705100" cy="656844"/>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文豪绘图2.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05100" cy="656844"/>
                    </a:xfrm>
                    <a:prstGeom prst="rect">
                      <a:avLst/>
                    </a:prstGeom>
                  </pic:spPr>
                </pic:pic>
              </a:graphicData>
            </a:graphic>
          </wp:inline>
        </w:drawing>
      </w:r>
    </w:p>
    <w:p w:rsidR="00FE00F8" w:rsidRPr="00FE00F8" w:rsidRDefault="00FE00F8" w:rsidP="00FE00F8">
      <w:pPr>
        <w:jc w:val="center"/>
        <w:rPr>
          <w:rFonts w:ascii="方正黑体_GBK" w:hint="eastAsia"/>
          <w:sz w:val="18"/>
          <w:szCs w:val="18"/>
        </w:rPr>
      </w:pPr>
      <w:r w:rsidRPr="00FE00F8">
        <w:rPr>
          <w:rFonts w:ascii="方正黑体_GBK" w:hint="eastAsia"/>
          <w:sz w:val="18"/>
          <w:szCs w:val="18"/>
        </w:rPr>
        <w:t>图2  子信息序列编码框图</w:t>
      </w:r>
    </w:p>
    <w:p w:rsidR="00572569" w:rsidRPr="007E10A9" w:rsidRDefault="007E10A9" w:rsidP="007E10A9">
      <w:pPr>
        <w:ind w:firstLineChars="200" w:firstLine="420"/>
        <w:rPr>
          <w:rFonts w:eastAsia="宋体" w:hint="eastAsia"/>
        </w:rPr>
      </w:pPr>
      <w:r>
        <w:rPr>
          <w:rFonts w:eastAsia="宋体" w:hint="eastAsia"/>
        </w:rPr>
        <w:t>①</w:t>
      </w:r>
      <w:r w:rsidR="00572569" w:rsidRPr="007E10A9">
        <w:rPr>
          <w:rFonts w:eastAsia="宋体" w:hint="eastAsia"/>
        </w:rPr>
        <w:t>初始化路径。将一条空序列存入初始列表，并设置最大保留路径为</w:t>
      </w:r>
      <w:r w:rsidR="00572569" w:rsidRPr="001C2D8D">
        <w:rPr>
          <w:rFonts w:eastAsia="宋体" w:hint="eastAsia"/>
          <w:i/>
        </w:rPr>
        <w:t>L</w:t>
      </w:r>
      <w:r w:rsidR="00572569" w:rsidRPr="007E10A9">
        <w:rPr>
          <w:rFonts w:eastAsia="宋体" w:hint="eastAsia"/>
        </w:rPr>
        <w:t>，路径度量值为</w:t>
      </w:r>
      <w:r w:rsidR="00572569" w:rsidRPr="007E10A9">
        <w:rPr>
          <w:rFonts w:eastAsia="宋体" w:hint="eastAsia"/>
        </w:rPr>
        <w:t xml:space="preserve"> 0</w:t>
      </w:r>
      <w:r w:rsidR="00572569" w:rsidRPr="007E10A9">
        <w:rPr>
          <w:rFonts w:eastAsia="宋体" w:hint="eastAsia"/>
        </w:rPr>
        <w:t>，令</w:t>
      </w:r>
      <w:r w:rsidR="00572569" w:rsidRPr="007E10A9">
        <w:rPr>
          <w:rFonts w:eastAsia="宋体" w:hint="eastAsia"/>
          <w:i/>
        </w:rPr>
        <w:t>i</w:t>
      </w:r>
      <w:r w:rsidR="00572569" w:rsidRPr="007E10A9">
        <w:rPr>
          <w:rFonts w:eastAsia="宋体" w:hint="eastAsia"/>
        </w:rPr>
        <w:t xml:space="preserve">=1 </w:t>
      </w:r>
      <w:r w:rsidR="00572569" w:rsidRPr="007E10A9">
        <w:rPr>
          <w:rFonts w:eastAsia="宋体" w:hint="eastAsia"/>
        </w:rPr>
        <w:t>。</w:t>
      </w:r>
    </w:p>
    <w:p w:rsidR="00572569" w:rsidRPr="005A090C" w:rsidRDefault="007E10A9" w:rsidP="00572569">
      <w:pPr>
        <w:rPr>
          <w:rFonts w:eastAsia="宋体" w:hint="eastAsia"/>
        </w:rPr>
      </w:pPr>
      <w:r>
        <w:rPr>
          <w:rFonts w:eastAsia="宋体" w:hint="eastAsia"/>
        </w:rPr>
        <w:t xml:space="preserve">    </w:t>
      </w:r>
      <w:r w:rsidRPr="005A090C">
        <w:rPr>
          <w:rFonts w:eastAsia="宋体" w:hint="eastAsia"/>
        </w:rPr>
        <w:t>②</w:t>
      </w:r>
      <w:r w:rsidR="00572569" w:rsidRPr="005A090C">
        <w:rPr>
          <w:rFonts w:eastAsia="宋体" w:hint="eastAsia"/>
        </w:rPr>
        <w:t>判断译码是否结束。若</w:t>
      </w:r>
      <w:r w:rsidR="00572569" w:rsidRPr="007578E0">
        <w:rPr>
          <w:rFonts w:eastAsia="宋体" w:hint="eastAsia"/>
          <w:i/>
        </w:rPr>
        <w:t>i</w:t>
      </w:r>
      <w:r w:rsidR="00572569" w:rsidRPr="005A090C">
        <w:rPr>
          <w:rFonts w:eastAsia="宋体" w:hint="eastAsia"/>
        </w:rPr>
        <w:t>&gt;</w:t>
      </w:r>
      <w:r w:rsidR="00572569" w:rsidRPr="007578E0">
        <w:rPr>
          <w:rFonts w:eastAsia="宋体" w:hint="eastAsia"/>
          <w:i/>
        </w:rPr>
        <w:t>N</w:t>
      </w:r>
      <w:r w:rsidR="007578E0">
        <w:rPr>
          <w:rFonts w:eastAsia="宋体" w:hint="eastAsia"/>
        </w:rPr>
        <w:t>，</w:t>
      </w:r>
      <w:r w:rsidR="00572569" w:rsidRPr="005A090C">
        <w:rPr>
          <w:rFonts w:eastAsia="宋体" w:hint="eastAsia"/>
        </w:rPr>
        <w:t>则转入步骤⑨，译码结束；否则，转入步骤③。</w:t>
      </w:r>
    </w:p>
    <w:p w:rsidR="00572569" w:rsidRPr="005A090C" w:rsidRDefault="007E10A9" w:rsidP="00572569">
      <w:pPr>
        <w:rPr>
          <w:rFonts w:eastAsia="宋体" w:hint="eastAsia"/>
        </w:rPr>
      </w:pPr>
      <w:r>
        <w:rPr>
          <w:rFonts w:eastAsia="宋体" w:hint="eastAsia"/>
        </w:rPr>
        <w:t xml:space="preserve">    </w:t>
      </w:r>
      <w:r w:rsidR="00572569" w:rsidRPr="005A090C">
        <w:rPr>
          <w:rFonts w:eastAsia="宋体" w:hint="eastAsia"/>
        </w:rPr>
        <w:t>③判断比特类型。在码树进行路径扩展到第</w:t>
      </w:r>
      <w:r w:rsidR="00572569" w:rsidRPr="007578E0">
        <w:rPr>
          <w:rFonts w:eastAsia="宋体" w:hint="eastAsia"/>
          <w:i/>
        </w:rPr>
        <w:t>i</w:t>
      </w:r>
      <w:r w:rsidR="00572569" w:rsidRPr="005A090C">
        <w:rPr>
          <w:rFonts w:eastAsia="宋体" w:hint="eastAsia"/>
        </w:rPr>
        <w:t>层时，判断输入信息序列</w:t>
      </w:r>
      <w:r w:rsidR="00572569" w:rsidRPr="007578E0">
        <w:rPr>
          <w:rFonts w:eastAsia="宋体" w:hint="eastAsia"/>
          <w:i/>
        </w:rPr>
        <w:t>u</w:t>
      </w:r>
      <w:r w:rsidR="00572569" w:rsidRPr="007578E0">
        <w:rPr>
          <w:rFonts w:eastAsia="宋体" w:hint="eastAsia"/>
          <w:i/>
          <w:vertAlign w:val="subscript"/>
        </w:rPr>
        <w:t>i</w:t>
      </w:r>
      <w:r w:rsidR="00572569" w:rsidRPr="005A090C">
        <w:rPr>
          <w:rFonts w:eastAsia="宋体" w:hint="eastAsia"/>
        </w:rPr>
        <w:t>属于什么比特类型。若为信息比特，则转入步骤④；若为冻结比特，则转入步骤⑤；若为奇偶校验位，则转入步骤⑥。</w:t>
      </w:r>
    </w:p>
    <w:p w:rsidR="00572569" w:rsidRPr="005A090C" w:rsidRDefault="007E10A9" w:rsidP="00572569">
      <w:pPr>
        <w:rPr>
          <w:rFonts w:eastAsia="宋体" w:hint="eastAsia"/>
        </w:rPr>
      </w:pPr>
      <w:r>
        <w:rPr>
          <w:rFonts w:eastAsia="宋体" w:hint="eastAsia"/>
        </w:rPr>
        <w:t xml:space="preserve">   </w:t>
      </w:r>
      <w:r w:rsidR="00572569" w:rsidRPr="005A090C">
        <w:rPr>
          <w:rFonts w:eastAsia="宋体" w:hint="eastAsia"/>
        </w:rPr>
        <w:t xml:space="preserve"> </w:t>
      </w:r>
      <w:r w:rsidR="00572569" w:rsidRPr="005A090C">
        <w:rPr>
          <w:rFonts w:eastAsia="宋体" w:hint="eastAsia"/>
        </w:rPr>
        <w:t>④路径的扩展与选择。路径扩展到第</w:t>
      </w:r>
      <w:r w:rsidR="00572569" w:rsidRPr="007578E0">
        <w:rPr>
          <w:rFonts w:eastAsia="宋体" w:hint="eastAsia"/>
          <w:i/>
        </w:rPr>
        <w:t>i</w:t>
      </w:r>
      <w:r w:rsidR="00572569" w:rsidRPr="005A090C">
        <w:rPr>
          <w:rFonts w:eastAsia="宋体" w:hint="eastAsia"/>
        </w:rPr>
        <w:t>层，对所有的候选路径做添加</w:t>
      </w:r>
      <w:r w:rsidR="00572569" w:rsidRPr="005A090C">
        <w:rPr>
          <w:rFonts w:eastAsia="宋体" w:hint="eastAsia"/>
        </w:rPr>
        <w:t>0</w:t>
      </w:r>
      <w:r w:rsidR="00572569" w:rsidRPr="005A090C">
        <w:rPr>
          <w:rFonts w:eastAsia="宋体" w:hint="eastAsia"/>
        </w:rPr>
        <w:t>或者添加</w:t>
      </w:r>
      <w:r w:rsidR="00572569" w:rsidRPr="005A090C">
        <w:rPr>
          <w:rFonts w:eastAsia="宋体" w:hint="eastAsia"/>
        </w:rPr>
        <w:t>1</w:t>
      </w:r>
      <w:r w:rsidR="00572569" w:rsidRPr="005A090C">
        <w:rPr>
          <w:rFonts w:eastAsia="宋体" w:hint="eastAsia"/>
        </w:rPr>
        <w:t>处理，并计算每条路径的度量值，根据列表</w:t>
      </w:r>
      <w:r w:rsidR="00572569" w:rsidRPr="007578E0">
        <w:rPr>
          <w:rFonts w:eastAsia="宋体" w:hint="eastAsia"/>
          <w:i/>
        </w:rPr>
        <w:t>L</w:t>
      </w:r>
      <w:r w:rsidR="00572569" w:rsidRPr="005A090C">
        <w:rPr>
          <w:rFonts w:eastAsia="宋体" w:hint="eastAsia"/>
        </w:rPr>
        <w:t>的大小保留概率最大的路径，并删除其余路径。再判断是否为</w:t>
      </w:r>
      <w:r w:rsidR="00572569" w:rsidRPr="005A090C">
        <w:rPr>
          <w:rFonts w:eastAsia="宋体" w:hint="eastAsia"/>
        </w:rPr>
        <w:t>CRC</w:t>
      </w:r>
      <w:r w:rsidR="00572569" w:rsidRPr="005A090C">
        <w:rPr>
          <w:rFonts w:eastAsia="宋体" w:hint="eastAsia"/>
        </w:rPr>
        <w:t>位，若是，则转入步骤⑦；否则，令</w:t>
      </w:r>
      <w:r w:rsidR="00572569" w:rsidRPr="007578E0">
        <w:rPr>
          <w:rFonts w:eastAsia="宋体" w:hint="eastAsia"/>
          <w:i/>
        </w:rPr>
        <w:t>i</w:t>
      </w:r>
      <w:r w:rsidR="00572569" w:rsidRPr="005A090C">
        <w:rPr>
          <w:rFonts w:eastAsia="宋体" w:hint="eastAsia"/>
        </w:rPr>
        <w:t>=</w:t>
      </w:r>
      <w:r w:rsidR="00572569" w:rsidRPr="007578E0">
        <w:rPr>
          <w:rFonts w:eastAsia="宋体" w:hint="eastAsia"/>
          <w:i/>
        </w:rPr>
        <w:t>i</w:t>
      </w:r>
      <w:r w:rsidR="00572569" w:rsidRPr="005A090C">
        <w:rPr>
          <w:rFonts w:eastAsia="宋体" w:hint="eastAsia"/>
        </w:rPr>
        <w:t>+1</w:t>
      </w:r>
      <w:r w:rsidR="00572569" w:rsidRPr="005A090C">
        <w:rPr>
          <w:rFonts w:eastAsia="宋体" w:hint="eastAsia"/>
        </w:rPr>
        <w:t>返回步骤②。</w:t>
      </w:r>
    </w:p>
    <w:p w:rsidR="00572569" w:rsidRPr="005A090C" w:rsidRDefault="007E10A9" w:rsidP="00572569">
      <w:pPr>
        <w:rPr>
          <w:rFonts w:eastAsia="宋体" w:hint="eastAsia"/>
        </w:rPr>
      </w:pPr>
      <w:r>
        <w:rPr>
          <w:rFonts w:eastAsia="宋体" w:hint="eastAsia"/>
        </w:rPr>
        <w:t xml:space="preserve">    </w:t>
      </w:r>
      <w:r w:rsidR="00572569" w:rsidRPr="005A090C">
        <w:rPr>
          <w:rFonts w:eastAsia="宋体" w:hint="eastAsia"/>
        </w:rPr>
        <w:t>⑤冻结比特。令</w:t>
      </w:r>
      <w:r w:rsidR="00572569" w:rsidRPr="007578E0">
        <w:rPr>
          <w:rFonts w:eastAsia="宋体" w:hint="eastAsia"/>
          <w:i/>
        </w:rPr>
        <w:t>u</w:t>
      </w:r>
      <w:r w:rsidR="00572569" w:rsidRPr="007578E0">
        <w:rPr>
          <w:rFonts w:eastAsia="宋体" w:hint="eastAsia"/>
          <w:i/>
          <w:vertAlign w:val="subscript"/>
        </w:rPr>
        <w:t>i</w:t>
      </w:r>
      <w:r w:rsidR="00572569" w:rsidRPr="005A090C">
        <w:rPr>
          <w:rFonts w:eastAsia="宋体" w:hint="eastAsia"/>
        </w:rPr>
        <w:t>=0</w:t>
      </w:r>
      <w:r w:rsidR="00572569" w:rsidRPr="005A090C">
        <w:rPr>
          <w:rFonts w:eastAsia="宋体" w:hint="eastAsia"/>
        </w:rPr>
        <w:t>，且</w:t>
      </w:r>
      <w:r w:rsidR="00572569" w:rsidRPr="007578E0">
        <w:rPr>
          <w:rFonts w:eastAsia="宋体" w:hint="eastAsia"/>
          <w:i/>
        </w:rPr>
        <w:t>i</w:t>
      </w:r>
      <w:r w:rsidR="00572569" w:rsidRPr="005A090C">
        <w:rPr>
          <w:rFonts w:eastAsia="宋体" w:hint="eastAsia"/>
        </w:rPr>
        <w:t>=</w:t>
      </w:r>
      <w:r w:rsidR="00572569" w:rsidRPr="007578E0">
        <w:rPr>
          <w:rFonts w:eastAsia="宋体" w:hint="eastAsia"/>
          <w:i/>
        </w:rPr>
        <w:t>i</w:t>
      </w:r>
      <w:r w:rsidR="00572569" w:rsidRPr="005A090C">
        <w:rPr>
          <w:rFonts w:eastAsia="宋体" w:hint="eastAsia"/>
        </w:rPr>
        <w:t>+1</w:t>
      </w:r>
      <w:r w:rsidR="00572569" w:rsidRPr="005A090C">
        <w:rPr>
          <w:rFonts w:eastAsia="宋体" w:hint="eastAsia"/>
        </w:rPr>
        <w:t>返回步骤②。</w:t>
      </w:r>
    </w:p>
    <w:p w:rsidR="00572569" w:rsidRPr="005A090C" w:rsidRDefault="007E10A9" w:rsidP="00572569">
      <w:pPr>
        <w:rPr>
          <w:rFonts w:eastAsia="宋体" w:hint="eastAsia"/>
        </w:rPr>
      </w:pPr>
      <w:r>
        <w:rPr>
          <w:rFonts w:eastAsia="宋体" w:hint="eastAsia"/>
        </w:rPr>
        <w:t xml:space="preserve">   </w:t>
      </w:r>
      <w:r w:rsidR="00572569" w:rsidRPr="005A090C">
        <w:rPr>
          <w:rFonts w:eastAsia="宋体" w:hint="eastAsia"/>
        </w:rPr>
        <w:t xml:space="preserve"> </w:t>
      </w:r>
      <w:r w:rsidR="00572569" w:rsidRPr="005A090C">
        <w:rPr>
          <w:rFonts w:eastAsia="宋体" w:hint="eastAsia"/>
        </w:rPr>
        <w:t>⑥奇偶校验位。若通过奇偶校验，则保留路径，否则删除路径，且</w:t>
      </w:r>
      <w:r w:rsidR="007578E0" w:rsidRPr="007578E0">
        <w:rPr>
          <w:rFonts w:eastAsia="宋体" w:hint="eastAsia"/>
          <w:i/>
        </w:rPr>
        <w:t>i</w:t>
      </w:r>
      <w:r w:rsidR="007578E0" w:rsidRPr="005A090C">
        <w:rPr>
          <w:rFonts w:eastAsia="宋体" w:hint="eastAsia"/>
        </w:rPr>
        <w:t>=</w:t>
      </w:r>
      <w:r w:rsidR="007578E0" w:rsidRPr="007578E0">
        <w:rPr>
          <w:rFonts w:eastAsia="宋体" w:hint="eastAsia"/>
          <w:i/>
        </w:rPr>
        <w:t>i</w:t>
      </w:r>
      <w:r w:rsidR="007578E0" w:rsidRPr="005A090C">
        <w:rPr>
          <w:rFonts w:eastAsia="宋体" w:hint="eastAsia"/>
        </w:rPr>
        <w:t>+1</w:t>
      </w:r>
      <w:r w:rsidR="00572569" w:rsidRPr="005A090C">
        <w:rPr>
          <w:rFonts w:eastAsia="宋体" w:hint="eastAsia"/>
        </w:rPr>
        <w:t>返回步骤②。</w:t>
      </w:r>
    </w:p>
    <w:p w:rsidR="00572569" w:rsidRPr="005A090C" w:rsidRDefault="007E10A9" w:rsidP="00572569">
      <w:pPr>
        <w:rPr>
          <w:rFonts w:eastAsia="宋体" w:hint="eastAsia"/>
        </w:rPr>
      </w:pPr>
      <w:r>
        <w:rPr>
          <w:rFonts w:eastAsia="宋体" w:hint="eastAsia"/>
        </w:rPr>
        <w:t xml:space="preserve"> </w:t>
      </w:r>
      <w:r w:rsidR="00572569" w:rsidRPr="005A090C">
        <w:rPr>
          <w:rFonts w:eastAsia="宋体" w:hint="eastAsia"/>
        </w:rPr>
        <w:t xml:space="preserve">   </w:t>
      </w:r>
      <w:r w:rsidR="00572569" w:rsidRPr="005A090C">
        <w:rPr>
          <w:rFonts w:eastAsia="宋体" w:hint="eastAsia"/>
        </w:rPr>
        <w:t>⑦</w:t>
      </w:r>
      <w:r w:rsidR="00572569" w:rsidRPr="005A090C">
        <w:rPr>
          <w:rFonts w:eastAsia="宋体" w:hint="eastAsia"/>
        </w:rPr>
        <w:t>CRC</w:t>
      </w:r>
      <w:r w:rsidR="00572569" w:rsidRPr="005A090C">
        <w:rPr>
          <w:rFonts w:eastAsia="宋体" w:hint="eastAsia"/>
        </w:rPr>
        <w:t>位辅助路径选择。对分段子序列中的信息比特进行循环冗余校验，若通过循环冗余校验，则保留路径，否则删除路径，且</w:t>
      </w:r>
      <w:r w:rsidR="007578E0" w:rsidRPr="007578E0">
        <w:rPr>
          <w:rFonts w:eastAsia="宋体" w:hint="eastAsia"/>
          <w:i/>
        </w:rPr>
        <w:t>i</w:t>
      </w:r>
      <w:r w:rsidR="007578E0" w:rsidRPr="005A090C">
        <w:rPr>
          <w:rFonts w:eastAsia="宋体" w:hint="eastAsia"/>
        </w:rPr>
        <w:t>=</w:t>
      </w:r>
      <w:r w:rsidR="007578E0" w:rsidRPr="007578E0">
        <w:rPr>
          <w:rFonts w:eastAsia="宋体" w:hint="eastAsia"/>
          <w:i/>
        </w:rPr>
        <w:t>i</w:t>
      </w:r>
      <w:r w:rsidR="007578E0" w:rsidRPr="005A090C">
        <w:rPr>
          <w:rFonts w:eastAsia="宋体" w:hint="eastAsia"/>
        </w:rPr>
        <w:t>+1</w:t>
      </w:r>
      <w:r w:rsidR="00572569" w:rsidRPr="005A090C">
        <w:rPr>
          <w:rFonts w:eastAsia="宋体" w:hint="eastAsia"/>
        </w:rPr>
        <w:t>返回步骤②。</w:t>
      </w:r>
    </w:p>
    <w:p w:rsidR="00572569" w:rsidRPr="005A090C" w:rsidRDefault="007E10A9" w:rsidP="00572569">
      <w:pPr>
        <w:rPr>
          <w:rFonts w:eastAsia="宋体" w:hint="eastAsia"/>
        </w:rPr>
      </w:pPr>
      <w:r>
        <w:rPr>
          <w:rFonts w:eastAsia="宋体" w:hint="eastAsia"/>
        </w:rPr>
        <w:t xml:space="preserve">   </w:t>
      </w:r>
      <w:r w:rsidR="00572569" w:rsidRPr="005A090C">
        <w:rPr>
          <w:rFonts w:eastAsia="宋体" w:hint="eastAsia"/>
        </w:rPr>
        <w:t xml:space="preserve"> </w:t>
      </w:r>
      <w:r w:rsidR="00572569" w:rsidRPr="005A090C">
        <w:rPr>
          <w:rFonts w:eastAsia="宋体" w:hint="eastAsia"/>
        </w:rPr>
        <w:t>⑧路径保留。选择通过</w:t>
      </w:r>
      <w:r w:rsidR="00572569" w:rsidRPr="005A090C">
        <w:rPr>
          <w:rFonts w:eastAsia="宋体" w:hint="eastAsia"/>
        </w:rPr>
        <w:t>2</w:t>
      </w:r>
      <w:r w:rsidR="00572569" w:rsidRPr="005A090C">
        <w:rPr>
          <w:rFonts w:eastAsia="宋体" w:hint="eastAsia"/>
        </w:rPr>
        <w:t>种监督位校验条件下概率最大的路径作为译码结果，转入步骤⑨。</w:t>
      </w:r>
    </w:p>
    <w:p w:rsidR="00572569" w:rsidRPr="005A090C" w:rsidRDefault="00572569" w:rsidP="00572569">
      <w:pPr>
        <w:rPr>
          <w:rFonts w:eastAsia="宋体" w:hint="eastAsia"/>
        </w:rPr>
      </w:pPr>
      <w:r w:rsidRPr="005A090C">
        <w:rPr>
          <w:rFonts w:eastAsia="宋体" w:hint="eastAsia"/>
        </w:rPr>
        <w:t xml:space="preserve">　　⑨译码结束。</w:t>
      </w:r>
    </w:p>
    <w:p w:rsidR="00572569" w:rsidRPr="005A090C" w:rsidRDefault="00572569" w:rsidP="00572569">
      <w:pPr>
        <w:rPr>
          <w:rFonts w:eastAsia="宋体"/>
        </w:rPr>
      </w:pPr>
    </w:p>
    <w:p w:rsidR="00572569" w:rsidRPr="00824AE7" w:rsidRDefault="00572569" w:rsidP="00572569">
      <w:pPr>
        <w:rPr>
          <w:rFonts w:ascii="方正黑体_GBK" w:hint="eastAsia"/>
          <w:sz w:val="24"/>
          <w:szCs w:val="24"/>
        </w:rPr>
      </w:pPr>
      <w:r w:rsidRPr="00824AE7">
        <w:rPr>
          <w:rFonts w:ascii="方正黑体_GBK" w:hint="eastAsia"/>
          <w:sz w:val="24"/>
          <w:szCs w:val="24"/>
        </w:rPr>
        <w:t>3 仿真结果与分析</w:t>
      </w:r>
    </w:p>
    <w:p w:rsidR="00572569" w:rsidRPr="005A090C" w:rsidRDefault="00572569" w:rsidP="00572569">
      <w:pPr>
        <w:rPr>
          <w:rFonts w:eastAsia="宋体" w:hint="eastAsia"/>
        </w:rPr>
      </w:pPr>
      <w:r w:rsidRPr="005A090C">
        <w:rPr>
          <w:rFonts w:eastAsia="宋体" w:hint="eastAsia"/>
        </w:rPr>
        <w:t xml:space="preserve">　　为了验证所提方法的有效性，本文分别对松弛极化码的复杂度和松弛极化码的译码性能进行仿真与分析。</w:t>
      </w:r>
    </w:p>
    <w:p w:rsidR="00572569" w:rsidRPr="00824AE7" w:rsidRDefault="00572569" w:rsidP="00572569">
      <w:pPr>
        <w:rPr>
          <w:rFonts w:ascii="方正黑体_GBK" w:hint="eastAsia"/>
        </w:rPr>
      </w:pPr>
      <w:r w:rsidRPr="00824AE7">
        <w:rPr>
          <w:rFonts w:ascii="方正黑体_GBK" w:hint="eastAsia"/>
        </w:rPr>
        <w:t>3.1 复杂度的分析</w:t>
      </w:r>
    </w:p>
    <w:p w:rsidR="00572569" w:rsidRDefault="00572569" w:rsidP="00594951">
      <w:pPr>
        <w:ind w:firstLine="420"/>
        <w:rPr>
          <w:rFonts w:eastAsia="宋体"/>
        </w:rPr>
      </w:pPr>
      <w:r w:rsidRPr="005A090C">
        <w:rPr>
          <w:rFonts w:eastAsia="宋体" w:hint="eastAsia"/>
        </w:rPr>
        <w:t>在极化码进行</w:t>
      </w:r>
      <w:r w:rsidRPr="005A090C">
        <w:rPr>
          <w:rFonts w:eastAsia="宋体" w:hint="eastAsia"/>
        </w:rPr>
        <w:t>log</w:t>
      </w:r>
      <w:r w:rsidRPr="00824AE7">
        <w:rPr>
          <w:rFonts w:eastAsia="宋体" w:hint="eastAsia"/>
          <w:vertAlign w:val="subscript"/>
        </w:rPr>
        <w:t>e</w:t>
      </w:r>
      <w:r w:rsidRPr="00824AE7">
        <w:rPr>
          <w:rFonts w:eastAsia="宋体" w:hint="eastAsia"/>
          <w:i/>
          <w:vertAlign w:val="superscript"/>
        </w:rPr>
        <w:t>N</w:t>
      </w:r>
      <w:r w:rsidRPr="005A090C">
        <w:rPr>
          <w:rFonts w:eastAsia="宋体" w:hint="eastAsia"/>
        </w:rPr>
        <w:t xml:space="preserve"> </w:t>
      </w:r>
      <w:r w:rsidRPr="005A090C">
        <w:rPr>
          <w:rFonts w:eastAsia="宋体" w:hint="eastAsia"/>
        </w:rPr>
        <w:t>层极化过程中，通过设定好或坏信道的阈值，停止进一步极化的次数，不再进行信道变化以及计算极化码新的似然比，达到减少极化码编译码复杂度的效果。另一方面，通过在译码过程中减少时钟周期来衡量延时的削减。松弛极化码的复杂度实验结果如图</w:t>
      </w:r>
      <w:r w:rsidRPr="005A090C">
        <w:rPr>
          <w:rFonts w:eastAsia="宋体" w:hint="eastAsia"/>
        </w:rPr>
        <w:t>3</w:t>
      </w:r>
      <w:r w:rsidRPr="005A090C">
        <w:rPr>
          <w:rFonts w:eastAsia="宋体" w:hint="eastAsia"/>
        </w:rPr>
        <w:t>所示，在码长为</w:t>
      </w:r>
      <w:r w:rsidRPr="005A090C">
        <w:rPr>
          <w:rFonts w:eastAsia="宋体" w:hint="eastAsia"/>
        </w:rPr>
        <w:t>1024</w:t>
      </w:r>
      <w:r w:rsidRPr="005A090C">
        <w:rPr>
          <w:rFonts w:eastAsia="宋体" w:hint="eastAsia"/>
        </w:rPr>
        <w:t>、编码效率</w:t>
      </w:r>
      <w:r w:rsidRPr="00824AE7">
        <w:rPr>
          <w:rFonts w:eastAsia="宋体" w:hint="eastAsia"/>
          <w:i/>
        </w:rPr>
        <w:t>R</w:t>
      </w:r>
      <w:r w:rsidRPr="005A090C">
        <w:rPr>
          <w:rFonts w:eastAsia="宋体" w:hint="eastAsia"/>
        </w:rPr>
        <w:t>=</w:t>
      </w:r>
      <w:r w:rsidRPr="00824AE7">
        <w:rPr>
          <w:rFonts w:eastAsia="宋体" w:hint="eastAsia"/>
          <w:i/>
        </w:rPr>
        <w:t>k</w:t>
      </w:r>
      <w:r w:rsidR="00824AE7" w:rsidRPr="00824AE7">
        <w:rPr>
          <w:rFonts w:eastAsia="宋体"/>
          <w:i/>
        </w:rPr>
        <w:t>/</w:t>
      </w:r>
      <w:r w:rsidRPr="00824AE7">
        <w:rPr>
          <w:rFonts w:eastAsia="宋体" w:hint="eastAsia"/>
          <w:i/>
        </w:rPr>
        <w:t>n</w:t>
      </w:r>
      <w:r w:rsidRPr="005A090C">
        <w:rPr>
          <w:rFonts w:eastAsia="宋体" w:hint="eastAsia"/>
        </w:rPr>
        <w:t>=0.5</w:t>
      </w:r>
      <w:r w:rsidRPr="005A090C">
        <w:rPr>
          <w:rFonts w:eastAsia="宋体" w:hint="eastAsia"/>
        </w:rPr>
        <w:t>时，信息比特长度为</w:t>
      </w:r>
      <w:r w:rsidRPr="005A090C">
        <w:rPr>
          <w:rFonts w:eastAsia="宋体" w:hint="eastAsia"/>
        </w:rPr>
        <w:t>400~500 bit</w:t>
      </w:r>
      <w:r w:rsidRPr="005A090C">
        <w:rPr>
          <w:rFonts w:eastAsia="宋体" w:hint="eastAsia"/>
        </w:rPr>
        <w:t>之间，松弛极化码的时间延迟削减率为</w:t>
      </w:r>
      <w:r w:rsidRPr="005A090C">
        <w:rPr>
          <w:rFonts w:eastAsia="宋体" w:hint="eastAsia"/>
        </w:rPr>
        <w:t>60%~70%</w:t>
      </w:r>
      <w:r w:rsidRPr="005A090C">
        <w:rPr>
          <w:rFonts w:eastAsia="宋体" w:hint="eastAsia"/>
        </w:rPr>
        <w:t>，编译码复杂度减少率为</w:t>
      </w:r>
      <w:r w:rsidRPr="005A090C">
        <w:rPr>
          <w:rFonts w:eastAsia="宋体" w:hint="eastAsia"/>
        </w:rPr>
        <w:t>10%~20%</w:t>
      </w:r>
      <w:r w:rsidRPr="005A090C">
        <w:rPr>
          <w:rFonts w:eastAsia="宋体" w:hint="eastAsia"/>
        </w:rPr>
        <w:t>。因此，松弛极化码相比于完全极化码来说复杂度降低率非常显著。</w:t>
      </w:r>
    </w:p>
    <w:p w:rsidR="00594951" w:rsidRDefault="00594951" w:rsidP="00594951">
      <w:pPr>
        <w:jc w:val="center"/>
        <w:rPr>
          <w:rFonts w:eastAsia="宋体"/>
        </w:rPr>
      </w:pPr>
      <w:r>
        <w:rPr>
          <w:rFonts w:eastAsia="宋体"/>
          <w:noProof/>
        </w:rPr>
        <w:lastRenderedPageBreak/>
        <w:drawing>
          <wp:inline distT="0" distB="0" distL="0" distR="0">
            <wp:extent cx="2763012" cy="2153412"/>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文豪绘图3.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63012" cy="2153412"/>
                    </a:xfrm>
                    <a:prstGeom prst="rect">
                      <a:avLst/>
                    </a:prstGeom>
                  </pic:spPr>
                </pic:pic>
              </a:graphicData>
            </a:graphic>
          </wp:inline>
        </w:drawing>
      </w:r>
    </w:p>
    <w:p w:rsidR="00594951" w:rsidRPr="00A6403C" w:rsidRDefault="00A6403C" w:rsidP="00594951">
      <w:pPr>
        <w:jc w:val="center"/>
        <w:rPr>
          <w:rFonts w:ascii="方正黑体_GBK" w:hint="eastAsia"/>
          <w:sz w:val="18"/>
          <w:szCs w:val="18"/>
        </w:rPr>
      </w:pPr>
      <w:r w:rsidRPr="00A6403C">
        <w:rPr>
          <w:rFonts w:ascii="方正黑体_GBK" w:hint="eastAsia"/>
          <w:sz w:val="18"/>
          <w:szCs w:val="18"/>
        </w:rPr>
        <w:t>图3  松弛极化码的复杂度分析图</w:t>
      </w:r>
    </w:p>
    <w:p w:rsidR="00572569" w:rsidRPr="005A090C" w:rsidRDefault="00572569" w:rsidP="00572569">
      <w:pPr>
        <w:rPr>
          <w:rFonts w:eastAsia="宋体" w:hint="eastAsia"/>
        </w:rPr>
      </w:pPr>
      <w:r w:rsidRPr="005A090C">
        <w:rPr>
          <w:rFonts w:eastAsia="宋体" w:hint="eastAsia"/>
        </w:rPr>
        <w:t xml:space="preserve">　　在</w:t>
      </w:r>
      <w:r w:rsidRPr="005A090C">
        <w:rPr>
          <w:rFonts w:eastAsia="宋体" w:hint="eastAsia"/>
        </w:rPr>
        <w:t>SCL</w:t>
      </w:r>
      <w:r w:rsidRPr="005A090C">
        <w:rPr>
          <w:rFonts w:eastAsia="宋体" w:hint="eastAsia"/>
        </w:rPr>
        <w:t>译码方面，复杂度主要取决于对数似然比（</w:t>
      </w:r>
      <w:r w:rsidRPr="005A090C">
        <w:rPr>
          <w:rFonts w:eastAsia="宋体" w:hint="eastAsia"/>
        </w:rPr>
        <w:t>LLR</w:t>
      </w:r>
      <w:r w:rsidRPr="005A090C">
        <w:rPr>
          <w:rFonts w:eastAsia="宋体" w:hint="eastAsia"/>
        </w:rPr>
        <w:t>）的计算，</w:t>
      </w:r>
      <w:r w:rsidRPr="005A090C">
        <w:rPr>
          <w:rFonts w:eastAsia="宋体" w:hint="eastAsia"/>
        </w:rPr>
        <w:t>LLR</w:t>
      </w:r>
      <w:r w:rsidRPr="005A090C">
        <w:rPr>
          <w:rFonts w:eastAsia="宋体" w:hint="eastAsia"/>
        </w:rPr>
        <w:t>也称为处理元素（</w:t>
      </w:r>
      <w:r w:rsidRPr="005A090C">
        <w:rPr>
          <w:rFonts w:eastAsia="宋体" w:hint="eastAsia"/>
        </w:rPr>
        <w:t>PE</w:t>
      </w:r>
      <w:r w:rsidRPr="005A090C">
        <w:rPr>
          <w:rFonts w:eastAsia="宋体" w:hint="eastAsia"/>
        </w:rPr>
        <w:t>）。译码器的平均复杂度可由式（</w:t>
      </w:r>
      <w:r w:rsidRPr="005A090C">
        <w:rPr>
          <w:rFonts w:eastAsia="宋体" w:hint="eastAsia"/>
        </w:rPr>
        <w:t>5</w:t>
      </w:r>
      <w:r w:rsidRPr="005A090C">
        <w:rPr>
          <w:rFonts w:eastAsia="宋体" w:hint="eastAsia"/>
        </w:rPr>
        <w:t>）、式（</w:t>
      </w:r>
      <w:r w:rsidRPr="005A090C">
        <w:rPr>
          <w:rFonts w:eastAsia="宋体" w:hint="eastAsia"/>
        </w:rPr>
        <w:t>6</w:t>
      </w:r>
      <w:r w:rsidRPr="005A090C">
        <w:rPr>
          <w:rFonts w:eastAsia="宋体" w:hint="eastAsia"/>
        </w:rPr>
        <w:t>）进行计算</w:t>
      </w:r>
      <w:r w:rsidRPr="00824AE7">
        <w:rPr>
          <w:rFonts w:eastAsia="宋体" w:hint="eastAsia"/>
          <w:vertAlign w:val="superscript"/>
        </w:rPr>
        <w:t>[11]</w:t>
      </w:r>
      <w:r w:rsidRPr="005A090C">
        <w:rPr>
          <w:rFonts w:eastAsia="宋体" w:hint="eastAsia"/>
        </w:rPr>
        <w:t>:</w:t>
      </w:r>
    </w:p>
    <w:p w:rsidR="00572569" w:rsidRPr="005A090C" w:rsidRDefault="003E77EB" w:rsidP="003E77EB">
      <w:pPr>
        <w:jc w:val="center"/>
        <w:rPr>
          <w:rFonts w:eastAsia="宋体" w:hint="eastAsia"/>
        </w:rPr>
      </w:pPr>
      <w:r>
        <w:rPr>
          <w:noProof/>
        </w:rPr>
        <w:drawing>
          <wp:inline distT="0" distB="0" distL="0" distR="0" wp14:anchorId="697ACAC8" wp14:editId="6A39B177">
            <wp:extent cx="3355206" cy="475488"/>
            <wp:effectExtent l="0" t="0" r="0" b="127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519547" cy="498778"/>
                    </a:xfrm>
                    <a:prstGeom prst="rect">
                      <a:avLst/>
                    </a:prstGeom>
                  </pic:spPr>
                </pic:pic>
              </a:graphicData>
            </a:graphic>
          </wp:inline>
        </w:drawing>
      </w:r>
    </w:p>
    <w:p w:rsidR="00572569" w:rsidRPr="005A090C" w:rsidRDefault="00572569" w:rsidP="00572569">
      <w:pPr>
        <w:rPr>
          <w:rFonts w:eastAsia="宋体" w:hint="eastAsia"/>
        </w:rPr>
      </w:pPr>
      <w:r w:rsidRPr="005A090C">
        <w:rPr>
          <w:rFonts w:eastAsia="宋体" w:hint="eastAsia"/>
        </w:rPr>
        <w:t>其中，</w:t>
      </w:r>
      <w:r w:rsidRPr="00824AE7">
        <w:rPr>
          <w:rFonts w:eastAsia="宋体" w:hint="eastAsia"/>
          <w:i/>
        </w:rPr>
        <w:t>PE</w:t>
      </w:r>
      <w:r w:rsidRPr="00824AE7">
        <w:rPr>
          <w:rFonts w:eastAsia="宋体" w:hint="eastAsia"/>
          <w:i/>
          <w:vertAlign w:val="subscript"/>
        </w:rPr>
        <w:t>i</w:t>
      </w:r>
      <w:r w:rsidRPr="005A090C">
        <w:rPr>
          <w:rFonts w:eastAsia="宋体" w:hint="eastAsia"/>
        </w:rPr>
        <w:t>表示中第</w:t>
      </w:r>
      <w:r w:rsidRPr="00824AE7">
        <w:rPr>
          <w:rFonts w:eastAsia="宋体" w:hint="eastAsia"/>
          <w:i/>
        </w:rPr>
        <w:t>i</w:t>
      </w:r>
      <w:r w:rsidRPr="005A090C">
        <w:rPr>
          <w:rFonts w:eastAsia="宋体" w:hint="eastAsia"/>
        </w:rPr>
        <w:t>个子信息向量的</w:t>
      </w:r>
      <w:r w:rsidRPr="005A090C">
        <w:rPr>
          <w:rFonts w:eastAsia="宋体" w:hint="eastAsia"/>
        </w:rPr>
        <w:t>LLR</w:t>
      </w:r>
      <w:r w:rsidRPr="005A090C">
        <w:rPr>
          <w:rFonts w:eastAsia="宋体" w:hint="eastAsia"/>
        </w:rPr>
        <w:t>大小。</w:t>
      </w:r>
    </w:p>
    <w:p w:rsidR="00572569" w:rsidRPr="005A090C" w:rsidRDefault="003E77EB" w:rsidP="003E77EB">
      <w:pPr>
        <w:jc w:val="center"/>
        <w:rPr>
          <w:rFonts w:eastAsia="宋体" w:hint="eastAsia"/>
        </w:rPr>
      </w:pPr>
      <w:r>
        <w:rPr>
          <w:noProof/>
        </w:rPr>
        <w:drawing>
          <wp:inline distT="0" distB="0" distL="0" distR="0" wp14:anchorId="25F6614D" wp14:editId="29E71963">
            <wp:extent cx="3335731" cy="243436"/>
            <wp:effectExtent l="0" t="0" r="0" b="4445"/>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708634" cy="270650"/>
                    </a:xfrm>
                    <a:prstGeom prst="rect">
                      <a:avLst/>
                    </a:prstGeom>
                  </pic:spPr>
                </pic:pic>
              </a:graphicData>
            </a:graphic>
          </wp:inline>
        </w:drawing>
      </w:r>
    </w:p>
    <w:p w:rsidR="00572569" w:rsidRPr="005A090C" w:rsidRDefault="00572569" w:rsidP="00572569">
      <w:pPr>
        <w:rPr>
          <w:rFonts w:eastAsia="宋体" w:hint="eastAsia"/>
        </w:rPr>
      </w:pPr>
      <w:r w:rsidRPr="005A090C">
        <w:rPr>
          <w:rFonts w:eastAsia="宋体" w:hint="eastAsia"/>
        </w:rPr>
        <w:t>其中，</w:t>
      </w:r>
      <w:r w:rsidR="003E77EB">
        <w:rPr>
          <w:noProof/>
        </w:rPr>
        <w:drawing>
          <wp:inline distT="0" distB="0" distL="0" distR="0" wp14:anchorId="3134115B" wp14:editId="247F2466">
            <wp:extent cx="1208075" cy="261992"/>
            <wp:effectExtent l="0" t="0" r="0" b="508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272907" cy="276052"/>
                    </a:xfrm>
                    <a:prstGeom prst="rect">
                      <a:avLst/>
                    </a:prstGeom>
                  </pic:spPr>
                </pic:pic>
              </a:graphicData>
            </a:graphic>
          </wp:inline>
        </w:drawing>
      </w:r>
      <w:r w:rsidRPr="005A090C">
        <w:rPr>
          <w:rFonts w:eastAsia="宋体" w:hint="eastAsia"/>
        </w:rPr>
        <w:t>为解码子信息向量所用的所有列表之和，</w:t>
      </w:r>
      <w:r w:rsidRPr="00824AE7">
        <w:rPr>
          <w:rFonts w:eastAsia="宋体" w:hint="eastAsia"/>
          <w:i/>
        </w:rPr>
        <w:t>PE</w:t>
      </w:r>
      <w:r w:rsidRPr="00824AE7">
        <w:rPr>
          <w:rFonts w:eastAsia="宋体" w:hint="eastAsia"/>
          <w:vertAlign w:val="subscript"/>
        </w:rPr>
        <w:t>save</w:t>
      </w:r>
      <w:r w:rsidRPr="005A090C">
        <w:rPr>
          <w:rFonts w:eastAsia="宋体" w:hint="eastAsia"/>
        </w:rPr>
        <w:t>（</w:t>
      </w:r>
      <w:r w:rsidRPr="00824AE7">
        <w:rPr>
          <w:rFonts w:eastAsia="宋体" w:hint="eastAsia"/>
          <w:i/>
        </w:rPr>
        <w:t>i</w:t>
      </w:r>
      <w:r w:rsidRPr="005A090C">
        <w:rPr>
          <w:rFonts w:eastAsia="宋体" w:hint="eastAsia"/>
        </w:rPr>
        <w:t>）表示通过简化</w:t>
      </w:r>
      <w:r w:rsidRPr="005A090C">
        <w:rPr>
          <w:rFonts w:eastAsia="宋体" w:hint="eastAsia"/>
        </w:rPr>
        <w:t>SCL</w:t>
      </w:r>
      <w:r w:rsidRPr="005A090C">
        <w:rPr>
          <w:rFonts w:eastAsia="宋体" w:hint="eastAsia"/>
        </w:rPr>
        <w:t>译码来保存第</w:t>
      </w:r>
      <w:r w:rsidRPr="00824AE7">
        <w:rPr>
          <w:rFonts w:eastAsia="宋体" w:hint="eastAsia"/>
          <w:i/>
        </w:rPr>
        <w:t>i</w:t>
      </w:r>
      <w:r w:rsidRPr="005A090C">
        <w:rPr>
          <w:rFonts w:eastAsia="宋体" w:hint="eastAsia"/>
        </w:rPr>
        <w:t>个子信息向量的</w:t>
      </w:r>
      <w:r w:rsidRPr="005A090C">
        <w:rPr>
          <w:rFonts w:eastAsia="宋体" w:hint="eastAsia"/>
        </w:rPr>
        <w:t>PE</w:t>
      </w:r>
      <w:r w:rsidRPr="005A090C">
        <w:rPr>
          <w:rFonts w:eastAsia="宋体" w:hint="eastAsia"/>
        </w:rPr>
        <w:t>大小。</w:t>
      </w:r>
    </w:p>
    <w:p w:rsidR="00572569" w:rsidRDefault="00572569" w:rsidP="003E77EB">
      <w:pPr>
        <w:ind w:firstLine="420"/>
        <w:rPr>
          <w:rFonts w:eastAsia="宋体"/>
        </w:rPr>
      </w:pPr>
      <w:r w:rsidRPr="005A090C">
        <w:rPr>
          <w:rFonts w:eastAsia="宋体" w:hint="eastAsia"/>
        </w:rPr>
        <w:t>本文采用不同分段数的译码方法，码长为</w:t>
      </w:r>
      <w:r w:rsidRPr="005A090C">
        <w:rPr>
          <w:rFonts w:eastAsia="宋体" w:hint="eastAsia"/>
        </w:rPr>
        <w:t>1024</w:t>
      </w:r>
      <w:r w:rsidRPr="005A090C">
        <w:rPr>
          <w:rFonts w:eastAsia="宋体" w:hint="eastAsia"/>
        </w:rPr>
        <w:t>，其平均复杂度如表</w:t>
      </w:r>
      <w:r w:rsidRPr="005A090C">
        <w:rPr>
          <w:rFonts w:eastAsia="宋体" w:hint="eastAsia"/>
        </w:rPr>
        <w:t>1</w:t>
      </w:r>
      <w:r w:rsidRPr="005A090C">
        <w:rPr>
          <w:rFonts w:eastAsia="宋体" w:hint="eastAsia"/>
        </w:rPr>
        <w:t>所示。由表</w:t>
      </w:r>
      <w:r w:rsidRPr="005A090C">
        <w:rPr>
          <w:rFonts w:eastAsia="宋体" w:hint="eastAsia"/>
        </w:rPr>
        <w:t>1</w:t>
      </w:r>
      <w:r w:rsidRPr="005A090C">
        <w:rPr>
          <w:rFonts w:eastAsia="宋体" w:hint="eastAsia"/>
        </w:rPr>
        <w:t>可知，随着分段数、信噪比（</w:t>
      </w:r>
      <w:r w:rsidRPr="005A090C">
        <w:rPr>
          <w:rFonts w:eastAsia="宋体" w:hint="eastAsia"/>
        </w:rPr>
        <w:t>SNR</w:t>
      </w:r>
      <w:r w:rsidRPr="005A090C">
        <w:rPr>
          <w:rFonts w:eastAsia="宋体" w:hint="eastAsia"/>
        </w:rPr>
        <w:t>）的增加，其平均复杂度减少。原因是分段数越多，子序列中每一段的监督位能提前终止错误译码路径，避免</w:t>
      </w:r>
      <w:r w:rsidRPr="005A090C">
        <w:rPr>
          <w:rFonts w:eastAsia="宋体" w:hint="eastAsia"/>
        </w:rPr>
        <w:t>SCL</w:t>
      </w:r>
      <w:r w:rsidRPr="005A090C">
        <w:rPr>
          <w:rFonts w:eastAsia="宋体" w:hint="eastAsia"/>
        </w:rPr>
        <w:t>译码中无必要的极化码似然比计算，从而达到降低译码复杂度和时延的效果。</w:t>
      </w:r>
    </w:p>
    <w:p w:rsidR="003E77EB" w:rsidRPr="005A090C" w:rsidRDefault="003E77EB" w:rsidP="003E77EB">
      <w:pPr>
        <w:jc w:val="center"/>
        <w:rPr>
          <w:rFonts w:eastAsia="宋体" w:hint="eastAsia"/>
        </w:rPr>
      </w:pPr>
      <w:r>
        <w:rPr>
          <w:noProof/>
        </w:rPr>
        <w:drawing>
          <wp:inline distT="0" distB="0" distL="0" distR="0" wp14:anchorId="4BEB7E0D" wp14:editId="7D9C2569">
            <wp:extent cx="3657600" cy="1474492"/>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683959" cy="1485118"/>
                    </a:xfrm>
                    <a:prstGeom prst="rect">
                      <a:avLst/>
                    </a:prstGeom>
                  </pic:spPr>
                </pic:pic>
              </a:graphicData>
            </a:graphic>
          </wp:inline>
        </w:drawing>
      </w:r>
    </w:p>
    <w:p w:rsidR="00292D2C" w:rsidRDefault="00572569" w:rsidP="00572569">
      <w:pPr>
        <w:ind w:firstLine="420"/>
        <w:rPr>
          <w:rFonts w:eastAsia="宋体"/>
        </w:rPr>
      </w:pPr>
      <w:r w:rsidRPr="005A090C">
        <w:rPr>
          <w:rFonts w:eastAsia="宋体" w:hint="eastAsia"/>
        </w:rPr>
        <w:t>译码方法在不同码长下的复杂度如表</w:t>
      </w:r>
      <w:r w:rsidRPr="005A090C">
        <w:rPr>
          <w:rFonts w:eastAsia="宋体" w:hint="eastAsia"/>
        </w:rPr>
        <w:t>2</w:t>
      </w:r>
      <w:r w:rsidRPr="005A090C">
        <w:rPr>
          <w:rFonts w:eastAsia="宋体" w:hint="eastAsia"/>
        </w:rPr>
        <w:t>所示。在不同码长情况下，随着分段数的增加，其译码的复杂度逐渐降低，分段数为</w:t>
      </w:r>
      <w:r w:rsidRPr="005A090C">
        <w:rPr>
          <w:rFonts w:eastAsia="宋体" w:hint="eastAsia"/>
        </w:rPr>
        <w:t>4</w:t>
      </w:r>
      <w:r w:rsidRPr="005A090C">
        <w:rPr>
          <w:rFonts w:eastAsia="宋体" w:hint="eastAsia"/>
        </w:rPr>
        <w:t>的译码方法较分段数为</w:t>
      </w:r>
      <w:r w:rsidRPr="005A090C">
        <w:rPr>
          <w:rFonts w:eastAsia="宋体" w:hint="eastAsia"/>
        </w:rPr>
        <w:t>2</w:t>
      </w:r>
      <w:r w:rsidRPr="005A090C">
        <w:rPr>
          <w:rFonts w:eastAsia="宋体" w:hint="eastAsia"/>
        </w:rPr>
        <w:t>的译码方法的复杂度降低率达</w:t>
      </w:r>
      <w:r w:rsidRPr="005A090C">
        <w:rPr>
          <w:rFonts w:eastAsia="宋体" w:hint="eastAsia"/>
        </w:rPr>
        <w:t>15%~22%</w:t>
      </w:r>
      <w:r w:rsidRPr="005A090C">
        <w:rPr>
          <w:rFonts w:eastAsia="宋体" w:hint="eastAsia"/>
        </w:rPr>
        <w:t>。</w:t>
      </w:r>
    </w:p>
    <w:p w:rsidR="003E77EB" w:rsidRPr="005A090C" w:rsidRDefault="003E77EB" w:rsidP="003E77EB">
      <w:pPr>
        <w:jc w:val="center"/>
        <w:rPr>
          <w:rFonts w:eastAsia="宋体" w:hint="eastAsia"/>
        </w:rPr>
      </w:pPr>
      <w:r>
        <w:rPr>
          <w:noProof/>
        </w:rPr>
        <w:lastRenderedPageBreak/>
        <w:drawing>
          <wp:inline distT="0" distB="0" distL="0" distR="0" wp14:anchorId="2ABCCBE9" wp14:editId="5BD974BC">
            <wp:extent cx="3635654" cy="1741017"/>
            <wp:effectExtent l="0" t="0" r="3175"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648045" cy="1746951"/>
                    </a:xfrm>
                    <a:prstGeom prst="rect">
                      <a:avLst/>
                    </a:prstGeom>
                  </pic:spPr>
                </pic:pic>
              </a:graphicData>
            </a:graphic>
          </wp:inline>
        </w:drawing>
      </w:r>
    </w:p>
    <w:p w:rsidR="00572569" w:rsidRPr="00CF5C2B" w:rsidRDefault="00572569" w:rsidP="00572569">
      <w:pPr>
        <w:rPr>
          <w:rFonts w:ascii="方正黑体_GBK" w:hint="eastAsia"/>
        </w:rPr>
      </w:pPr>
      <w:r w:rsidRPr="00CF5C2B">
        <w:rPr>
          <w:rFonts w:ascii="方正黑体_GBK" w:hint="eastAsia"/>
        </w:rPr>
        <w:t>3.2 译码性能分析</w:t>
      </w:r>
    </w:p>
    <w:p w:rsidR="00572569" w:rsidRPr="005A090C" w:rsidRDefault="00572569" w:rsidP="00572569">
      <w:pPr>
        <w:rPr>
          <w:rFonts w:eastAsia="宋体" w:hint="eastAsia"/>
        </w:rPr>
      </w:pPr>
      <w:r w:rsidRPr="005A090C">
        <w:rPr>
          <w:rFonts w:eastAsia="宋体" w:hint="eastAsia"/>
        </w:rPr>
        <w:t xml:space="preserve">　　系统采用的调制方式是二进制相移键控（</w:t>
      </w:r>
      <w:r w:rsidRPr="005A090C">
        <w:rPr>
          <w:rFonts w:eastAsia="宋体" w:hint="eastAsia"/>
        </w:rPr>
        <w:t>BPSK</w:t>
      </w:r>
      <w:r w:rsidRPr="005A090C">
        <w:rPr>
          <w:rFonts w:eastAsia="宋体" w:hint="eastAsia"/>
        </w:rPr>
        <w:t>）调制，并在湍流强度</w:t>
      </w:r>
      <m:oMath>
        <m:sSubSup>
          <m:sSubSupPr>
            <m:ctrlPr>
              <w:rPr>
                <w:rFonts w:ascii="Cambria Math" w:eastAsia="宋体" w:hAnsi="Cambria Math"/>
              </w:rPr>
            </m:ctrlPr>
          </m:sSubSupPr>
          <m:e>
            <m:r>
              <w:rPr>
                <w:rFonts w:ascii="Cambria Math" w:eastAsia="宋体" w:hAnsi="Cambria Math"/>
              </w:rPr>
              <m:t>σ</m:t>
            </m:r>
          </m:e>
          <m:sub>
            <m:r>
              <w:rPr>
                <w:rFonts w:ascii="Cambria Math" w:eastAsia="宋体" w:hAnsi="Cambria Math"/>
              </w:rPr>
              <m:t>0</m:t>
            </m:r>
          </m:sub>
          <m:sup>
            <m:r>
              <w:rPr>
                <w:rFonts w:ascii="Cambria Math" w:eastAsia="宋体" w:hAnsi="Cambria Math"/>
              </w:rPr>
              <m:t>2</m:t>
            </m:r>
          </m:sup>
        </m:sSubSup>
      </m:oMath>
      <w:r w:rsidRPr="005A090C">
        <w:rPr>
          <w:rFonts w:eastAsia="宋体" w:hint="eastAsia"/>
        </w:rPr>
        <w:t>=0.2</w:t>
      </w:r>
      <w:r w:rsidRPr="005A090C">
        <w:rPr>
          <w:rFonts w:eastAsia="宋体" w:hint="eastAsia"/>
        </w:rPr>
        <w:t>的弱湍流信道进行仿真。本文通过高斯近似对信息位进行选取，若分段式</w:t>
      </w:r>
      <w:r w:rsidRPr="005A090C">
        <w:rPr>
          <w:rFonts w:eastAsia="宋体" w:hint="eastAsia"/>
        </w:rPr>
        <w:t>PC-CRC-SCl</w:t>
      </w:r>
      <w:r w:rsidRPr="005A090C">
        <w:rPr>
          <w:rFonts w:eastAsia="宋体" w:hint="eastAsia"/>
        </w:rPr>
        <w:t>方法采用</w:t>
      </w:r>
      <w:r w:rsidRPr="005A090C">
        <w:rPr>
          <w:rFonts w:eastAsia="宋体" w:hint="eastAsia"/>
        </w:rPr>
        <w:t>2</w:t>
      </w:r>
      <w:r w:rsidRPr="005A090C">
        <w:rPr>
          <w:rFonts w:eastAsia="宋体" w:hint="eastAsia"/>
        </w:rPr>
        <w:t>个极化码校验位和</w:t>
      </w:r>
      <w:r w:rsidRPr="005A090C">
        <w:rPr>
          <w:rFonts w:eastAsia="宋体" w:hint="eastAsia"/>
        </w:rPr>
        <w:t>32</w:t>
      </w:r>
      <w:r w:rsidRPr="005A090C">
        <w:rPr>
          <w:rFonts w:eastAsia="宋体" w:hint="eastAsia"/>
        </w:rPr>
        <w:t>个</w:t>
      </w:r>
      <w:r w:rsidRPr="005A090C">
        <w:rPr>
          <w:rFonts w:eastAsia="宋体" w:hint="eastAsia"/>
        </w:rPr>
        <w:t>CRC</w:t>
      </w:r>
      <w:r w:rsidRPr="005A090C">
        <w:rPr>
          <w:rFonts w:eastAsia="宋体" w:hint="eastAsia"/>
        </w:rPr>
        <w:t>位，分段数为</w:t>
      </w:r>
      <w:r w:rsidRPr="005A090C">
        <w:rPr>
          <w:rFonts w:eastAsia="宋体" w:hint="eastAsia"/>
        </w:rPr>
        <w:t>2</w:t>
      </w:r>
      <w:r w:rsidRPr="005A090C">
        <w:rPr>
          <w:rFonts w:eastAsia="宋体" w:hint="eastAsia"/>
        </w:rPr>
        <w:t>，则每一个分段子序列就是</w:t>
      </w:r>
      <w:r w:rsidRPr="005A090C">
        <w:rPr>
          <w:rFonts w:eastAsia="宋体" w:hint="eastAsia"/>
        </w:rPr>
        <w:t>1</w:t>
      </w:r>
      <w:r w:rsidRPr="005A090C">
        <w:rPr>
          <w:rFonts w:eastAsia="宋体" w:hint="eastAsia"/>
        </w:rPr>
        <w:t>个极化码校验位和</w:t>
      </w:r>
      <w:r w:rsidRPr="005A090C">
        <w:rPr>
          <w:rFonts w:eastAsia="宋体" w:hint="eastAsia"/>
        </w:rPr>
        <w:t>16</w:t>
      </w:r>
      <w:r w:rsidRPr="005A090C">
        <w:rPr>
          <w:rFonts w:eastAsia="宋体" w:hint="eastAsia"/>
        </w:rPr>
        <w:t>个</w:t>
      </w:r>
      <w:r w:rsidRPr="005A090C">
        <w:rPr>
          <w:rFonts w:eastAsia="宋体" w:hint="eastAsia"/>
        </w:rPr>
        <w:t>CRC</w:t>
      </w:r>
      <w:r w:rsidRPr="005A090C">
        <w:rPr>
          <w:rFonts w:eastAsia="宋体" w:hint="eastAsia"/>
        </w:rPr>
        <w:t>位，其</w:t>
      </w:r>
      <w:r w:rsidRPr="005A090C">
        <w:rPr>
          <w:rFonts w:eastAsia="宋体" w:hint="eastAsia"/>
        </w:rPr>
        <w:t>CRC</w:t>
      </w:r>
      <w:r w:rsidRPr="005A090C">
        <w:rPr>
          <w:rFonts w:eastAsia="宋体" w:hint="eastAsia"/>
        </w:rPr>
        <w:t>位的生成多样式为</w:t>
      </w:r>
      <w:r w:rsidRPr="005A090C">
        <w:rPr>
          <w:rFonts w:eastAsia="宋体" w:hint="eastAsia"/>
        </w:rPr>
        <w:t>CRC-16=</w:t>
      </w:r>
      <w:r w:rsidRPr="00CF5C2B">
        <w:rPr>
          <w:rFonts w:eastAsia="宋体" w:hint="eastAsia"/>
          <w:i/>
        </w:rPr>
        <w:t>X</w:t>
      </w:r>
      <w:r w:rsidRPr="00CF5C2B">
        <w:rPr>
          <w:rFonts w:eastAsia="宋体" w:hint="eastAsia"/>
          <w:vertAlign w:val="superscript"/>
        </w:rPr>
        <w:t>16</w:t>
      </w:r>
      <w:r w:rsidRPr="005A090C">
        <w:rPr>
          <w:rFonts w:eastAsia="宋体" w:hint="eastAsia"/>
        </w:rPr>
        <w:t>+</w:t>
      </w:r>
      <w:r w:rsidRPr="00CF5C2B">
        <w:rPr>
          <w:rFonts w:eastAsia="宋体" w:hint="eastAsia"/>
          <w:i/>
        </w:rPr>
        <w:t>X</w:t>
      </w:r>
      <w:r w:rsidRPr="00CF5C2B">
        <w:rPr>
          <w:rFonts w:eastAsia="宋体" w:hint="eastAsia"/>
          <w:vertAlign w:val="superscript"/>
        </w:rPr>
        <w:t>15</w:t>
      </w:r>
      <w:r w:rsidRPr="005A090C">
        <w:rPr>
          <w:rFonts w:eastAsia="宋体" w:hint="eastAsia"/>
        </w:rPr>
        <w:t>+</w:t>
      </w:r>
      <w:r w:rsidRPr="00CF5C2B">
        <w:rPr>
          <w:rFonts w:eastAsia="宋体" w:hint="eastAsia"/>
          <w:i/>
        </w:rPr>
        <w:t>X</w:t>
      </w:r>
      <w:r w:rsidRPr="00CF5C2B">
        <w:rPr>
          <w:rFonts w:eastAsia="宋体" w:hint="eastAsia"/>
          <w:vertAlign w:val="superscript"/>
        </w:rPr>
        <w:t>2</w:t>
      </w:r>
      <w:r w:rsidRPr="005A090C">
        <w:rPr>
          <w:rFonts w:eastAsia="宋体" w:hint="eastAsia"/>
        </w:rPr>
        <w:t>+1</w:t>
      </w:r>
      <w:r w:rsidRPr="005A090C">
        <w:rPr>
          <w:rFonts w:eastAsia="宋体" w:hint="eastAsia"/>
        </w:rPr>
        <w:t>。取松弛极化码码长为</w:t>
      </w:r>
      <w:r w:rsidRPr="00CF5C2B">
        <w:rPr>
          <w:rFonts w:eastAsia="宋体" w:hint="eastAsia"/>
          <w:i/>
        </w:rPr>
        <w:t>N</w:t>
      </w:r>
      <w:r w:rsidRPr="005A090C">
        <w:rPr>
          <w:rFonts w:eastAsia="宋体" w:hint="eastAsia"/>
        </w:rPr>
        <w:t>=1024</w:t>
      </w:r>
      <w:r w:rsidRPr="005A090C">
        <w:rPr>
          <w:rFonts w:eastAsia="宋体" w:hint="eastAsia"/>
        </w:rPr>
        <w:t>，若码率为</w:t>
      </w:r>
      <w:r w:rsidRPr="00CF5C2B">
        <w:rPr>
          <w:rFonts w:eastAsia="宋体" w:hint="eastAsia"/>
          <w:i/>
        </w:rPr>
        <w:t>R</w:t>
      </w:r>
      <w:r w:rsidRPr="005A090C">
        <w:rPr>
          <w:rFonts w:eastAsia="宋体" w:hint="eastAsia"/>
        </w:rPr>
        <w:t>=</w:t>
      </w:r>
      <w:r w:rsidRPr="00CF5C2B">
        <w:rPr>
          <w:rFonts w:eastAsia="宋体" w:hint="eastAsia"/>
          <w:i/>
        </w:rPr>
        <w:t>k</w:t>
      </w:r>
      <w:r w:rsidR="00CF5C2B" w:rsidRPr="00CF5C2B">
        <w:rPr>
          <w:rFonts w:eastAsia="宋体"/>
          <w:i/>
        </w:rPr>
        <w:t>/</w:t>
      </w:r>
      <w:r w:rsidRPr="00CF5C2B">
        <w:rPr>
          <w:rFonts w:eastAsia="宋体" w:hint="eastAsia"/>
          <w:i/>
        </w:rPr>
        <w:t>n</w:t>
      </w:r>
      <w:r w:rsidRPr="005A090C">
        <w:rPr>
          <w:rFonts w:eastAsia="宋体" w:hint="eastAsia"/>
        </w:rPr>
        <w:t>=0.5</w:t>
      </w:r>
      <w:r w:rsidRPr="005A090C">
        <w:rPr>
          <w:rFonts w:eastAsia="宋体" w:hint="eastAsia"/>
        </w:rPr>
        <w:t>，则信息位为</w:t>
      </w:r>
      <w:r w:rsidRPr="00CF5C2B">
        <w:rPr>
          <w:rFonts w:eastAsia="宋体" w:hint="eastAsia"/>
          <w:i/>
        </w:rPr>
        <w:t>k</w:t>
      </w:r>
      <w:r w:rsidRPr="005A090C">
        <w:rPr>
          <w:rFonts w:eastAsia="宋体" w:hint="eastAsia"/>
        </w:rPr>
        <w:t>=512 bit</w:t>
      </w:r>
      <w:r w:rsidRPr="005A090C">
        <w:rPr>
          <w:rFonts w:eastAsia="宋体" w:hint="eastAsia"/>
        </w:rPr>
        <w:t>，其中每组子序列中</w:t>
      </w:r>
      <w:r w:rsidRPr="005A090C">
        <w:rPr>
          <w:rFonts w:eastAsia="宋体" w:hint="eastAsia"/>
        </w:rPr>
        <w:t>256</w:t>
      </w:r>
      <w:r w:rsidRPr="005A090C">
        <w:rPr>
          <w:rFonts w:eastAsia="宋体" w:hint="eastAsia"/>
        </w:rPr>
        <w:t>个有用比特包含</w:t>
      </w:r>
      <w:r w:rsidRPr="005A090C">
        <w:rPr>
          <w:rFonts w:eastAsia="宋体" w:hint="eastAsia"/>
        </w:rPr>
        <w:t>239</w:t>
      </w:r>
      <w:r w:rsidRPr="005A090C">
        <w:rPr>
          <w:rFonts w:eastAsia="宋体" w:hint="eastAsia"/>
        </w:rPr>
        <w:t>个信息比特、</w:t>
      </w:r>
      <w:r w:rsidRPr="005A090C">
        <w:rPr>
          <w:rFonts w:eastAsia="宋体" w:hint="eastAsia"/>
        </w:rPr>
        <w:t>1</w:t>
      </w:r>
      <w:r w:rsidRPr="005A090C">
        <w:rPr>
          <w:rFonts w:eastAsia="宋体" w:hint="eastAsia"/>
        </w:rPr>
        <w:t>个奇偶监督位和</w:t>
      </w:r>
      <w:r w:rsidRPr="005A090C">
        <w:rPr>
          <w:rFonts w:eastAsia="宋体" w:hint="eastAsia"/>
        </w:rPr>
        <w:t>16</w:t>
      </w:r>
      <w:r w:rsidRPr="005A090C">
        <w:rPr>
          <w:rFonts w:eastAsia="宋体" w:hint="eastAsia"/>
        </w:rPr>
        <w:t>个循环冗余监督位，信息比特占比为</w:t>
      </w:r>
      <w:r w:rsidRPr="005A090C">
        <w:rPr>
          <w:rFonts w:eastAsia="宋体" w:hint="eastAsia"/>
        </w:rPr>
        <w:t>93.3%</w:t>
      </w:r>
      <w:r w:rsidRPr="005A090C">
        <w:rPr>
          <w:rFonts w:eastAsia="宋体" w:hint="eastAsia"/>
        </w:rPr>
        <w:t>。</w:t>
      </w:r>
    </w:p>
    <w:p w:rsidR="00572569" w:rsidRDefault="00572569" w:rsidP="00A6403C">
      <w:pPr>
        <w:ind w:firstLine="435"/>
        <w:rPr>
          <w:rFonts w:eastAsia="宋体"/>
        </w:rPr>
      </w:pPr>
      <w:r w:rsidRPr="005A090C">
        <w:rPr>
          <w:rFonts w:eastAsia="宋体" w:hint="eastAsia"/>
        </w:rPr>
        <w:t>图</w:t>
      </w:r>
      <w:r w:rsidRPr="005A090C">
        <w:rPr>
          <w:rFonts w:eastAsia="宋体" w:hint="eastAsia"/>
        </w:rPr>
        <w:t>4</w:t>
      </w:r>
      <w:r w:rsidRPr="005A090C">
        <w:rPr>
          <w:rFonts w:eastAsia="宋体" w:hint="eastAsia"/>
        </w:rPr>
        <w:t>为湍流强度</w:t>
      </w:r>
      <m:oMath>
        <m:sSubSup>
          <m:sSubSupPr>
            <m:ctrlPr>
              <w:rPr>
                <w:rFonts w:ascii="Cambria Math" w:eastAsia="宋体" w:hAnsi="Cambria Math"/>
              </w:rPr>
            </m:ctrlPr>
          </m:sSubSupPr>
          <m:e>
            <m:r>
              <w:rPr>
                <w:rFonts w:ascii="Cambria Math" w:eastAsia="宋体" w:hAnsi="Cambria Math"/>
              </w:rPr>
              <m:t>σ</m:t>
            </m:r>
          </m:e>
          <m:sub>
            <m:r>
              <w:rPr>
                <w:rFonts w:ascii="Cambria Math" w:eastAsia="宋体" w:hAnsi="Cambria Math"/>
              </w:rPr>
              <m:t>0</m:t>
            </m:r>
          </m:sub>
          <m:sup>
            <m:r>
              <w:rPr>
                <w:rFonts w:ascii="Cambria Math" w:eastAsia="宋体" w:hAnsi="Cambria Math"/>
              </w:rPr>
              <m:t>2</m:t>
            </m:r>
          </m:sup>
        </m:sSubSup>
      </m:oMath>
      <w:r w:rsidR="00CF5C2B" w:rsidRPr="005A090C">
        <w:rPr>
          <w:rFonts w:eastAsia="宋体" w:hint="eastAsia"/>
        </w:rPr>
        <w:t>=0.2</w:t>
      </w:r>
      <w:r w:rsidRPr="005A090C">
        <w:rPr>
          <w:rFonts w:eastAsia="宋体" w:hint="eastAsia"/>
        </w:rPr>
        <w:t>、码长为</w:t>
      </w:r>
      <w:r w:rsidRPr="005A090C">
        <w:rPr>
          <w:rFonts w:eastAsia="宋体" w:hint="eastAsia"/>
        </w:rPr>
        <w:t>1024</w:t>
      </w:r>
      <w:r w:rsidRPr="005A090C">
        <w:rPr>
          <w:rFonts w:eastAsia="宋体" w:hint="eastAsia"/>
        </w:rPr>
        <w:t>和</w:t>
      </w:r>
      <w:r w:rsidRPr="005A090C">
        <w:rPr>
          <w:rFonts w:eastAsia="宋体" w:hint="eastAsia"/>
        </w:rPr>
        <w:t>SCL</w:t>
      </w:r>
      <w:r w:rsidRPr="005A090C">
        <w:rPr>
          <w:rFonts w:eastAsia="宋体" w:hint="eastAsia"/>
        </w:rPr>
        <w:t>译码列表</w:t>
      </w:r>
      <w:r w:rsidRPr="00CF5C2B">
        <w:rPr>
          <w:rFonts w:eastAsia="宋体" w:hint="eastAsia"/>
          <w:i/>
        </w:rPr>
        <w:t>L</w:t>
      </w:r>
      <w:r w:rsidRPr="005A090C">
        <w:rPr>
          <w:rFonts w:eastAsia="宋体" w:hint="eastAsia"/>
        </w:rPr>
        <w:t>=32</w:t>
      </w:r>
      <w:r w:rsidRPr="005A090C">
        <w:rPr>
          <w:rFonts w:eastAsia="宋体" w:hint="eastAsia"/>
        </w:rPr>
        <w:t>时不同系统方法性能对比图。可以看出，</w:t>
      </w:r>
      <w:r w:rsidRPr="005A090C">
        <w:rPr>
          <w:rFonts w:eastAsia="宋体" w:hint="eastAsia"/>
        </w:rPr>
        <w:t>PC-CRC-SCL</w:t>
      </w:r>
      <w:r w:rsidRPr="005A090C">
        <w:rPr>
          <w:rFonts w:eastAsia="宋体" w:hint="eastAsia"/>
        </w:rPr>
        <w:t>译码方法译码性能明显优于完全极化码的分段</w:t>
      </w:r>
      <w:r w:rsidRPr="005A090C">
        <w:rPr>
          <w:rFonts w:eastAsia="宋体" w:hint="eastAsia"/>
        </w:rPr>
        <w:t>CRC-SCL</w:t>
      </w:r>
      <w:r w:rsidRPr="005A090C">
        <w:rPr>
          <w:rFonts w:eastAsia="宋体" w:hint="eastAsia"/>
        </w:rPr>
        <w:t>方法；在误码率（</w:t>
      </w:r>
      <w:r w:rsidRPr="005A090C">
        <w:rPr>
          <w:rFonts w:eastAsia="宋体" w:hint="eastAsia"/>
        </w:rPr>
        <w:t>BER</w:t>
      </w:r>
      <w:r w:rsidRPr="005A090C">
        <w:rPr>
          <w:rFonts w:eastAsia="宋体" w:hint="eastAsia"/>
        </w:rPr>
        <w:t>）为</w:t>
      </w:r>
      <w:r w:rsidRPr="005A090C">
        <w:rPr>
          <w:rFonts w:eastAsia="宋体" w:hint="eastAsia"/>
        </w:rPr>
        <w:t>10</w:t>
      </w:r>
      <w:r w:rsidRPr="00CF5C2B">
        <w:rPr>
          <w:rFonts w:eastAsia="宋体" w:hint="eastAsia"/>
          <w:vertAlign w:val="superscript"/>
        </w:rPr>
        <w:t>-4</w:t>
      </w:r>
      <w:r w:rsidRPr="005A090C">
        <w:rPr>
          <w:rFonts w:eastAsia="宋体" w:hint="eastAsia"/>
        </w:rPr>
        <w:t>时，</w:t>
      </w:r>
      <w:r w:rsidRPr="005A090C">
        <w:rPr>
          <w:rFonts w:eastAsia="宋体" w:hint="eastAsia"/>
        </w:rPr>
        <w:t>PC-CRC-SCL</w:t>
      </w:r>
      <w:r w:rsidRPr="005A090C">
        <w:rPr>
          <w:rFonts w:eastAsia="宋体" w:hint="eastAsia"/>
        </w:rPr>
        <w:t>译码方法</w:t>
      </w:r>
      <w:r w:rsidRPr="005A090C">
        <w:rPr>
          <w:rFonts w:eastAsia="宋体" w:hint="eastAsia"/>
        </w:rPr>
        <w:t>SNR</w:t>
      </w:r>
      <w:r w:rsidRPr="005A090C">
        <w:rPr>
          <w:rFonts w:eastAsia="宋体" w:hint="eastAsia"/>
        </w:rPr>
        <w:t>相比于完全极化码的分段</w:t>
      </w:r>
      <w:r w:rsidRPr="005A090C">
        <w:rPr>
          <w:rFonts w:eastAsia="宋体" w:hint="eastAsia"/>
        </w:rPr>
        <w:t>CRC-SCL</w:t>
      </w:r>
      <w:r w:rsidRPr="005A090C">
        <w:rPr>
          <w:rFonts w:eastAsia="宋体" w:hint="eastAsia"/>
        </w:rPr>
        <w:t>方法有</w:t>
      </w:r>
      <w:r w:rsidRPr="005A090C">
        <w:rPr>
          <w:rFonts w:eastAsia="宋体" w:hint="eastAsia"/>
        </w:rPr>
        <w:t>0.3 dB</w:t>
      </w:r>
      <w:r w:rsidRPr="005A090C">
        <w:rPr>
          <w:rFonts w:eastAsia="宋体" w:hint="eastAsia"/>
        </w:rPr>
        <w:t>的增益优势，原因是奇偶校验码在译码过程中能提前删减错误译码路径，防止错误路径带来无必要的错误传播，从而提高了系统的可靠性。基于松弛</w:t>
      </w:r>
      <w:r w:rsidRPr="005A090C">
        <w:rPr>
          <w:rFonts w:eastAsia="宋体" w:hint="eastAsia"/>
        </w:rPr>
        <w:t>PC-CRC-SCL</w:t>
      </w:r>
      <w:r w:rsidRPr="005A090C">
        <w:rPr>
          <w:rFonts w:eastAsia="宋体" w:hint="eastAsia"/>
        </w:rPr>
        <w:t>译码方法的译码性能与基于完全</w:t>
      </w:r>
      <w:r w:rsidRPr="005A090C">
        <w:rPr>
          <w:rFonts w:eastAsia="宋体" w:hint="eastAsia"/>
        </w:rPr>
        <w:t>PC-CRC-SCL</w:t>
      </w:r>
      <w:r w:rsidRPr="005A090C">
        <w:rPr>
          <w:rFonts w:eastAsia="宋体" w:hint="eastAsia"/>
        </w:rPr>
        <w:t>译码方法几乎没有差别，但松弛极化码的译码方法极大地降低了编译码的复杂度。</w:t>
      </w:r>
    </w:p>
    <w:p w:rsidR="00A6403C" w:rsidRPr="00A6403C" w:rsidRDefault="00A6403C" w:rsidP="00A6403C">
      <w:pPr>
        <w:jc w:val="center"/>
        <w:rPr>
          <w:rFonts w:ascii="方正黑体_GBK" w:hint="eastAsia"/>
          <w:sz w:val="18"/>
          <w:szCs w:val="18"/>
        </w:rPr>
      </w:pPr>
      <w:r w:rsidRPr="00A6403C">
        <w:rPr>
          <w:rFonts w:ascii="方正黑体_GBK" w:hint="eastAsia"/>
          <w:noProof/>
          <w:sz w:val="18"/>
          <w:szCs w:val="18"/>
        </w:rPr>
        <w:drawing>
          <wp:inline distT="0" distB="0" distL="0" distR="0" wp14:anchorId="49953DB3" wp14:editId="7D6CE9A5">
            <wp:extent cx="2743200" cy="2066544"/>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文豪绘图4.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743200" cy="2066544"/>
                    </a:xfrm>
                    <a:prstGeom prst="rect">
                      <a:avLst/>
                    </a:prstGeom>
                  </pic:spPr>
                </pic:pic>
              </a:graphicData>
            </a:graphic>
          </wp:inline>
        </w:drawing>
      </w:r>
    </w:p>
    <w:p w:rsidR="00A6403C" w:rsidRPr="00A6403C" w:rsidRDefault="00A6403C" w:rsidP="00A6403C">
      <w:pPr>
        <w:jc w:val="center"/>
        <w:rPr>
          <w:rFonts w:ascii="方正黑体_GBK" w:hint="eastAsia"/>
          <w:sz w:val="18"/>
          <w:szCs w:val="18"/>
        </w:rPr>
      </w:pPr>
      <w:r w:rsidRPr="00A6403C">
        <w:rPr>
          <w:rFonts w:ascii="方正黑体_GBK" w:hint="eastAsia"/>
          <w:sz w:val="18"/>
          <w:szCs w:val="18"/>
        </w:rPr>
        <w:t>图4  不同系统方法性能对比图</w:t>
      </w:r>
    </w:p>
    <w:p w:rsidR="00572569" w:rsidRDefault="00572569" w:rsidP="00A6403C">
      <w:pPr>
        <w:ind w:firstLine="435"/>
        <w:rPr>
          <w:rFonts w:eastAsia="宋体"/>
        </w:rPr>
      </w:pPr>
      <w:r w:rsidRPr="005A090C">
        <w:rPr>
          <w:rFonts w:eastAsia="宋体" w:hint="eastAsia"/>
        </w:rPr>
        <w:t>图</w:t>
      </w:r>
      <w:r w:rsidRPr="005A090C">
        <w:rPr>
          <w:rFonts w:eastAsia="宋体" w:hint="eastAsia"/>
        </w:rPr>
        <w:t>5</w:t>
      </w:r>
      <w:r w:rsidRPr="005A090C">
        <w:rPr>
          <w:rFonts w:eastAsia="宋体" w:hint="eastAsia"/>
        </w:rPr>
        <w:t>为湍流强度</w:t>
      </w:r>
      <m:oMath>
        <m:sSubSup>
          <m:sSubSupPr>
            <m:ctrlPr>
              <w:rPr>
                <w:rFonts w:ascii="Cambria Math" w:eastAsia="宋体" w:hAnsi="Cambria Math"/>
              </w:rPr>
            </m:ctrlPr>
          </m:sSubSupPr>
          <m:e>
            <m:r>
              <w:rPr>
                <w:rFonts w:ascii="Cambria Math" w:eastAsia="宋体" w:hAnsi="Cambria Math"/>
              </w:rPr>
              <m:t>σ</m:t>
            </m:r>
          </m:e>
          <m:sub>
            <m:r>
              <w:rPr>
                <w:rFonts w:ascii="Cambria Math" w:eastAsia="宋体" w:hAnsi="Cambria Math"/>
              </w:rPr>
              <m:t>0</m:t>
            </m:r>
          </m:sub>
          <m:sup>
            <m:r>
              <w:rPr>
                <w:rFonts w:ascii="Cambria Math" w:eastAsia="宋体" w:hAnsi="Cambria Math"/>
              </w:rPr>
              <m:t>2</m:t>
            </m:r>
          </m:sup>
        </m:sSubSup>
      </m:oMath>
      <w:r w:rsidR="00CF5C2B" w:rsidRPr="005A090C">
        <w:rPr>
          <w:rFonts w:eastAsia="宋体" w:hint="eastAsia"/>
        </w:rPr>
        <w:t>=0.2</w:t>
      </w:r>
      <w:r w:rsidRPr="005A090C">
        <w:rPr>
          <w:rFonts w:eastAsia="宋体" w:hint="eastAsia"/>
        </w:rPr>
        <w:t>时分段数不同的</w:t>
      </w:r>
      <w:r w:rsidRPr="005A090C">
        <w:rPr>
          <w:rFonts w:eastAsia="宋体" w:hint="eastAsia"/>
        </w:rPr>
        <w:t>PC-CRC-SCL</w:t>
      </w:r>
      <w:r w:rsidRPr="005A090C">
        <w:rPr>
          <w:rFonts w:eastAsia="宋体" w:hint="eastAsia"/>
        </w:rPr>
        <w:t>译码方法译码性能对比图。若分段式</w:t>
      </w:r>
      <w:r w:rsidRPr="005A090C">
        <w:rPr>
          <w:rFonts w:eastAsia="宋体" w:hint="eastAsia"/>
        </w:rPr>
        <w:t>PC-CRC-SCl</w:t>
      </w:r>
      <w:r w:rsidRPr="005A090C">
        <w:rPr>
          <w:rFonts w:eastAsia="宋体" w:hint="eastAsia"/>
        </w:rPr>
        <w:t>方法采用</w:t>
      </w:r>
      <w:r w:rsidRPr="005A090C">
        <w:rPr>
          <w:rFonts w:eastAsia="宋体" w:hint="eastAsia"/>
        </w:rPr>
        <w:t>4</w:t>
      </w:r>
      <w:r w:rsidRPr="005A090C">
        <w:rPr>
          <w:rFonts w:eastAsia="宋体" w:hint="eastAsia"/>
        </w:rPr>
        <w:t>个</w:t>
      </w:r>
      <w:r w:rsidRPr="005A090C">
        <w:rPr>
          <w:rFonts w:eastAsia="宋体" w:hint="eastAsia"/>
        </w:rPr>
        <w:t>PC</w:t>
      </w:r>
      <w:r w:rsidRPr="005A090C">
        <w:rPr>
          <w:rFonts w:eastAsia="宋体" w:hint="eastAsia"/>
        </w:rPr>
        <w:t>校验位和</w:t>
      </w:r>
      <w:r w:rsidRPr="005A090C">
        <w:rPr>
          <w:rFonts w:eastAsia="宋体" w:hint="eastAsia"/>
        </w:rPr>
        <w:t>32</w:t>
      </w:r>
      <w:r w:rsidRPr="005A090C">
        <w:rPr>
          <w:rFonts w:eastAsia="宋体" w:hint="eastAsia"/>
        </w:rPr>
        <w:t>个</w:t>
      </w:r>
      <w:r w:rsidRPr="005A090C">
        <w:rPr>
          <w:rFonts w:eastAsia="宋体" w:hint="eastAsia"/>
        </w:rPr>
        <w:t>CRC</w:t>
      </w:r>
      <w:r w:rsidRPr="005A090C">
        <w:rPr>
          <w:rFonts w:eastAsia="宋体" w:hint="eastAsia"/>
        </w:rPr>
        <w:t>位，当分段数为</w:t>
      </w:r>
      <w:r w:rsidRPr="005A090C">
        <w:rPr>
          <w:rFonts w:eastAsia="宋体" w:hint="eastAsia"/>
        </w:rPr>
        <w:t>4</w:t>
      </w:r>
      <w:r w:rsidRPr="005A090C">
        <w:rPr>
          <w:rFonts w:eastAsia="宋体" w:hint="eastAsia"/>
        </w:rPr>
        <w:t>，则每一个分段子序列就是</w:t>
      </w:r>
      <w:r w:rsidRPr="005A090C">
        <w:rPr>
          <w:rFonts w:eastAsia="宋体" w:hint="eastAsia"/>
        </w:rPr>
        <w:t>1</w:t>
      </w:r>
      <w:r w:rsidRPr="005A090C">
        <w:rPr>
          <w:rFonts w:eastAsia="宋体" w:hint="eastAsia"/>
        </w:rPr>
        <w:t>个奇偶校验位和</w:t>
      </w:r>
      <w:r w:rsidRPr="005A090C">
        <w:rPr>
          <w:rFonts w:eastAsia="宋体" w:hint="eastAsia"/>
        </w:rPr>
        <w:t>8</w:t>
      </w:r>
      <w:r w:rsidRPr="005A090C">
        <w:rPr>
          <w:rFonts w:eastAsia="宋体" w:hint="eastAsia"/>
        </w:rPr>
        <w:t>个</w:t>
      </w:r>
      <w:r w:rsidRPr="005A090C">
        <w:rPr>
          <w:rFonts w:eastAsia="宋体" w:hint="eastAsia"/>
        </w:rPr>
        <w:t>CRC</w:t>
      </w:r>
      <w:r w:rsidRPr="005A090C">
        <w:rPr>
          <w:rFonts w:eastAsia="宋体" w:hint="eastAsia"/>
        </w:rPr>
        <w:t>位，其生成多样式为</w:t>
      </w:r>
      <w:r w:rsidRPr="005A090C">
        <w:rPr>
          <w:rFonts w:eastAsia="宋体" w:hint="eastAsia"/>
        </w:rPr>
        <w:t>CRC-8=</w:t>
      </w:r>
      <w:r w:rsidRPr="00FD1885">
        <w:rPr>
          <w:rFonts w:eastAsia="宋体" w:hint="eastAsia"/>
          <w:i/>
        </w:rPr>
        <w:t>X</w:t>
      </w:r>
      <w:r w:rsidRPr="00FD1885">
        <w:rPr>
          <w:rFonts w:eastAsia="宋体" w:hint="eastAsia"/>
          <w:vertAlign w:val="superscript"/>
        </w:rPr>
        <w:t>8</w:t>
      </w:r>
      <w:r w:rsidRPr="005A090C">
        <w:rPr>
          <w:rFonts w:eastAsia="宋体" w:hint="eastAsia"/>
        </w:rPr>
        <w:t>+</w:t>
      </w:r>
      <w:r w:rsidRPr="00FD1885">
        <w:rPr>
          <w:rFonts w:eastAsia="宋体" w:hint="eastAsia"/>
          <w:i/>
        </w:rPr>
        <w:t>X</w:t>
      </w:r>
      <w:r w:rsidRPr="00FD1885">
        <w:rPr>
          <w:rFonts w:eastAsia="宋体" w:hint="eastAsia"/>
          <w:vertAlign w:val="superscript"/>
        </w:rPr>
        <w:t>7</w:t>
      </w:r>
      <w:r w:rsidRPr="005A090C">
        <w:rPr>
          <w:rFonts w:eastAsia="宋体" w:hint="eastAsia"/>
        </w:rPr>
        <w:t>+</w:t>
      </w:r>
      <w:r w:rsidRPr="00FD1885">
        <w:rPr>
          <w:rFonts w:eastAsia="宋体" w:hint="eastAsia"/>
          <w:i/>
        </w:rPr>
        <w:t>X</w:t>
      </w:r>
      <w:r w:rsidRPr="00FD1885">
        <w:rPr>
          <w:rFonts w:eastAsia="宋体" w:hint="eastAsia"/>
          <w:vertAlign w:val="superscript"/>
        </w:rPr>
        <w:t>4</w:t>
      </w:r>
      <w:r w:rsidRPr="005A090C">
        <w:rPr>
          <w:rFonts w:eastAsia="宋体" w:hint="eastAsia"/>
        </w:rPr>
        <w:t>+</w:t>
      </w:r>
      <w:r w:rsidRPr="00FD1885">
        <w:rPr>
          <w:rFonts w:eastAsia="宋体" w:hint="eastAsia"/>
          <w:i/>
        </w:rPr>
        <w:t>X</w:t>
      </w:r>
      <w:r w:rsidRPr="00FD1885">
        <w:rPr>
          <w:rFonts w:eastAsia="宋体" w:hint="eastAsia"/>
          <w:vertAlign w:val="superscript"/>
        </w:rPr>
        <w:t>3</w:t>
      </w:r>
      <w:r w:rsidRPr="005A090C">
        <w:rPr>
          <w:rFonts w:eastAsia="宋体" w:hint="eastAsia"/>
        </w:rPr>
        <w:t>+</w:t>
      </w:r>
      <w:r w:rsidRPr="00FD1885">
        <w:rPr>
          <w:rFonts w:eastAsia="宋体" w:hint="eastAsia"/>
          <w:i/>
        </w:rPr>
        <w:t>X</w:t>
      </w:r>
      <w:r w:rsidRPr="005A090C">
        <w:rPr>
          <w:rFonts w:eastAsia="宋体" w:hint="eastAsia"/>
        </w:rPr>
        <w:t>+1</w:t>
      </w:r>
      <w:r w:rsidRPr="005A090C">
        <w:rPr>
          <w:rFonts w:eastAsia="宋体" w:hint="eastAsia"/>
        </w:rPr>
        <w:t>。每组子序列中</w:t>
      </w:r>
      <w:r w:rsidRPr="005A090C">
        <w:rPr>
          <w:rFonts w:eastAsia="宋体" w:hint="eastAsia"/>
        </w:rPr>
        <w:t>128</w:t>
      </w:r>
      <w:r w:rsidRPr="005A090C">
        <w:rPr>
          <w:rFonts w:eastAsia="宋体" w:hint="eastAsia"/>
        </w:rPr>
        <w:t>个有用比特包含</w:t>
      </w:r>
      <w:r w:rsidRPr="005A090C">
        <w:rPr>
          <w:rFonts w:eastAsia="宋体" w:hint="eastAsia"/>
        </w:rPr>
        <w:t>119</w:t>
      </w:r>
      <w:r w:rsidRPr="005A090C">
        <w:rPr>
          <w:rFonts w:eastAsia="宋体" w:hint="eastAsia"/>
        </w:rPr>
        <w:t>个信息比特、</w:t>
      </w:r>
      <w:r w:rsidRPr="005A090C">
        <w:rPr>
          <w:rFonts w:eastAsia="宋体" w:hint="eastAsia"/>
        </w:rPr>
        <w:t>1</w:t>
      </w:r>
      <w:r w:rsidRPr="005A090C">
        <w:rPr>
          <w:rFonts w:eastAsia="宋体" w:hint="eastAsia"/>
        </w:rPr>
        <w:t>个奇偶监督位和</w:t>
      </w:r>
      <w:r w:rsidRPr="005A090C">
        <w:rPr>
          <w:rFonts w:eastAsia="宋体" w:hint="eastAsia"/>
        </w:rPr>
        <w:t>8</w:t>
      </w:r>
      <w:r w:rsidRPr="005A090C">
        <w:rPr>
          <w:rFonts w:eastAsia="宋体" w:hint="eastAsia"/>
        </w:rPr>
        <w:t>个循环冗余监督位，信息比特占比为</w:t>
      </w:r>
      <w:r w:rsidRPr="005A090C">
        <w:rPr>
          <w:rFonts w:eastAsia="宋体" w:hint="eastAsia"/>
        </w:rPr>
        <w:t>92.9%</w:t>
      </w:r>
      <w:r w:rsidRPr="005A090C">
        <w:rPr>
          <w:rFonts w:eastAsia="宋体" w:hint="eastAsia"/>
        </w:rPr>
        <w:t>。分</w:t>
      </w:r>
      <w:r w:rsidRPr="005A090C">
        <w:rPr>
          <w:rFonts w:eastAsia="宋体" w:hint="eastAsia"/>
        </w:rPr>
        <w:t>4</w:t>
      </w:r>
      <w:r w:rsidRPr="005A090C">
        <w:rPr>
          <w:rFonts w:eastAsia="宋体" w:hint="eastAsia"/>
        </w:rPr>
        <w:t>段</w:t>
      </w:r>
      <w:r w:rsidRPr="005A090C">
        <w:rPr>
          <w:rFonts w:eastAsia="宋体" w:hint="eastAsia"/>
        </w:rPr>
        <w:t>PC-CRC-SCL</w:t>
      </w:r>
      <w:r w:rsidRPr="005A090C">
        <w:rPr>
          <w:rFonts w:eastAsia="宋体" w:hint="eastAsia"/>
        </w:rPr>
        <w:t>译码方法译码性能明显优于分</w:t>
      </w:r>
      <w:r w:rsidRPr="005A090C">
        <w:rPr>
          <w:rFonts w:eastAsia="宋体" w:hint="eastAsia"/>
        </w:rPr>
        <w:t>2</w:t>
      </w:r>
      <w:r w:rsidRPr="005A090C">
        <w:rPr>
          <w:rFonts w:eastAsia="宋体" w:hint="eastAsia"/>
        </w:rPr>
        <w:t>段</w:t>
      </w:r>
      <w:r w:rsidRPr="005A090C">
        <w:rPr>
          <w:rFonts w:eastAsia="宋体" w:hint="eastAsia"/>
        </w:rPr>
        <w:t>PC-CRC-SCL</w:t>
      </w:r>
      <w:r w:rsidRPr="005A090C">
        <w:rPr>
          <w:rFonts w:eastAsia="宋体" w:hint="eastAsia"/>
        </w:rPr>
        <w:t>方法，原因是分段段数越多，在译码过程中监督位能够提前终止错误路径的分裂，防止后续的错误路径传播，提高译码性能。随着分段数的增加，尽管系统的译码性能更优秀，但每增加一段表示多一段监督位，就会造成编码效率</w:t>
      </w:r>
      <w:r w:rsidRPr="00FD1885">
        <w:rPr>
          <w:rFonts w:eastAsia="宋体" w:hint="eastAsia"/>
          <w:i/>
        </w:rPr>
        <w:t>R</w:t>
      </w:r>
      <w:r w:rsidRPr="005A090C">
        <w:rPr>
          <w:rFonts w:eastAsia="宋体" w:hint="eastAsia"/>
        </w:rPr>
        <w:t>=</w:t>
      </w:r>
      <w:r w:rsidRPr="00FD1885">
        <w:rPr>
          <w:rFonts w:eastAsia="宋体" w:hint="eastAsia"/>
          <w:i/>
        </w:rPr>
        <w:t>k</w:t>
      </w:r>
      <w:r w:rsidR="00FD1885" w:rsidRPr="00FD1885">
        <w:rPr>
          <w:rFonts w:eastAsia="宋体"/>
          <w:i/>
        </w:rPr>
        <w:t>/</w:t>
      </w:r>
      <w:r w:rsidRPr="00FD1885">
        <w:rPr>
          <w:rFonts w:eastAsia="宋体" w:hint="eastAsia"/>
          <w:i/>
        </w:rPr>
        <w:t>n</w:t>
      </w:r>
      <w:r w:rsidRPr="005A090C">
        <w:rPr>
          <w:rFonts w:eastAsia="宋体" w:hint="eastAsia"/>
        </w:rPr>
        <w:t>的减小。因此，在以编码损耗来获得译码性能的条件下，应根据实际的要求来调整分段数的大小。</w:t>
      </w:r>
    </w:p>
    <w:p w:rsidR="00A6403C" w:rsidRPr="00A6403C" w:rsidRDefault="00A6403C" w:rsidP="00A6403C">
      <w:pPr>
        <w:jc w:val="center"/>
        <w:rPr>
          <w:rFonts w:ascii="方正黑体_GBK" w:hint="eastAsia"/>
          <w:sz w:val="18"/>
          <w:szCs w:val="18"/>
        </w:rPr>
      </w:pPr>
      <w:r w:rsidRPr="00A6403C">
        <w:rPr>
          <w:rFonts w:ascii="方正黑体_GBK" w:hint="eastAsia"/>
          <w:noProof/>
          <w:sz w:val="18"/>
          <w:szCs w:val="18"/>
        </w:rPr>
        <w:lastRenderedPageBreak/>
        <w:drawing>
          <wp:inline distT="0" distB="0" distL="0" distR="0" wp14:anchorId="68C6521B" wp14:editId="1B48CB26">
            <wp:extent cx="2743200" cy="2095500"/>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文豪绘图5.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743200" cy="2095500"/>
                    </a:xfrm>
                    <a:prstGeom prst="rect">
                      <a:avLst/>
                    </a:prstGeom>
                  </pic:spPr>
                </pic:pic>
              </a:graphicData>
            </a:graphic>
          </wp:inline>
        </w:drawing>
      </w:r>
    </w:p>
    <w:p w:rsidR="00A6403C" w:rsidRPr="00A6403C" w:rsidRDefault="00A6403C" w:rsidP="00A6403C">
      <w:pPr>
        <w:jc w:val="center"/>
        <w:rPr>
          <w:rFonts w:ascii="方正黑体_GBK" w:hint="eastAsia"/>
          <w:sz w:val="18"/>
          <w:szCs w:val="18"/>
        </w:rPr>
      </w:pPr>
      <w:r w:rsidRPr="00A6403C">
        <w:rPr>
          <w:rFonts w:ascii="方正黑体_GBK" w:hint="eastAsia"/>
          <w:sz w:val="18"/>
          <w:szCs w:val="18"/>
        </w:rPr>
        <w:t>图5  不同分段数的极化码译码方法性能对比图</w:t>
      </w:r>
    </w:p>
    <w:p w:rsidR="00572569" w:rsidRPr="005A090C" w:rsidRDefault="00572569" w:rsidP="00572569">
      <w:pPr>
        <w:rPr>
          <w:rFonts w:eastAsia="宋体" w:hint="eastAsia"/>
        </w:rPr>
      </w:pPr>
      <w:r w:rsidRPr="005A090C">
        <w:rPr>
          <w:rFonts w:eastAsia="宋体" w:hint="eastAsia"/>
        </w:rPr>
        <w:t xml:space="preserve">　　本文选择在</w:t>
      </w:r>
      <m:oMath>
        <m:sSubSup>
          <m:sSubSupPr>
            <m:ctrlPr>
              <w:rPr>
                <w:rFonts w:ascii="Cambria Math" w:eastAsia="宋体" w:hAnsi="Cambria Math"/>
              </w:rPr>
            </m:ctrlPr>
          </m:sSubSupPr>
          <m:e>
            <m:r>
              <w:rPr>
                <w:rFonts w:ascii="Cambria Math" w:eastAsia="宋体" w:hAnsi="Cambria Math"/>
              </w:rPr>
              <m:t>σ</m:t>
            </m:r>
          </m:e>
          <m:sub>
            <m:r>
              <w:rPr>
                <w:rFonts w:ascii="Cambria Math" w:eastAsia="宋体" w:hAnsi="Cambria Math"/>
              </w:rPr>
              <m:t>0</m:t>
            </m:r>
          </m:sub>
          <m:sup>
            <m:r>
              <w:rPr>
                <w:rFonts w:ascii="Cambria Math" w:eastAsia="宋体" w:hAnsi="Cambria Math"/>
              </w:rPr>
              <m:t>2</m:t>
            </m:r>
          </m:sup>
        </m:sSubSup>
      </m:oMath>
      <w:r w:rsidR="00FD1885">
        <w:rPr>
          <w:rFonts w:eastAsia="宋体" w:hint="eastAsia"/>
        </w:rPr>
        <w:t>=</w:t>
      </w:r>
      <w:r w:rsidRPr="005A090C">
        <w:rPr>
          <w:rFonts w:eastAsia="宋体" w:hint="eastAsia"/>
        </w:rPr>
        <w:t>0.1</w:t>
      </w:r>
      <w:r w:rsidRPr="005A090C">
        <w:rPr>
          <w:rFonts w:eastAsia="宋体" w:hint="eastAsia"/>
        </w:rPr>
        <w:t>、</w:t>
      </w:r>
      <m:oMath>
        <m:sSubSup>
          <m:sSubSupPr>
            <m:ctrlPr>
              <w:rPr>
                <w:rFonts w:ascii="Cambria Math" w:eastAsia="宋体" w:hAnsi="Cambria Math"/>
              </w:rPr>
            </m:ctrlPr>
          </m:sSubSupPr>
          <m:e>
            <m:r>
              <w:rPr>
                <w:rFonts w:ascii="Cambria Math" w:eastAsia="宋体" w:hAnsi="Cambria Math"/>
              </w:rPr>
              <m:t>σ</m:t>
            </m:r>
          </m:e>
          <m:sub>
            <m:r>
              <w:rPr>
                <w:rFonts w:ascii="Cambria Math" w:eastAsia="宋体" w:hAnsi="Cambria Math"/>
              </w:rPr>
              <m:t>0</m:t>
            </m:r>
          </m:sub>
          <m:sup>
            <m:r>
              <w:rPr>
                <w:rFonts w:ascii="Cambria Math" w:eastAsia="宋体" w:hAnsi="Cambria Math"/>
              </w:rPr>
              <m:t>2</m:t>
            </m:r>
          </m:sup>
        </m:sSubSup>
      </m:oMath>
      <w:r w:rsidR="00FD1885" w:rsidRPr="005A090C">
        <w:rPr>
          <w:rFonts w:eastAsia="宋体" w:hint="eastAsia"/>
        </w:rPr>
        <w:t>=0.2</w:t>
      </w:r>
      <w:r w:rsidRPr="005A090C">
        <w:rPr>
          <w:rFonts w:eastAsia="宋体" w:hint="eastAsia"/>
        </w:rPr>
        <w:t>和</w:t>
      </w:r>
      <m:oMath>
        <m:sSubSup>
          <m:sSubSupPr>
            <m:ctrlPr>
              <w:rPr>
                <w:rFonts w:ascii="Cambria Math" w:eastAsia="宋体" w:hAnsi="Cambria Math"/>
              </w:rPr>
            </m:ctrlPr>
          </m:sSubSupPr>
          <m:e>
            <m:r>
              <w:rPr>
                <w:rFonts w:ascii="Cambria Math" w:eastAsia="宋体" w:hAnsi="Cambria Math"/>
              </w:rPr>
              <m:t>σ</m:t>
            </m:r>
          </m:e>
          <m:sub>
            <m:r>
              <w:rPr>
                <w:rFonts w:ascii="Cambria Math" w:eastAsia="宋体" w:hAnsi="Cambria Math"/>
              </w:rPr>
              <m:t>0</m:t>
            </m:r>
          </m:sub>
          <m:sup>
            <m:r>
              <w:rPr>
                <w:rFonts w:ascii="Cambria Math" w:eastAsia="宋体" w:hAnsi="Cambria Math"/>
              </w:rPr>
              <m:t>2</m:t>
            </m:r>
          </m:sup>
        </m:sSubSup>
      </m:oMath>
      <w:r w:rsidR="00FD1885">
        <w:rPr>
          <w:rFonts w:eastAsia="宋体" w:hint="eastAsia"/>
        </w:rPr>
        <w:t>=0.3</w:t>
      </w:r>
      <w:r w:rsidRPr="005A090C">
        <w:rPr>
          <w:rFonts w:eastAsia="宋体" w:hint="eastAsia"/>
        </w:rPr>
        <w:t>的弱湍流条件下进行系统</w:t>
      </w:r>
      <w:r w:rsidRPr="005A090C">
        <w:rPr>
          <w:rFonts w:eastAsia="宋体" w:hint="eastAsia"/>
        </w:rPr>
        <w:t>BER</w:t>
      </w:r>
      <w:r w:rsidRPr="005A090C">
        <w:rPr>
          <w:rFonts w:eastAsia="宋体" w:hint="eastAsia"/>
        </w:rPr>
        <w:t>性能的仿真分析，仿真结果如图</w:t>
      </w:r>
      <w:r w:rsidRPr="005A090C">
        <w:rPr>
          <w:rFonts w:eastAsia="宋体" w:hint="eastAsia"/>
        </w:rPr>
        <w:t>6</w:t>
      </w:r>
      <w:r w:rsidRPr="005A090C">
        <w:rPr>
          <w:rFonts w:eastAsia="宋体" w:hint="eastAsia"/>
        </w:rPr>
        <w:t>所示。可以看出，随着湍流强度的递增，其</w:t>
      </w:r>
      <w:r w:rsidRPr="005A090C">
        <w:rPr>
          <w:rFonts w:eastAsia="宋体" w:hint="eastAsia"/>
        </w:rPr>
        <w:t>BER</w:t>
      </w:r>
      <w:r w:rsidRPr="005A090C">
        <w:rPr>
          <w:rFonts w:eastAsia="宋体" w:hint="eastAsia"/>
        </w:rPr>
        <w:t>性能逐渐下降，仿真结果与实际情况相符合。因此，在湍流强度太大时，可以采用降低码率或者增加码长来提高编码增益。</w:t>
      </w:r>
    </w:p>
    <w:p w:rsidR="00A6403C" w:rsidRPr="00A6403C" w:rsidRDefault="00A6403C" w:rsidP="00A6403C">
      <w:pPr>
        <w:jc w:val="center"/>
        <w:rPr>
          <w:rFonts w:ascii="方正黑体_GBK" w:hint="eastAsia"/>
          <w:sz w:val="18"/>
          <w:szCs w:val="18"/>
        </w:rPr>
      </w:pPr>
      <w:r w:rsidRPr="00A6403C">
        <w:rPr>
          <w:rFonts w:ascii="方正黑体_GBK" w:hint="eastAsia"/>
          <w:noProof/>
          <w:sz w:val="18"/>
          <w:szCs w:val="18"/>
        </w:rPr>
        <w:drawing>
          <wp:inline distT="0" distB="0" distL="0" distR="0" wp14:anchorId="60A647F5" wp14:editId="66236A74">
            <wp:extent cx="2752344" cy="1981200"/>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文豪绘图6.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752344" cy="1981200"/>
                    </a:xfrm>
                    <a:prstGeom prst="rect">
                      <a:avLst/>
                    </a:prstGeom>
                  </pic:spPr>
                </pic:pic>
              </a:graphicData>
            </a:graphic>
          </wp:inline>
        </w:drawing>
      </w:r>
    </w:p>
    <w:p w:rsidR="00A6403C" w:rsidRPr="00A6403C" w:rsidRDefault="00A6403C" w:rsidP="00A6403C">
      <w:pPr>
        <w:jc w:val="center"/>
        <w:rPr>
          <w:rFonts w:ascii="方正黑体_GBK" w:hint="eastAsia"/>
          <w:sz w:val="18"/>
          <w:szCs w:val="18"/>
        </w:rPr>
      </w:pPr>
      <w:r w:rsidRPr="00A6403C">
        <w:rPr>
          <w:rFonts w:ascii="方正黑体_GBK" w:hint="eastAsia"/>
          <w:sz w:val="18"/>
          <w:szCs w:val="18"/>
        </w:rPr>
        <w:t>图6  不同湍流强度下的极化码译码方法性能对比图</w:t>
      </w:r>
    </w:p>
    <w:p w:rsidR="00A6403C" w:rsidRPr="00A6403C" w:rsidRDefault="00A6403C" w:rsidP="00A6403C">
      <w:pPr>
        <w:rPr>
          <w:rFonts w:eastAsia="宋体" w:hint="eastAsia"/>
        </w:rPr>
      </w:pPr>
    </w:p>
    <w:p w:rsidR="00572569" w:rsidRPr="00FD1885" w:rsidRDefault="00572569" w:rsidP="00572569">
      <w:pPr>
        <w:rPr>
          <w:rFonts w:ascii="方正黑体_GBK" w:hint="eastAsia"/>
          <w:sz w:val="24"/>
          <w:szCs w:val="24"/>
        </w:rPr>
      </w:pPr>
      <w:r w:rsidRPr="00FD1885">
        <w:rPr>
          <w:rFonts w:ascii="方正黑体_GBK" w:hint="eastAsia"/>
          <w:sz w:val="24"/>
          <w:szCs w:val="24"/>
        </w:rPr>
        <w:t>4 结束语</w:t>
      </w:r>
    </w:p>
    <w:p w:rsidR="00572569" w:rsidRPr="005A090C" w:rsidRDefault="00572569" w:rsidP="00572569">
      <w:pPr>
        <w:rPr>
          <w:rFonts w:eastAsia="宋体" w:hint="eastAsia"/>
        </w:rPr>
      </w:pPr>
      <w:r w:rsidRPr="005A090C">
        <w:rPr>
          <w:rFonts w:eastAsia="宋体" w:hint="eastAsia"/>
        </w:rPr>
        <w:t xml:space="preserve">　　针对大气湍流引起自由空间光通信系统性能衰落的问题，本文提出了基于松弛极化码的分段式</w:t>
      </w:r>
      <w:r w:rsidRPr="005A090C">
        <w:rPr>
          <w:rFonts w:eastAsia="宋体" w:hint="eastAsia"/>
        </w:rPr>
        <w:t>PC-CRC-SCL</w:t>
      </w:r>
      <w:r w:rsidRPr="005A090C">
        <w:rPr>
          <w:rFonts w:eastAsia="宋体" w:hint="eastAsia"/>
        </w:rPr>
        <w:t>译码方法。仿真结果表明：基于松弛极化码的分段式</w:t>
      </w:r>
      <w:r w:rsidRPr="005A090C">
        <w:rPr>
          <w:rFonts w:eastAsia="宋体" w:hint="eastAsia"/>
        </w:rPr>
        <w:t>PC-CRC-SCL</w:t>
      </w:r>
      <w:r w:rsidRPr="005A090C">
        <w:rPr>
          <w:rFonts w:eastAsia="宋体" w:hint="eastAsia"/>
        </w:rPr>
        <w:t>译码方法的</w:t>
      </w:r>
      <w:r w:rsidRPr="005A090C">
        <w:rPr>
          <w:rFonts w:eastAsia="宋体" w:hint="eastAsia"/>
        </w:rPr>
        <w:t>BER</w:t>
      </w:r>
      <w:r w:rsidRPr="005A090C">
        <w:rPr>
          <w:rFonts w:eastAsia="宋体" w:hint="eastAsia"/>
        </w:rPr>
        <w:t>性能优于完全极化码的分段式</w:t>
      </w:r>
      <w:r w:rsidRPr="005A090C">
        <w:rPr>
          <w:rFonts w:eastAsia="宋体" w:hint="eastAsia"/>
        </w:rPr>
        <w:t>CRC-SCL</w:t>
      </w:r>
      <w:r w:rsidRPr="005A090C">
        <w:rPr>
          <w:rFonts w:eastAsia="宋体" w:hint="eastAsia"/>
        </w:rPr>
        <w:t>译码方法，并能降低编译码复杂度。在码长为</w:t>
      </w:r>
      <w:r w:rsidRPr="005A090C">
        <w:rPr>
          <w:rFonts w:eastAsia="宋体" w:hint="eastAsia"/>
        </w:rPr>
        <w:t>1024</w:t>
      </w:r>
      <w:r w:rsidRPr="005A090C">
        <w:rPr>
          <w:rFonts w:eastAsia="宋体" w:hint="eastAsia"/>
        </w:rPr>
        <w:t>、编码效率</w:t>
      </w:r>
      <w:r w:rsidRPr="00FD1885">
        <w:rPr>
          <w:rFonts w:eastAsia="宋体" w:hint="eastAsia"/>
          <w:i/>
        </w:rPr>
        <w:t>R</w:t>
      </w:r>
      <w:r w:rsidRPr="005A090C">
        <w:rPr>
          <w:rFonts w:eastAsia="宋体" w:hint="eastAsia"/>
        </w:rPr>
        <w:t>=</w:t>
      </w:r>
      <w:r w:rsidRPr="00FD1885">
        <w:rPr>
          <w:rFonts w:eastAsia="宋体" w:hint="eastAsia"/>
          <w:i/>
        </w:rPr>
        <w:t>k</w:t>
      </w:r>
      <w:r w:rsidR="00FD1885">
        <w:rPr>
          <w:rFonts w:eastAsia="宋体"/>
          <w:i/>
        </w:rPr>
        <w:t>/</w:t>
      </w:r>
      <w:r w:rsidRPr="00FD1885">
        <w:rPr>
          <w:rFonts w:eastAsia="宋体" w:hint="eastAsia"/>
          <w:i/>
        </w:rPr>
        <w:t>n</w:t>
      </w:r>
      <w:r w:rsidRPr="005A090C">
        <w:rPr>
          <w:rFonts w:eastAsia="宋体" w:hint="eastAsia"/>
        </w:rPr>
        <w:t>=0.5</w:t>
      </w:r>
      <w:r w:rsidRPr="005A090C">
        <w:rPr>
          <w:rFonts w:eastAsia="宋体" w:hint="eastAsia"/>
        </w:rPr>
        <w:t>时，松弛极化码较完全极化码的编码增益、时间延迟削减率和编译码复杂度减少率分别为</w:t>
      </w:r>
      <w:r w:rsidRPr="005A090C">
        <w:rPr>
          <w:rFonts w:eastAsia="宋体" w:hint="eastAsia"/>
        </w:rPr>
        <w:t>0.3 dB</w:t>
      </w:r>
      <w:r w:rsidRPr="005A090C">
        <w:rPr>
          <w:rFonts w:eastAsia="宋体" w:hint="eastAsia"/>
        </w:rPr>
        <w:t>、</w:t>
      </w:r>
      <w:r w:rsidRPr="005A090C">
        <w:rPr>
          <w:rFonts w:eastAsia="宋体" w:hint="eastAsia"/>
        </w:rPr>
        <w:t>60%~70%</w:t>
      </w:r>
      <w:r w:rsidRPr="005A090C">
        <w:rPr>
          <w:rFonts w:eastAsia="宋体" w:hint="eastAsia"/>
        </w:rPr>
        <w:t>和</w:t>
      </w:r>
      <w:r w:rsidRPr="005A090C">
        <w:rPr>
          <w:rFonts w:eastAsia="宋体" w:hint="eastAsia"/>
        </w:rPr>
        <w:t>10%~20%</w:t>
      </w:r>
      <w:r w:rsidRPr="005A090C">
        <w:rPr>
          <w:rFonts w:eastAsia="宋体" w:hint="eastAsia"/>
        </w:rPr>
        <w:t>。同时，随着分段数的增加，其译码的复杂度逐渐降低、性能逐渐上升。因此，本文在合理分配计算资源的前提下，获取了更好的译码性能，为实际中的自由空间光通信系统性能衰落的问题提供了一种解决方法。</w:t>
      </w:r>
    </w:p>
    <w:p w:rsidR="00572569" w:rsidRPr="00572569" w:rsidRDefault="00572569" w:rsidP="00572569">
      <w:pPr>
        <w:rPr>
          <w:rFonts w:eastAsia="宋体" w:hint="eastAsia"/>
          <w:sz w:val="18"/>
          <w:szCs w:val="18"/>
        </w:rPr>
      </w:pPr>
      <w:r w:rsidRPr="00572569">
        <w:rPr>
          <w:rFonts w:eastAsia="宋体" w:hint="eastAsia"/>
          <w:sz w:val="18"/>
          <w:szCs w:val="18"/>
        </w:rPr>
        <w:t xml:space="preserve">　　　</w:t>
      </w:r>
    </w:p>
    <w:p w:rsidR="00572569" w:rsidRPr="00572569" w:rsidRDefault="00572569" w:rsidP="00572569">
      <w:pPr>
        <w:rPr>
          <w:rFonts w:eastAsia="宋体" w:hint="eastAsia"/>
          <w:sz w:val="18"/>
          <w:szCs w:val="18"/>
        </w:rPr>
      </w:pPr>
      <w:r w:rsidRPr="008261AD">
        <w:rPr>
          <w:rFonts w:ascii="方正黑体_GBK" w:hint="eastAsia"/>
        </w:rPr>
        <w:t>参考文献</w:t>
      </w:r>
      <w:r w:rsidRPr="00572569">
        <w:rPr>
          <w:rFonts w:eastAsia="宋体" w:hint="eastAsia"/>
          <w:sz w:val="18"/>
          <w:szCs w:val="18"/>
        </w:rPr>
        <w:t>：</w:t>
      </w:r>
    </w:p>
    <w:p w:rsidR="00572569" w:rsidRPr="00572569" w:rsidRDefault="00572569" w:rsidP="00572569">
      <w:pPr>
        <w:rPr>
          <w:rFonts w:eastAsia="宋体"/>
          <w:sz w:val="18"/>
          <w:szCs w:val="18"/>
        </w:rPr>
      </w:pPr>
      <w:r w:rsidRPr="00572569">
        <w:rPr>
          <w:rFonts w:eastAsia="宋体"/>
          <w:sz w:val="18"/>
          <w:szCs w:val="18"/>
        </w:rPr>
        <w:t>[1] BAG B, DAS A, ANSARI I S, et al. Performance analysis of hybrid FSO systems using FSO/RF-FSO link adaptation[J]. IEEE Photonics Journal, 2018. DOI: 10.1109/JPHOT.2018.2837356.</w:t>
      </w:r>
    </w:p>
    <w:p w:rsidR="00572569" w:rsidRPr="00572569" w:rsidRDefault="00572569" w:rsidP="00572569">
      <w:pPr>
        <w:rPr>
          <w:rFonts w:eastAsia="宋体" w:hint="eastAsia"/>
          <w:sz w:val="18"/>
          <w:szCs w:val="18"/>
        </w:rPr>
      </w:pPr>
      <w:r w:rsidRPr="00572569">
        <w:rPr>
          <w:rFonts w:eastAsia="宋体" w:hint="eastAsia"/>
          <w:sz w:val="18"/>
          <w:szCs w:val="18"/>
        </w:rPr>
        <w:t>[2] KUMAR K, BORAH D K. Quantize and encode relaying through FSO and hybrid FSO/RF links[J]. IEEE Transactions on Vehicular Technology, 2015, 64</w:t>
      </w:r>
      <w:r w:rsidRPr="00572569">
        <w:rPr>
          <w:rFonts w:eastAsia="宋体" w:hint="eastAsia"/>
          <w:sz w:val="18"/>
          <w:szCs w:val="18"/>
        </w:rPr>
        <w:t>（</w:t>
      </w:r>
      <w:r w:rsidRPr="00572569">
        <w:rPr>
          <w:rFonts w:eastAsia="宋体" w:hint="eastAsia"/>
          <w:sz w:val="18"/>
          <w:szCs w:val="18"/>
        </w:rPr>
        <w:t>6</w:t>
      </w:r>
      <w:r w:rsidRPr="00572569">
        <w:rPr>
          <w:rFonts w:eastAsia="宋体" w:hint="eastAsia"/>
          <w:sz w:val="18"/>
          <w:szCs w:val="18"/>
        </w:rPr>
        <w:t>）</w:t>
      </w:r>
      <w:r w:rsidRPr="00572569">
        <w:rPr>
          <w:rFonts w:eastAsia="宋体" w:hint="eastAsia"/>
          <w:sz w:val="18"/>
          <w:szCs w:val="18"/>
        </w:rPr>
        <w:t>: 2361-2374.</w:t>
      </w:r>
    </w:p>
    <w:p w:rsidR="00572569" w:rsidRPr="00572569" w:rsidRDefault="00572569" w:rsidP="00572569">
      <w:pPr>
        <w:rPr>
          <w:rFonts w:eastAsia="宋体"/>
          <w:sz w:val="18"/>
          <w:szCs w:val="18"/>
        </w:rPr>
      </w:pPr>
      <w:r w:rsidRPr="00572569">
        <w:rPr>
          <w:rFonts w:eastAsia="宋体"/>
          <w:sz w:val="18"/>
          <w:szCs w:val="18"/>
        </w:rPr>
        <w:t xml:space="preserve">[3] MAKKI B, SVENSSON T, BUISMAN K, et al. Wireless energy and information transmission in FSO and RF-FSO links[J]. IEEE </w:t>
      </w:r>
      <w:r w:rsidRPr="00572569">
        <w:rPr>
          <w:rFonts w:eastAsia="宋体"/>
          <w:sz w:val="18"/>
          <w:szCs w:val="18"/>
        </w:rPr>
        <w:lastRenderedPageBreak/>
        <w:t>Wireless Communications Letters, 2018. DOI: 10.1109/LWC.2017.2755658.</w:t>
      </w:r>
    </w:p>
    <w:p w:rsidR="00572569" w:rsidRPr="00572569" w:rsidRDefault="00572569" w:rsidP="00572569">
      <w:pPr>
        <w:rPr>
          <w:rFonts w:eastAsia="宋体" w:hint="eastAsia"/>
          <w:sz w:val="18"/>
          <w:szCs w:val="18"/>
        </w:rPr>
      </w:pPr>
      <w:r w:rsidRPr="00572569">
        <w:rPr>
          <w:rFonts w:eastAsia="宋体" w:hint="eastAsia"/>
          <w:sz w:val="18"/>
          <w:szCs w:val="18"/>
        </w:rPr>
        <w:t>[4] ANEES S, BHATNAGAR M R. Performance of an amplify-and-forward dual-hop asymmetric RF-FSO communication system[J]. Journal of Optical Communications &amp; Networking, 2015. DOI</w:t>
      </w:r>
      <w:r w:rsidRPr="00572569">
        <w:rPr>
          <w:rFonts w:eastAsia="宋体" w:hint="eastAsia"/>
          <w:sz w:val="18"/>
          <w:szCs w:val="18"/>
        </w:rPr>
        <w:t>：</w:t>
      </w:r>
      <w:r w:rsidRPr="00572569">
        <w:rPr>
          <w:rFonts w:eastAsia="宋体" w:hint="eastAsia"/>
          <w:sz w:val="18"/>
          <w:szCs w:val="18"/>
        </w:rPr>
        <w:t>10.1364/jocn. 7.000124.</w:t>
      </w:r>
    </w:p>
    <w:p w:rsidR="00572569" w:rsidRPr="00572569" w:rsidRDefault="00572569" w:rsidP="00572569">
      <w:pPr>
        <w:rPr>
          <w:rFonts w:eastAsia="宋体" w:hint="eastAsia"/>
          <w:sz w:val="18"/>
          <w:szCs w:val="18"/>
        </w:rPr>
      </w:pPr>
      <w:r w:rsidRPr="00572569">
        <w:rPr>
          <w:rFonts w:eastAsia="宋体" w:hint="eastAsia"/>
          <w:sz w:val="18"/>
          <w:szCs w:val="18"/>
        </w:rPr>
        <w:t>[5] BHATNAGAR M R, ARTI M K. Performance analysis of hybrid satellite-terrestrial FSO cooperative system[J]. IEEE Photonics Technology Letters, 2013, 25</w:t>
      </w:r>
      <w:r w:rsidRPr="00572569">
        <w:rPr>
          <w:rFonts w:eastAsia="宋体" w:hint="eastAsia"/>
          <w:sz w:val="18"/>
          <w:szCs w:val="18"/>
        </w:rPr>
        <w:t>（</w:t>
      </w:r>
      <w:r w:rsidRPr="00572569">
        <w:rPr>
          <w:rFonts w:eastAsia="宋体" w:hint="eastAsia"/>
          <w:sz w:val="18"/>
          <w:szCs w:val="18"/>
        </w:rPr>
        <w:t>22</w:t>
      </w:r>
      <w:r w:rsidRPr="00572569">
        <w:rPr>
          <w:rFonts w:eastAsia="宋体" w:hint="eastAsia"/>
          <w:sz w:val="18"/>
          <w:szCs w:val="18"/>
        </w:rPr>
        <w:t>）</w:t>
      </w:r>
      <w:r w:rsidRPr="00572569">
        <w:rPr>
          <w:rFonts w:eastAsia="宋体" w:hint="eastAsia"/>
          <w:sz w:val="18"/>
          <w:szCs w:val="18"/>
        </w:rPr>
        <w:t>: 2197-2200.</w:t>
      </w:r>
    </w:p>
    <w:p w:rsidR="00572569" w:rsidRPr="00572569" w:rsidRDefault="00572569" w:rsidP="00572569">
      <w:pPr>
        <w:rPr>
          <w:rFonts w:eastAsia="宋体"/>
          <w:sz w:val="18"/>
          <w:szCs w:val="18"/>
        </w:rPr>
      </w:pPr>
      <w:r w:rsidRPr="00572569">
        <w:rPr>
          <w:rFonts w:eastAsia="宋体"/>
          <w:sz w:val="18"/>
          <w:szCs w:val="18"/>
        </w:rPr>
        <w:t>[6] ZEPING Z, ZHIKE Z, JUN T, et al. 200 Gb/s FSO WDM communication system empowered by multi-wavelength directly modulated TOSA for 5G wireless networks[J]. IEEE Photonics Journal, 2018. DOI: 10.1109/JPHOT.2018.2851558.</w:t>
      </w:r>
    </w:p>
    <w:p w:rsidR="00572569" w:rsidRPr="00572569" w:rsidRDefault="00572569" w:rsidP="00572569">
      <w:pPr>
        <w:rPr>
          <w:rFonts w:eastAsia="宋体" w:hint="eastAsia"/>
          <w:sz w:val="18"/>
          <w:szCs w:val="18"/>
        </w:rPr>
      </w:pPr>
      <w:r w:rsidRPr="00572569">
        <w:rPr>
          <w:rFonts w:eastAsia="宋体"/>
          <w:sz w:val="18"/>
          <w:szCs w:val="18"/>
        </w:rPr>
        <w:t>[7] ARIKAN E. Channel polarization: A method for constructing capacity-</w:t>
      </w:r>
      <w:r w:rsidRPr="00572569">
        <w:rPr>
          <w:rFonts w:eastAsia="宋体" w:hint="eastAsia"/>
          <w:sz w:val="18"/>
          <w:szCs w:val="18"/>
        </w:rPr>
        <w:t>achieving codes for symmetric binary-input memoryless channels[J]. IEEE Transactions on Information Theory, 2009, 55</w:t>
      </w:r>
      <w:r w:rsidRPr="00572569">
        <w:rPr>
          <w:rFonts w:eastAsia="宋体" w:hint="eastAsia"/>
          <w:sz w:val="18"/>
          <w:szCs w:val="18"/>
        </w:rPr>
        <w:t>（</w:t>
      </w:r>
      <w:r w:rsidRPr="00572569">
        <w:rPr>
          <w:rFonts w:eastAsia="宋体" w:hint="eastAsia"/>
          <w:sz w:val="18"/>
          <w:szCs w:val="18"/>
        </w:rPr>
        <w:t>7</w:t>
      </w:r>
      <w:r w:rsidRPr="00572569">
        <w:rPr>
          <w:rFonts w:eastAsia="宋体" w:hint="eastAsia"/>
          <w:sz w:val="18"/>
          <w:szCs w:val="18"/>
        </w:rPr>
        <w:t>）</w:t>
      </w:r>
      <w:r w:rsidRPr="00572569">
        <w:rPr>
          <w:rFonts w:eastAsia="宋体" w:hint="eastAsia"/>
          <w:sz w:val="18"/>
          <w:szCs w:val="18"/>
        </w:rPr>
        <w:t>: 3051-3073.</w:t>
      </w:r>
    </w:p>
    <w:p w:rsidR="00572569" w:rsidRPr="00572569" w:rsidRDefault="00572569" w:rsidP="00572569">
      <w:pPr>
        <w:rPr>
          <w:rFonts w:eastAsia="宋体" w:hint="eastAsia"/>
          <w:sz w:val="18"/>
          <w:szCs w:val="18"/>
        </w:rPr>
      </w:pPr>
      <w:r w:rsidRPr="00572569">
        <w:rPr>
          <w:rFonts w:eastAsia="宋体" w:hint="eastAsia"/>
          <w:sz w:val="18"/>
          <w:szCs w:val="18"/>
        </w:rPr>
        <w:t xml:space="preserve">[8] EL-KHAMY M, MAHDAVIFAR H, FEYGIN G, et al. Relaxed channel polarization for reduced complexity polar coding[C]//IEEE Wireless Communications and Networking Conference </w:t>
      </w:r>
      <w:r w:rsidRPr="00572569">
        <w:rPr>
          <w:rFonts w:eastAsia="宋体" w:hint="eastAsia"/>
          <w:sz w:val="18"/>
          <w:szCs w:val="18"/>
        </w:rPr>
        <w:t>（</w:t>
      </w:r>
      <w:r w:rsidRPr="00572569">
        <w:rPr>
          <w:rFonts w:eastAsia="宋体" w:hint="eastAsia"/>
          <w:sz w:val="18"/>
          <w:szCs w:val="18"/>
        </w:rPr>
        <w:t>WCNC</w:t>
      </w:r>
      <w:r w:rsidRPr="00572569">
        <w:rPr>
          <w:rFonts w:eastAsia="宋体" w:hint="eastAsia"/>
          <w:sz w:val="18"/>
          <w:szCs w:val="18"/>
        </w:rPr>
        <w:t>）</w:t>
      </w:r>
      <w:r w:rsidRPr="00572569">
        <w:rPr>
          <w:rFonts w:eastAsia="宋体" w:hint="eastAsia"/>
          <w:sz w:val="18"/>
          <w:szCs w:val="18"/>
        </w:rPr>
        <w:t>, March 9-12, 2015, New Orleans, USA. Piscataway: IEEE, 2015: 207-212.</w:t>
      </w:r>
    </w:p>
    <w:p w:rsidR="00572569" w:rsidRPr="00572569" w:rsidRDefault="00572569" w:rsidP="00572569">
      <w:pPr>
        <w:rPr>
          <w:rFonts w:eastAsia="宋体" w:hint="eastAsia"/>
          <w:sz w:val="18"/>
          <w:szCs w:val="18"/>
        </w:rPr>
      </w:pPr>
      <w:r w:rsidRPr="00572569">
        <w:rPr>
          <w:rFonts w:eastAsia="宋体" w:hint="eastAsia"/>
          <w:sz w:val="18"/>
          <w:szCs w:val="18"/>
        </w:rPr>
        <w:t>[9] GUO J, SHI Z, LIU Z, ZHANG Z, et al. Multi-CRC polar codes and their applications[J] . IEEE Communications Letters, 2016, 20</w:t>
      </w:r>
      <w:r w:rsidRPr="00572569">
        <w:rPr>
          <w:rFonts w:eastAsia="宋体" w:hint="eastAsia"/>
          <w:sz w:val="18"/>
          <w:szCs w:val="18"/>
        </w:rPr>
        <w:t>（</w:t>
      </w:r>
      <w:r w:rsidRPr="00572569">
        <w:rPr>
          <w:rFonts w:eastAsia="宋体" w:hint="eastAsia"/>
          <w:sz w:val="18"/>
          <w:szCs w:val="18"/>
        </w:rPr>
        <w:t>2</w:t>
      </w:r>
      <w:r w:rsidRPr="00572569">
        <w:rPr>
          <w:rFonts w:eastAsia="宋体" w:hint="eastAsia"/>
          <w:sz w:val="18"/>
          <w:szCs w:val="18"/>
        </w:rPr>
        <w:t>）</w:t>
      </w:r>
      <w:r w:rsidRPr="00572569">
        <w:rPr>
          <w:rFonts w:eastAsia="宋体" w:hint="eastAsia"/>
          <w:sz w:val="18"/>
          <w:szCs w:val="18"/>
        </w:rPr>
        <w:t>: 212-215.</w:t>
      </w:r>
    </w:p>
    <w:p w:rsidR="00572569" w:rsidRPr="00572569" w:rsidRDefault="00572569" w:rsidP="00572569">
      <w:pPr>
        <w:rPr>
          <w:rFonts w:eastAsia="宋体" w:hint="eastAsia"/>
          <w:sz w:val="18"/>
          <w:szCs w:val="18"/>
        </w:rPr>
      </w:pPr>
      <w:r w:rsidRPr="00572569">
        <w:rPr>
          <w:rFonts w:eastAsia="宋体" w:hint="eastAsia"/>
          <w:sz w:val="18"/>
          <w:szCs w:val="18"/>
        </w:rPr>
        <w:t>[10] EL-KHAMY M, MAHDAVIFAR H, FEYGIN G, et al. Relaxed polar codes[J]. IEEE Transactions on Information Theory, 2017, 63</w:t>
      </w:r>
      <w:r w:rsidRPr="00572569">
        <w:rPr>
          <w:rFonts w:eastAsia="宋体" w:hint="eastAsia"/>
          <w:sz w:val="18"/>
          <w:szCs w:val="18"/>
        </w:rPr>
        <w:t>（</w:t>
      </w:r>
      <w:r w:rsidRPr="00572569">
        <w:rPr>
          <w:rFonts w:eastAsia="宋体" w:hint="eastAsia"/>
          <w:sz w:val="18"/>
          <w:szCs w:val="18"/>
        </w:rPr>
        <w:t>4</w:t>
      </w:r>
      <w:r w:rsidRPr="00572569">
        <w:rPr>
          <w:rFonts w:eastAsia="宋体" w:hint="eastAsia"/>
          <w:sz w:val="18"/>
          <w:szCs w:val="18"/>
        </w:rPr>
        <w:t>）</w:t>
      </w:r>
      <w:r w:rsidRPr="00572569">
        <w:rPr>
          <w:rFonts w:eastAsia="宋体" w:hint="eastAsia"/>
          <w:sz w:val="18"/>
          <w:szCs w:val="18"/>
        </w:rPr>
        <w:t>: 1986-2000.</w:t>
      </w:r>
    </w:p>
    <w:p w:rsidR="00572569" w:rsidRDefault="00572569" w:rsidP="00572569">
      <w:pPr>
        <w:rPr>
          <w:rFonts w:eastAsia="宋体"/>
          <w:sz w:val="18"/>
          <w:szCs w:val="18"/>
        </w:rPr>
      </w:pPr>
      <w:r w:rsidRPr="00572569">
        <w:rPr>
          <w:rFonts w:eastAsia="宋体" w:hint="eastAsia"/>
          <w:sz w:val="18"/>
          <w:szCs w:val="18"/>
        </w:rPr>
        <w:t>[11] YANG Haifen, YAN Suxin, ZHANG Hao, et al. A simplified decoding algorithm for multi-CRC polar codes[J]. Journal of Systems Engineering and Electronics, 2020, 31</w:t>
      </w:r>
      <w:r w:rsidRPr="00572569">
        <w:rPr>
          <w:rFonts w:eastAsia="宋体" w:hint="eastAsia"/>
          <w:sz w:val="18"/>
          <w:szCs w:val="18"/>
        </w:rPr>
        <w:t>（</w:t>
      </w:r>
      <w:r w:rsidRPr="00572569">
        <w:rPr>
          <w:rFonts w:eastAsia="宋体" w:hint="eastAsia"/>
          <w:sz w:val="18"/>
          <w:szCs w:val="18"/>
        </w:rPr>
        <w:t>1</w:t>
      </w:r>
      <w:r w:rsidRPr="00572569">
        <w:rPr>
          <w:rFonts w:eastAsia="宋体" w:hint="eastAsia"/>
          <w:sz w:val="18"/>
          <w:szCs w:val="18"/>
        </w:rPr>
        <w:t>）</w:t>
      </w:r>
      <w:r w:rsidRPr="00572569">
        <w:rPr>
          <w:rFonts w:eastAsia="宋体" w:hint="eastAsia"/>
          <w:sz w:val="18"/>
          <w:szCs w:val="18"/>
        </w:rPr>
        <w:t>: 16-22.</w:t>
      </w:r>
      <w:bookmarkStart w:id="0" w:name="_GoBack"/>
      <w:bookmarkEnd w:id="0"/>
    </w:p>
    <w:p w:rsidR="000F1DD7" w:rsidRDefault="000F1DD7" w:rsidP="00572569">
      <w:pPr>
        <w:rPr>
          <w:rFonts w:eastAsia="宋体"/>
          <w:sz w:val="18"/>
          <w:szCs w:val="18"/>
        </w:rPr>
      </w:pPr>
    </w:p>
    <w:p w:rsidR="000F1DD7" w:rsidRPr="000F1DD7" w:rsidRDefault="000F1DD7" w:rsidP="000F1DD7">
      <w:pPr>
        <w:rPr>
          <w:rFonts w:eastAsia="宋体" w:hint="eastAsia"/>
          <w:sz w:val="18"/>
          <w:szCs w:val="18"/>
        </w:rPr>
      </w:pPr>
      <w:r w:rsidRPr="000F1DD7">
        <w:rPr>
          <w:rFonts w:ascii="方正黑体_GBK" w:hint="eastAsia"/>
          <w:sz w:val="18"/>
          <w:szCs w:val="18"/>
        </w:rPr>
        <w:t>收稿日期</w:t>
      </w:r>
      <w:r w:rsidRPr="000F1DD7">
        <w:rPr>
          <w:rFonts w:eastAsia="宋体" w:hint="eastAsia"/>
          <w:sz w:val="18"/>
          <w:szCs w:val="18"/>
        </w:rPr>
        <w:t>：</w:t>
      </w:r>
      <w:r w:rsidRPr="000F1DD7">
        <w:rPr>
          <w:rFonts w:eastAsia="宋体" w:hint="eastAsia"/>
          <w:sz w:val="18"/>
          <w:szCs w:val="18"/>
        </w:rPr>
        <w:t>2020-08-04</w:t>
      </w:r>
      <w:r w:rsidRPr="000F1DD7">
        <w:rPr>
          <w:rFonts w:eastAsia="宋体" w:hint="eastAsia"/>
          <w:sz w:val="18"/>
          <w:szCs w:val="18"/>
        </w:rPr>
        <w:t>。</w:t>
      </w:r>
    </w:p>
    <w:p w:rsidR="000F1DD7" w:rsidRPr="000F1DD7" w:rsidRDefault="000F1DD7" w:rsidP="000F1DD7">
      <w:pPr>
        <w:rPr>
          <w:rFonts w:eastAsia="宋体" w:hint="eastAsia"/>
          <w:sz w:val="18"/>
          <w:szCs w:val="18"/>
        </w:rPr>
      </w:pPr>
      <w:r w:rsidRPr="000F1DD7">
        <w:rPr>
          <w:rFonts w:ascii="方正黑体_GBK" w:hint="eastAsia"/>
          <w:sz w:val="18"/>
          <w:szCs w:val="18"/>
        </w:rPr>
        <w:t>基金项目</w:t>
      </w:r>
      <w:r w:rsidRPr="000F1DD7">
        <w:rPr>
          <w:rFonts w:eastAsia="宋体" w:hint="eastAsia"/>
          <w:sz w:val="18"/>
          <w:szCs w:val="18"/>
        </w:rPr>
        <w:t>：重庆市教委基金（</w:t>
      </w:r>
      <w:r w:rsidRPr="000F1DD7">
        <w:rPr>
          <w:rFonts w:eastAsia="宋体" w:hint="eastAsia"/>
          <w:sz w:val="18"/>
          <w:szCs w:val="18"/>
        </w:rPr>
        <w:t>KJ120827</w:t>
      </w:r>
      <w:r w:rsidRPr="000F1DD7">
        <w:rPr>
          <w:rFonts w:eastAsia="宋体" w:hint="eastAsia"/>
          <w:sz w:val="18"/>
          <w:szCs w:val="18"/>
        </w:rPr>
        <w:t>）资助；重庆市教委科学技术项目（</w:t>
      </w:r>
      <w:r w:rsidRPr="000F1DD7">
        <w:rPr>
          <w:rFonts w:eastAsia="宋体" w:hint="eastAsia"/>
          <w:sz w:val="18"/>
          <w:szCs w:val="18"/>
        </w:rPr>
        <w:t>KJ1500934</w:t>
      </w:r>
      <w:r w:rsidRPr="000F1DD7">
        <w:rPr>
          <w:rFonts w:eastAsia="宋体" w:hint="eastAsia"/>
          <w:sz w:val="18"/>
          <w:szCs w:val="18"/>
        </w:rPr>
        <w:t>）资助；重庆市教委科学技术研究项目（</w:t>
      </w:r>
      <w:r w:rsidRPr="000F1DD7">
        <w:rPr>
          <w:rFonts w:eastAsia="宋体" w:hint="eastAsia"/>
          <w:sz w:val="18"/>
          <w:szCs w:val="18"/>
        </w:rPr>
        <w:t>KJ1709205</w:t>
      </w:r>
      <w:r w:rsidRPr="000F1DD7">
        <w:rPr>
          <w:rFonts w:eastAsia="宋体" w:hint="eastAsia"/>
          <w:sz w:val="18"/>
          <w:szCs w:val="18"/>
        </w:rPr>
        <w:t>）资助；重庆市研究生科研创新项目（</w:t>
      </w:r>
      <w:r w:rsidRPr="000F1DD7">
        <w:rPr>
          <w:rFonts w:eastAsia="宋体" w:hint="eastAsia"/>
          <w:sz w:val="18"/>
          <w:szCs w:val="18"/>
        </w:rPr>
        <w:t>CYS18311</w:t>
      </w:r>
      <w:r w:rsidRPr="000F1DD7">
        <w:rPr>
          <w:rFonts w:eastAsia="宋体" w:hint="eastAsia"/>
          <w:sz w:val="18"/>
          <w:szCs w:val="18"/>
        </w:rPr>
        <w:t>）资助；重庆市基础与前沿研究计划项目（</w:t>
      </w:r>
      <w:r w:rsidRPr="000F1DD7">
        <w:rPr>
          <w:rFonts w:eastAsia="宋体" w:hint="eastAsia"/>
          <w:sz w:val="18"/>
          <w:szCs w:val="18"/>
        </w:rPr>
        <w:t>cstc2015jcyjA40051</w:t>
      </w:r>
      <w:r w:rsidRPr="000F1DD7">
        <w:rPr>
          <w:rFonts w:eastAsia="宋体" w:hint="eastAsia"/>
          <w:sz w:val="18"/>
          <w:szCs w:val="18"/>
        </w:rPr>
        <w:t>）资助。</w:t>
      </w:r>
    </w:p>
    <w:p w:rsidR="000F1DD7" w:rsidRPr="000F1DD7" w:rsidRDefault="000F1DD7" w:rsidP="000F1DD7">
      <w:pPr>
        <w:rPr>
          <w:rFonts w:eastAsia="宋体" w:hint="eastAsia"/>
          <w:sz w:val="18"/>
          <w:szCs w:val="18"/>
        </w:rPr>
      </w:pPr>
      <w:r>
        <w:rPr>
          <w:rFonts w:eastAsia="宋体" w:hint="eastAsia"/>
          <w:noProof/>
          <w:sz w:val="18"/>
          <w:szCs w:val="18"/>
        </w:rPr>
        <w:drawing>
          <wp:anchor distT="0" distB="0" distL="114300" distR="114300" simplePos="0" relativeHeight="251659264" behindDoc="1" locked="0" layoutInCell="1" allowOverlap="1">
            <wp:simplePos x="0" y="0"/>
            <wp:positionH relativeFrom="column">
              <wp:posOffset>5451500</wp:posOffset>
            </wp:positionH>
            <wp:positionV relativeFrom="paragraph">
              <wp:posOffset>7519</wp:posOffset>
            </wp:positionV>
            <wp:extent cx="714375" cy="1075690"/>
            <wp:effectExtent l="0" t="0" r="9525" b="0"/>
            <wp:wrapTight wrapText="bothSides">
              <wp:wrapPolygon edited="0">
                <wp:start x="0" y="0"/>
                <wp:lineTo x="0" y="21039"/>
                <wp:lineTo x="21312" y="21039"/>
                <wp:lineTo x="21312" y="0"/>
                <wp:lineTo x="0" y="0"/>
              </wp:wrapPolygon>
            </wp:wrapTight>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文豪照片.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714375" cy="1075690"/>
                    </a:xfrm>
                    <a:prstGeom prst="rect">
                      <a:avLst/>
                    </a:prstGeom>
                  </pic:spPr>
                </pic:pic>
              </a:graphicData>
            </a:graphic>
            <wp14:sizeRelH relativeFrom="page">
              <wp14:pctWidth>0</wp14:pctWidth>
            </wp14:sizeRelH>
            <wp14:sizeRelV relativeFrom="page">
              <wp14:pctHeight>0</wp14:pctHeight>
            </wp14:sizeRelV>
          </wp:anchor>
        </w:drawing>
      </w:r>
      <w:r w:rsidRPr="000F1DD7">
        <w:rPr>
          <w:rFonts w:ascii="方正黑体_GBK" w:hint="eastAsia"/>
          <w:sz w:val="18"/>
          <w:szCs w:val="18"/>
        </w:rPr>
        <w:t>作者简介</w:t>
      </w:r>
      <w:r w:rsidRPr="000F1DD7">
        <w:rPr>
          <w:rFonts w:eastAsia="宋体" w:hint="eastAsia"/>
          <w:sz w:val="18"/>
          <w:szCs w:val="18"/>
        </w:rPr>
        <w:t>：文豪（</w:t>
      </w:r>
      <w:r w:rsidRPr="000F1DD7">
        <w:rPr>
          <w:rFonts w:eastAsia="宋体" w:hint="eastAsia"/>
          <w:sz w:val="18"/>
          <w:szCs w:val="18"/>
        </w:rPr>
        <w:t>1996</w:t>
      </w:r>
      <w:r w:rsidRPr="000F1DD7">
        <w:rPr>
          <w:rFonts w:eastAsia="宋体" w:hint="eastAsia"/>
          <w:sz w:val="18"/>
          <w:szCs w:val="18"/>
        </w:rPr>
        <w:t>—），男，重庆人，硕士研究生，现就读于重庆理工大学电气与电子工程学院通信与信息系统专业，主要从事自由空间光通信、信道编码以及极化码方面的研究工作。</w:t>
      </w:r>
    </w:p>
    <w:p w:rsidR="000F1DD7" w:rsidRPr="00572569" w:rsidRDefault="000F1DD7" w:rsidP="000F1DD7">
      <w:pPr>
        <w:rPr>
          <w:rFonts w:eastAsia="宋体" w:hint="eastAsia"/>
          <w:sz w:val="18"/>
          <w:szCs w:val="18"/>
        </w:rPr>
      </w:pPr>
      <w:r w:rsidRPr="000F1DD7">
        <w:rPr>
          <w:rFonts w:ascii="方正黑体_GBK" w:hint="eastAsia"/>
          <w:sz w:val="18"/>
          <w:szCs w:val="18"/>
        </w:rPr>
        <w:t>*通信作者</w:t>
      </w:r>
      <w:r w:rsidRPr="000F1DD7">
        <w:rPr>
          <w:rFonts w:eastAsia="宋体" w:hint="eastAsia"/>
          <w:sz w:val="18"/>
          <w:szCs w:val="18"/>
        </w:rPr>
        <w:t>：曹阳（</w:t>
      </w:r>
      <w:r w:rsidRPr="000F1DD7">
        <w:rPr>
          <w:rFonts w:eastAsia="宋体" w:hint="eastAsia"/>
          <w:sz w:val="18"/>
          <w:szCs w:val="18"/>
        </w:rPr>
        <w:t>E-mail: caoyang@cqut.edu.cn</w:t>
      </w:r>
      <w:r w:rsidRPr="000F1DD7">
        <w:rPr>
          <w:rFonts w:eastAsia="宋体" w:hint="eastAsia"/>
          <w:sz w:val="18"/>
          <w:szCs w:val="18"/>
        </w:rPr>
        <w:t>）。</w:t>
      </w:r>
    </w:p>
    <w:sectPr w:rsidR="000F1DD7" w:rsidRPr="00572569" w:rsidSect="008F55BB">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26F3" w:rsidRDefault="008326F3" w:rsidP="000773A2">
      <w:r>
        <w:separator/>
      </w:r>
    </w:p>
  </w:endnote>
  <w:endnote w:type="continuationSeparator" w:id="0">
    <w:p w:rsidR="008326F3" w:rsidRDefault="008326F3" w:rsidP="00077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方正黑体_GBK">
    <w:panose1 w:val="02000000000000000000"/>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26F3" w:rsidRDefault="008326F3" w:rsidP="000773A2">
      <w:r>
        <w:separator/>
      </w:r>
    </w:p>
  </w:footnote>
  <w:footnote w:type="continuationSeparator" w:id="0">
    <w:p w:rsidR="008326F3" w:rsidRDefault="008326F3" w:rsidP="000773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7D5F29"/>
    <w:multiLevelType w:val="hybridMultilevel"/>
    <w:tmpl w:val="86E0CDD4"/>
    <w:lvl w:ilvl="0" w:tplc="26C47EB6">
      <w:start w:val="2"/>
      <w:numFmt w:val="decimalEnclosedCircle"/>
      <w:lvlText w:val="%1"/>
      <w:lvlJc w:val="left"/>
      <w:pPr>
        <w:ind w:left="1005" w:hanging="360"/>
      </w:pPr>
      <w:rPr>
        <w:rFonts w:hint="default"/>
      </w:rPr>
    </w:lvl>
    <w:lvl w:ilvl="1" w:tplc="04090019" w:tentative="1">
      <w:start w:val="1"/>
      <w:numFmt w:val="lowerLetter"/>
      <w:lvlText w:val="%2)"/>
      <w:lvlJc w:val="left"/>
      <w:pPr>
        <w:ind w:left="1485" w:hanging="420"/>
      </w:pPr>
    </w:lvl>
    <w:lvl w:ilvl="2" w:tplc="0409001B" w:tentative="1">
      <w:start w:val="1"/>
      <w:numFmt w:val="lowerRoman"/>
      <w:lvlText w:val="%3."/>
      <w:lvlJc w:val="right"/>
      <w:pPr>
        <w:ind w:left="1905" w:hanging="420"/>
      </w:pPr>
    </w:lvl>
    <w:lvl w:ilvl="3" w:tplc="0409000F" w:tentative="1">
      <w:start w:val="1"/>
      <w:numFmt w:val="decimal"/>
      <w:lvlText w:val="%4."/>
      <w:lvlJc w:val="left"/>
      <w:pPr>
        <w:ind w:left="2325" w:hanging="420"/>
      </w:pPr>
    </w:lvl>
    <w:lvl w:ilvl="4" w:tplc="04090019" w:tentative="1">
      <w:start w:val="1"/>
      <w:numFmt w:val="lowerLetter"/>
      <w:lvlText w:val="%5)"/>
      <w:lvlJc w:val="left"/>
      <w:pPr>
        <w:ind w:left="2745" w:hanging="420"/>
      </w:pPr>
    </w:lvl>
    <w:lvl w:ilvl="5" w:tplc="0409001B" w:tentative="1">
      <w:start w:val="1"/>
      <w:numFmt w:val="lowerRoman"/>
      <w:lvlText w:val="%6."/>
      <w:lvlJc w:val="right"/>
      <w:pPr>
        <w:ind w:left="3165" w:hanging="420"/>
      </w:pPr>
    </w:lvl>
    <w:lvl w:ilvl="6" w:tplc="0409000F" w:tentative="1">
      <w:start w:val="1"/>
      <w:numFmt w:val="decimal"/>
      <w:lvlText w:val="%7."/>
      <w:lvlJc w:val="left"/>
      <w:pPr>
        <w:ind w:left="3585" w:hanging="420"/>
      </w:pPr>
    </w:lvl>
    <w:lvl w:ilvl="7" w:tplc="04090019" w:tentative="1">
      <w:start w:val="1"/>
      <w:numFmt w:val="lowerLetter"/>
      <w:lvlText w:val="%8)"/>
      <w:lvlJc w:val="left"/>
      <w:pPr>
        <w:ind w:left="4005" w:hanging="420"/>
      </w:pPr>
    </w:lvl>
    <w:lvl w:ilvl="8" w:tplc="0409001B" w:tentative="1">
      <w:start w:val="1"/>
      <w:numFmt w:val="lowerRoman"/>
      <w:lvlText w:val="%9."/>
      <w:lvlJc w:val="right"/>
      <w:pPr>
        <w:ind w:left="4425" w:hanging="420"/>
      </w:pPr>
    </w:lvl>
  </w:abstractNum>
  <w:abstractNum w:abstractNumId="1" w15:restartNumberingAfterBreak="0">
    <w:nsid w:val="4DB55501"/>
    <w:multiLevelType w:val="hybridMultilevel"/>
    <w:tmpl w:val="6E80858E"/>
    <w:lvl w:ilvl="0" w:tplc="C722E44A">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5BB"/>
    <w:rsid w:val="00000AA3"/>
    <w:rsid w:val="00001518"/>
    <w:rsid w:val="00004741"/>
    <w:rsid w:val="00012E98"/>
    <w:rsid w:val="0002124B"/>
    <w:rsid w:val="00033BC5"/>
    <w:rsid w:val="00041D1A"/>
    <w:rsid w:val="00054020"/>
    <w:rsid w:val="0006064D"/>
    <w:rsid w:val="000609A2"/>
    <w:rsid w:val="00072A6F"/>
    <w:rsid w:val="00076B68"/>
    <w:rsid w:val="000773A2"/>
    <w:rsid w:val="00083EBB"/>
    <w:rsid w:val="00086D4F"/>
    <w:rsid w:val="00087AAB"/>
    <w:rsid w:val="000A1621"/>
    <w:rsid w:val="000B0AE0"/>
    <w:rsid w:val="000B1F92"/>
    <w:rsid w:val="000B3BCC"/>
    <w:rsid w:val="000F1DD7"/>
    <w:rsid w:val="00102AF0"/>
    <w:rsid w:val="00136BF6"/>
    <w:rsid w:val="00140612"/>
    <w:rsid w:val="0014625C"/>
    <w:rsid w:val="0015201B"/>
    <w:rsid w:val="00156971"/>
    <w:rsid w:val="001614C3"/>
    <w:rsid w:val="001617D6"/>
    <w:rsid w:val="00170247"/>
    <w:rsid w:val="00173511"/>
    <w:rsid w:val="00175A21"/>
    <w:rsid w:val="00175C69"/>
    <w:rsid w:val="00192318"/>
    <w:rsid w:val="00192529"/>
    <w:rsid w:val="0019272C"/>
    <w:rsid w:val="00192A43"/>
    <w:rsid w:val="00195DBA"/>
    <w:rsid w:val="001A13FF"/>
    <w:rsid w:val="001C2D8D"/>
    <w:rsid w:val="001D12E9"/>
    <w:rsid w:val="001E1879"/>
    <w:rsid w:val="001F500C"/>
    <w:rsid w:val="001F547E"/>
    <w:rsid w:val="002573FA"/>
    <w:rsid w:val="00282C48"/>
    <w:rsid w:val="00284BA0"/>
    <w:rsid w:val="00285770"/>
    <w:rsid w:val="00285B0D"/>
    <w:rsid w:val="00292D2C"/>
    <w:rsid w:val="00295546"/>
    <w:rsid w:val="002B3946"/>
    <w:rsid w:val="002C7B32"/>
    <w:rsid w:val="002D2A3C"/>
    <w:rsid w:val="002D3F19"/>
    <w:rsid w:val="002D619D"/>
    <w:rsid w:val="002F0ADE"/>
    <w:rsid w:val="002F40B4"/>
    <w:rsid w:val="002F7C7F"/>
    <w:rsid w:val="003062BD"/>
    <w:rsid w:val="0030750A"/>
    <w:rsid w:val="00311847"/>
    <w:rsid w:val="00313975"/>
    <w:rsid w:val="003159EB"/>
    <w:rsid w:val="00315B26"/>
    <w:rsid w:val="00317382"/>
    <w:rsid w:val="00325725"/>
    <w:rsid w:val="003402AE"/>
    <w:rsid w:val="00350546"/>
    <w:rsid w:val="0035067F"/>
    <w:rsid w:val="0035102A"/>
    <w:rsid w:val="00364147"/>
    <w:rsid w:val="003A6E64"/>
    <w:rsid w:val="003B3E9B"/>
    <w:rsid w:val="003B4B6A"/>
    <w:rsid w:val="003B7966"/>
    <w:rsid w:val="003B7DDA"/>
    <w:rsid w:val="003D4BD7"/>
    <w:rsid w:val="003E77EB"/>
    <w:rsid w:val="003F6519"/>
    <w:rsid w:val="00400B4A"/>
    <w:rsid w:val="00404D44"/>
    <w:rsid w:val="004179A5"/>
    <w:rsid w:val="004234F1"/>
    <w:rsid w:val="00424FF6"/>
    <w:rsid w:val="00432142"/>
    <w:rsid w:val="00441428"/>
    <w:rsid w:val="0044794E"/>
    <w:rsid w:val="00452F66"/>
    <w:rsid w:val="0045630F"/>
    <w:rsid w:val="00486539"/>
    <w:rsid w:val="004866B2"/>
    <w:rsid w:val="004930A9"/>
    <w:rsid w:val="00493A5F"/>
    <w:rsid w:val="004973FE"/>
    <w:rsid w:val="004A2728"/>
    <w:rsid w:val="004A3755"/>
    <w:rsid w:val="004A3D31"/>
    <w:rsid w:val="004B49C6"/>
    <w:rsid w:val="004C5A1D"/>
    <w:rsid w:val="004D69FF"/>
    <w:rsid w:val="00507F7F"/>
    <w:rsid w:val="005140A3"/>
    <w:rsid w:val="00542939"/>
    <w:rsid w:val="00572569"/>
    <w:rsid w:val="00573CF3"/>
    <w:rsid w:val="005777C5"/>
    <w:rsid w:val="005834C4"/>
    <w:rsid w:val="00586E6B"/>
    <w:rsid w:val="00587CB3"/>
    <w:rsid w:val="00594951"/>
    <w:rsid w:val="00597BC6"/>
    <w:rsid w:val="005A090C"/>
    <w:rsid w:val="005A1A1D"/>
    <w:rsid w:val="005A742B"/>
    <w:rsid w:val="005B306E"/>
    <w:rsid w:val="005C3586"/>
    <w:rsid w:val="005D151B"/>
    <w:rsid w:val="005D3BAD"/>
    <w:rsid w:val="005D6BA6"/>
    <w:rsid w:val="005D6C3C"/>
    <w:rsid w:val="005E27AA"/>
    <w:rsid w:val="005E3E2E"/>
    <w:rsid w:val="005F670D"/>
    <w:rsid w:val="006015A3"/>
    <w:rsid w:val="00616DDF"/>
    <w:rsid w:val="006259F5"/>
    <w:rsid w:val="00625DB9"/>
    <w:rsid w:val="00641601"/>
    <w:rsid w:val="006422C1"/>
    <w:rsid w:val="00651E0D"/>
    <w:rsid w:val="0066658C"/>
    <w:rsid w:val="0066783D"/>
    <w:rsid w:val="00677B3C"/>
    <w:rsid w:val="00682065"/>
    <w:rsid w:val="00685FB2"/>
    <w:rsid w:val="00691F75"/>
    <w:rsid w:val="006A0DCF"/>
    <w:rsid w:val="006A6BCC"/>
    <w:rsid w:val="006E01DD"/>
    <w:rsid w:val="006E0593"/>
    <w:rsid w:val="006E3813"/>
    <w:rsid w:val="006E466E"/>
    <w:rsid w:val="00700982"/>
    <w:rsid w:val="00704D43"/>
    <w:rsid w:val="00706DF5"/>
    <w:rsid w:val="00706E92"/>
    <w:rsid w:val="0070797C"/>
    <w:rsid w:val="0071737F"/>
    <w:rsid w:val="00720AC4"/>
    <w:rsid w:val="00731C47"/>
    <w:rsid w:val="00734361"/>
    <w:rsid w:val="00744B2D"/>
    <w:rsid w:val="007517F3"/>
    <w:rsid w:val="007578E0"/>
    <w:rsid w:val="007739BD"/>
    <w:rsid w:val="00783DB6"/>
    <w:rsid w:val="00790E37"/>
    <w:rsid w:val="007A0E91"/>
    <w:rsid w:val="007A18AB"/>
    <w:rsid w:val="007B0999"/>
    <w:rsid w:val="007C4108"/>
    <w:rsid w:val="007D1E4B"/>
    <w:rsid w:val="007D242B"/>
    <w:rsid w:val="007E10A9"/>
    <w:rsid w:val="007E1A43"/>
    <w:rsid w:val="007E4496"/>
    <w:rsid w:val="007E5FE1"/>
    <w:rsid w:val="00802138"/>
    <w:rsid w:val="00806A69"/>
    <w:rsid w:val="00812077"/>
    <w:rsid w:val="00817647"/>
    <w:rsid w:val="00824AE7"/>
    <w:rsid w:val="008261AD"/>
    <w:rsid w:val="008325C3"/>
    <w:rsid w:val="008326F3"/>
    <w:rsid w:val="00834F37"/>
    <w:rsid w:val="008426A7"/>
    <w:rsid w:val="00844938"/>
    <w:rsid w:val="00853AF1"/>
    <w:rsid w:val="00873E06"/>
    <w:rsid w:val="0087453F"/>
    <w:rsid w:val="008A69EF"/>
    <w:rsid w:val="008B1977"/>
    <w:rsid w:val="008B2711"/>
    <w:rsid w:val="008D2B7B"/>
    <w:rsid w:val="008E2422"/>
    <w:rsid w:val="008E3F2D"/>
    <w:rsid w:val="008F3E0E"/>
    <w:rsid w:val="008F55BB"/>
    <w:rsid w:val="00905904"/>
    <w:rsid w:val="00911BB0"/>
    <w:rsid w:val="009130C7"/>
    <w:rsid w:val="00924629"/>
    <w:rsid w:val="0093712E"/>
    <w:rsid w:val="00943ADB"/>
    <w:rsid w:val="009523AC"/>
    <w:rsid w:val="00955D11"/>
    <w:rsid w:val="00956927"/>
    <w:rsid w:val="00963435"/>
    <w:rsid w:val="00963C53"/>
    <w:rsid w:val="00963ED1"/>
    <w:rsid w:val="00964088"/>
    <w:rsid w:val="0096430C"/>
    <w:rsid w:val="009649A2"/>
    <w:rsid w:val="009671F5"/>
    <w:rsid w:val="00984A2A"/>
    <w:rsid w:val="00997FB9"/>
    <w:rsid w:val="009A4CD6"/>
    <w:rsid w:val="009A4F84"/>
    <w:rsid w:val="009A52F2"/>
    <w:rsid w:val="009B0619"/>
    <w:rsid w:val="009B0CBD"/>
    <w:rsid w:val="009C6B53"/>
    <w:rsid w:val="009D3315"/>
    <w:rsid w:val="009D6B7C"/>
    <w:rsid w:val="009F41AE"/>
    <w:rsid w:val="00A01200"/>
    <w:rsid w:val="00A1541F"/>
    <w:rsid w:val="00A1695D"/>
    <w:rsid w:val="00A30415"/>
    <w:rsid w:val="00A34D9B"/>
    <w:rsid w:val="00A3709B"/>
    <w:rsid w:val="00A377B5"/>
    <w:rsid w:val="00A47234"/>
    <w:rsid w:val="00A542CD"/>
    <w:rsid w:val="00A61F74"/>
    <w:rsid w:val="00A6403C"/>
    <w:rsid w:val="00A733C7"/>
    <w:rsid w:val="00A82DFD"/>
    <w:rsid w:val="00A85C4D"/>
    <w:rsid w:val="00A934EF"/>
    <w:rsid w:val="00A9388D"/>
    <w:rsid w:val="00AD0138"/>
    <w:rsid w:val="00AD07F8"/>
    <w:rsid w:val="00AE2466"/>
    <w:rsid w:val="00AE62D1"/>
    <w:rsid w:val="00AE698B"/>
    <w:rsid w:val="00AF5725"/>
    <w:rsid w:val="00B108A6"/>
    <w:rsid w:val="00B16CC5"/>
    <w:rsid w:val="00B2328D"/>
    <w:rsid w:val="00B3224E"/>
    <w:rsid w:val="00B40D41"/>
    <w:rsid w:val="00B52D49"/>
    <w:rsid w:val="00B63866"/>
    <w:rsid w:val="00B854D3"/>
    <w:rsid w:val="00BA0478"/>
    <w:rsid w:val="00BA7322"/>
    <w:rsid w:val="00BB2CD9"/>
    <w:rsid w:val="00BB2DF1"/>
    <w:rsid w:val="00BB7228"/>
    <w:rsid w:val="00BC004E"/>
    <w:rsid w:val="00BC01D0"/>
    <w:rsid w:val="00BC0B6D"/>
    <w:rsid w:val="00BC760A"/>
    <w:rsid w:val="00BE6AC6"/>
    <w:rsid w:val="00BE7562"/>
    <w:rsid w:val="00BF238B"/>
    <w:rsid w:val="00C020D0"/>
    <w:rsid w:val="00C04C0F"/>
    <w:rsid w:val="00C069BD"/>
    <w:rsid w:val="00C108DB"/>
    <w:rsid w:val="00C21068"/>
    <w:rsid w:val="00C33FFC"/>
    <w:rsid w:val="00C37288"/>
    <w:rsid w:val="00C53CE4"/>
    <w:rsid w:val="00C67A9D"/>
    <w:rsid w:val="00C710C6"/>
    <w:rsid w:val="00C734F5"/>
    <w:rsid w:val="00C75A3C"/>
    <w:rsid w:val="00C8016D"/>
    <w:rsid w:val="00CA1D52"/>
    <w:rsid w:val="00CA68E9"/>
    <w:rsid w:val="00CA7476"/>
    <w:rsid w:val="00CC5438"/>
    <w:rsid w:val="00CE29B6"/>
    <w:rsid w:val="00CF409A"/>
    <w:rsid w:val="00CF5C2B"/>
    <w:rsid w:val="00D37396"/>
    <w:rsid w:val="00D45FE7"/>
    <w:rsid w:val="00D64350"/>
    <w:rsid w:val="00D73B45"/>
    <w:rsid w:val="00D9088D"/>
    <w:rsid w:val="00D950E1"/>
    <w:rsid w:val="00DB3F33"/>
    <w:rsid w:val="00DE696A"/>
    <w:rsid w:val="00DF5788"/>
    <w:rsid w:val="00E15C24"/>
    <w:rsid w:val="00E20B0B"/>
    <w:rsid w:val="00E34931"/>
    <w:rsid w:val="00E35AA2"/>
    <w:rsid w:val="00E54036"/>
    <w:rsid w:val="00E54FE0"/>
    <w:rsid w:val="00E56F6A"/>
    <w:rsid w:val="00E604D1"/>
    <w:rsid w:val="00E96651"/>
    <w:rsid w:val="00EB524A"/>
    <w:rsid w:val="00EB687C"/>
    <w:rsid w:val="00ED230D"/>
    <w:rsid w:val="00F020B2"/>
    <w:rsid w:val="00F06100"/>
    <w:rsid w:val="00F146D5"/>
    <w:rsid w:val="00F168E8"/>
    <w:rsid w:val="00F27D37"/>
    <w:rsid w:val="00F4137C"/>
    <w:rsid w:val="00F445DE"/>
    <w:rsid w:val="00F46A0E"/>
    <w:rsid w:val="00F50F1B"/>
    <w:rsid w:val="00F61FFF"/>
    <w:rsid w:val="00F6500B"/>
    <w:rsid w:val="00F653B3"/>
    <w:rsid w:val="00F6757C"/>
    <w:rsid w:val="00F8116C"/>
    <w:rsid w:val="00F90ED6"/>
    <w:rsid w:val="00F95E6E"/>
    <w:rsid w:val="00F960F2"/>
    <w:rsid w:val="00FA117D"/>
    <w:rsid w:val="00FA63DD"/>
    <w:rsid w:val="00FB3028"/>
    <w:rsid w:val="00FB752D"/>
    <w:rsid w:val="00FD1885"/>
    <w:rsid w:val="00FD5DAA"/>
    <w:rsid w:val="00FD6E9B"/>
    <w:rsid w:val="00FE00F8"/>
    <w:rsid w:val="00FE17AE"/>
    <w:rsid w:val="00FE1863"/>
    <w:rsid w:val="00FF66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55782A"/>
  <w15:chartTrackingRefBased/>
  <w15:docId w15:val="{C48B41C2-EB62-49C1-AFD9-0F9CA2FDB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方正黑体_GBK" w:hAnsi="Times New Roman" w:cs="Times New Roman"/>
        <w:kern w:val="2"/>
        <w:sz w:val="21"/>
        <w:szCs w:val="21"/>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List Paragraph"/>
    <w:basedOn w:val="a"/>
    <w:uiPriority w:val="34"/>
    <w:qFormat/>
    <w:rsid w:val="005140A3"/>
    <w:pPr>
      <w:ind w:firstLineChars="200" w:firstLine="420"/>
    </w:pPr>
  </w:style>
  <w:style w:type="paragraph" w:styleId="a5">
    <w:name w:val="header"/>
    <w:basedOn w:val="a"/>
    <w:link w:val="a6"/>
    <w:uiPriority w:val="99"/>
    <w:unhideWhenUsed/>
    <w:rsid w:val="000773A2"/>
    <w:pPr>
      <w:pBdr>
        <w:bottom w:val="single" w:sz="6" w:space="1" w:color="auto"/>
      </w:pBdr>
      <w:tabs>
        <w:tab w:val="center" w:pos="4153"/>
        <w:tab w:val="right" w:pos="8306"/>
      </w:tabs>
      <w:snapToGrid w:val="0"/>
      <w:jc w:val="center"/>
    </w:pPr>
  </w:style>
  <w:style w:type="character" w:customStyle="1" w:styleId="a6">
    <w:name w:val="页眉 字符"/>
    <w:basedOn w:val="a0"/>
    <w:link w:val="a5"/>
    <w:uiPriority w:val="99"/>
    <w:rsid w:val="000773A2"/>
  </w:style>
  <w:style w:type="paragraph" w:styleId="a7">
    <w:name w:val="footer"/>
    <w:basedOn w:val="a"/>
    <w:link w:val="a8"/>
    <w:uiPriority w:val="99"/>
    <w:unhideWhenUsed/>
    <w:rsid w:val="000773A2"/>
    <w:pPr>
      <w:tabs>
        <w:tab w:val="center" w:pos="4153"/>
        <w:tab w:val="right" w:pos="8306"/>
      </w:tabs>
      <w:snapToGrid w:val="0"/>
      <w:jc w:val="left"/>
    </w:pPr>
  </w:style>
  <w:style w:type="character" w:customStyle="1" w:styleId="a8">
    <w:name w:val="页脚 字符"/>
    <w:basedOn w:val="a0"/>
    <w:link w:val="a7"/>
    <w:uiPriority w:val="99"/>
    <w:rsid w:val="000773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jpe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7</Pages>
  <Words>1319</Words>
  <Characters>7521</Characters>
  <Application>Microsoft Office Word</Application>
  <DocSecurity>0</DocSecurity>
  <Lines>62</Lines>
  <Paragraphs>17</Paragraphs>
  <ScaleCrop>false</ScaleCrop>
  <Company>微软中国</Company>
  <LinksUpToDate>false</LinksUpToDate>
  <CharactersWithSpaces>8823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25</cp:revision>
  <dcterms:created xsi:type="dcterms:W3CDTF">2021-12-15T01:28:00Z</dcterms:created>
  <dcterms:modified xsi:type="dcterms:W3CDTF">2021-12-15T02:46:00Z</dcterms:modified>
</cp:coreProperties>
</file>