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7234" w:rsidRPr="0093712E" w:rsidRDefault="008F55BB">
      <w:pPr>
        <w:rPr>
          <w:rFonts w:ascii="宋体" w:eastAsia="宋体" w:hAnsi="宋体"/>
        </w:rPr>
      </w:pPr>
      <w:r w:rsidRPr="008D2B7B">
        <w:rPr>
          <w:rFonts w:ascii="方正黑体_GBK" w:eastAsia="方正黑体_GBK" w:hint="eastAsia"/>
          <w:color w:val="FF0000"/>
        </w:rPr>
        <w:t>引用本文</w:t>
      </w:r>
      <w:r w:rsidRPr="001D12E9">
        <w:rPr>
          <w:rFonts w:hint="eastAsia"/>
        </w:rPr>
        <w:t>：</w:t>
      </w:r>
      <w:r w:rsidR="00265EAC" w:rsidRPr="00265EAC">
        <w:rPr>
          <w:rFonts w:ascii="宋体" w:eastAsia="宋体" w:hAnsi="宋体" w:hint="eastAsia"/>
        </w:rPr>
        <w:t>张群英，闫磊，江雪，等. 锚索内嵌光纤布喇格光栅pH值传感器制作与性能分析[J]. 光通信技术，2021，45（5）：40-43.</w:t>
      </w:r>
    </w:p>
    <w:p w:rsidR="008F55BB" w:rsidRDefault="008F55BB" w:rsidP="008F55BB"/>
    <w:p w:rsidR="0019272C" w:rsidRDefault="00265EAC" w:rsidP="005F670D">
      <w:pPr>
        <w:jc w:val="center"/>
        <w:rPr>
          <w:rFonts w:ascii="方正黑体_GBK" w:eastAsia="方正黑体_GBK"/>
          <w:sz w:val="36"/>
          <w:szCs w:val="36"/>
        </w:rPr>
      </w:pPr>
      <w:r w:rsidRPr="00265EAC">
        <w:rPr>
          <w:rFonts w:ascii="方正黑体_GBK" w:eastAsia="方正黑体_GBK" w:hint="eastAsia"/>
          <w:sz w:val="36"/>
          <w:szCs w:val="36"/>
        </w:rPr>
        <w:t>锚索内嵌光纤布喇格光栅pH值传感器制作与性能分析</w:t>
      </w:r>
    </w:p>
    <w:p w:rsidR="008F55BB" w:rsidRPr="00424FF6" w:rsidRDefault="00265EAC" w:rsidP="005F670D">
      <w:pPr>
        <w:jc w:val="center"/>
        <w:rPr>
          <w:rFonts w:ascii="楷体_GB2312" w:eastAsia="楷体_GB2312"/>
          <w:sz w:val="24"/>
          <w:szCs w:val="24"/>
        </w:rPr>
      </w:pPr>
      <w:r w:rsidRPr="00265EAC">
        <w:rPr>
          <w:rFonts w:ascii="楷体_GB2312" w:eastAsia="楷体_GB2312" w:hint="eastAsia"/>
          <w:sz w:val="24"/>
          <w:szCs w:val="24"/>
        </w:rPr>
        <w:t>张群英</w:t>
      </w:r>
      <w:r w:rsidRPr="00265EAC">
        <w:rPr>
          <w:rFonts w:ascii="楷体_GB2312" w:eastAsia="楷体_GB2312" w:hint="eastAsia"/>
          <w:sz w:val="24"/>
          <w:szCs w:val="24"/>
          <w:vertAlign w:val="superscript"/>
        </w:rPr>
        <w:t>1</w:t>
      </w:r>
      <w:r w:rsidRPr="00265EAC">
        <w:rPr>
          <w:rFonts w:ascii="楷体_GB2312" w:eastAsia="楷体_GB2312" w:hint="eastAsia"/>
          <w:sz w:val="24"/>
          <w:szCs w:val="24"/>
        </w:rPr>
        <w:t>，闫 磊</w:t>
      </w:r>
      <w:r w:rsidRPr="00265EAC">
        <w:rPr>
          <w:rFonts w:ascii="楷体_GB2312" w:eastAsia="楷体_GB2312" w:hint="eastAsia"/>
          <w:sz w:val="24"/>
          <w:szCs w:val="24"/>
          <w:vertAlign w:val="superscript"/>
        </w:rPr>
        <w:t>2</w:t>
      </w:r>
      <w:r w:rsidRPr="00265EAC">
        <w:rPr>
          <w:rFonts w:ascii="楷体_GB2312" w:eastAsia="楷体_GB2312" w:hint="eastAsia"/>
          <w:sz w:val="24"/>
          <w:szCs w:val="24"/>
        </w:rPr>
        <w:t>，江 雪</w:t>
      </w:r>
      <w:r w:rsidRPr="00265EAC">
        <w:rPr>
          <w:rFonts w:ascii="楷体_GB2312" w:eastAsia="楷体_GB2312" w:hint="eastAsia"/>
          <w:sz w:val="24"/>
          <w:szCs w:val="24"/>
          <w:vertAlign w:val="superscript"/>
        </w:rPr>
        <w:t>1</w:t>
      </w:r>
      <w:r w:rsidRPr="00265EAC">
        <w:rPr>
          <w:rFonts w:ascii="楷体_GB2312" w:eastAsia="楷体_GB2312" w:hint="eastAsia"/>
          <w:sz w:val="24"/>
          <w:szCs w:val="24"/>
        </w:rPr>
        <w:t>，亢文波</w:t>
      </w:r>
      <w:r w:rsidRPr="00265EAC">
        <w:rPr>
          <w:rFonts w:ascii="楷体_GB2312" w:eastAsia="楷体_GB2312" w:hint="eastAsia"/>
          <w:sz w:val="24"/>
          <w:szCs w:val="24"/>
          <w:vertAlign w:val="superscript"/>
        </w:rPr>
        <w:t>1</w:t>
      </w:r>
      <w:r w:rsidRPr="00265EAC">
        <w:rPr>
          <w:rFonts w:ascii="楷体_GB2312" w:eastAsia="楷体_GB2312" w:hint="eastAsia"/>
          <w:sz w:val="24"/>
          <w:szCs w:val="24"/>
        </w:rPr>
        <w:t>，朱万旭</w:t>
      </w:r>
      <w:r w:rsidRPr="00265EAC">
        <w:rPr>
          <w:rFonts w:ascii="楷体_GB2312" w:eastAsia="楷体_GB2312" w:hint="eastAsia"/>
          <w:sz w:val="24"/>
          <w:szCs w:val="24"/>
          <w:vertAlign w:val="superscript"/>
        </w:rPr>
        <w:t>1*</w:t>
      </w:r>
    </w:p>
    <w:p w:rsidR="008F55BB" w:rsidRPr="00573CF3" w:rsidRDefault="008F55BB" w:rsidP="00A0585D">
      <w:pPr>
        <w:jc w:val="center"/>
        <w:rPr>
          <w:rFonts w:ascii="宋体" w:eastAsia="宋体" w:hAnsi="宋体"/>
        </w:rPr>
      </w:pPr>
      <w:r w:rsidRPr="00573CF3">
        <w:rPr>
          <w:rFonts w:ascii="宋体" w:eastAsia="宋体" w:hAnsi="宋体" w:hint="eastAsia"/>
        </w:rPr>
        <w:t>（</w:t>
      </w:r>
      <w:r w:rsidR="00265EAC" w:rsidRPr="00265EAC">
        <w:rPr>
          <w:rFonts w:ascii="宋体" w:eastAsia="宋体" w:hAnsi="宋体" w:hint="eastAsia"/>
        </w:rPr>
        <w:t>1.桂林理工大学 土木与建筑工程学院，广西 桂林 541004；2.桂林理工大学 地球科学学院，广西 桂林 541004</w:t>
      </w:r>
      <w:r w:rsidRPr="00573CF3">
        <w:rPr>
          <w:rFonts w:ascii="宋体" w:eastAsia="宋体" w:hAnsi="宋体"/>
        </w:rPr>
        <w:t>）</w:t>
      </w:r>
    </w:p>
    <w:p w:rsidR="008F55BB" w:rsidRPr="00BB14C6" w:rsidRDefault="008F55BB" w:rsidP="008F55BB"/>
    <w:p w:rsidR="00972B02" w:rsidRPr="00972B02" w:rsidRDefault="008F55BB" w:rsidP="00972B02">
      <w:pPr>
        <w:rPr>
          <w:rFonts w:ascii="楷体_GB2312" w:eastAsia="楷体_GB2312" w:hAnsi="宋体" w:hint="eastAsia"/>
        </w:rPr>
      </w:pPr>
      <w:r w:rsidRPr="00424FF6">
        <w:rPr>
          <w:rFonts w:ascii="方正黑体_GBK" w:eastAsia="方正黑体_GBK" w:hint="eastAsia"/>
        </w:rPr>
        <w:t>摘要</w:t>
      </w:r>
      <w:r w:rsidR="00955D11">
        <w:rPr>
          <w:rFonts w:hint="eastAsia"/>
        </w:rPr>
        <w:t>：</w:t>
      </w:r>
      <w:r w:rsidR="00972B02" w:rsidRPr="00972B02">
        <w:rPr>
          <w:rFonts w:ascii="楷体_GB2312" w:eastAsia="楷体_GB2312" w:hAnsi="宋体" w:hint="eastAsia"/>
        </w:rPr>
        <w:t>针对现有光纤光栅pH值传感器响应范围窄、灵敏度低和适用场合受限等因素而不能用于锚索内部pH值检测的问题，提出将光纤布喇格光栅（FBG） pH值传感器嵌在锚索内用以监测锚索内部的pH值方法。分析了FBG pH值传感器的工作原理，并将FBG pH值传感器嵌在钢绞线上进行了相应的试验研究。试验结果表明：在pH值为4～11时，锚索内嵌FBG pH值传感器存在一个最佳的涂覆厚度，使传感器的pH值响应灵敏度达到最大值，且将FBG pH值传感器嵌在钢绞线内时未改变FBG的温度特性。</w:t>
      </w:r>
    </w:p>
    <w:p w:rsidR="00972B02" w:rsidRPr="00972B02" w:rsidRDefault="0063054F" w:rsidP="00972B02">
      <w:pPr>
        <w:rPr>
          <w:rFonts w:ascii="楷体_GB2312" w:eastAsia="楷体_GB2312" w:hAnsi="宋体" w:hint="eastAsia"/>
        </w:rPr>
      </w:pPr>
      <w:r>
        <w:rPr>
          <w:noProof/>
        </w:rPr>
        <w:drawing>
          <wp:anchor distT="0" distB="0" distL="114300" distR="114300" simplePos="0" relativeHeight="251658240" behindDoc="0" locked="0" layoutInCell="1" allowOverlap="1">
            <wp:simplePos x="0" y="0"/>
            <wp:positionH relativeFrom="margin">
              <wp:align>right</wp:align>
            </wp:positionH>
            <wp:positionV relativeFrom="paragraph">
              <wp:posOffset>6299</wp:posOffset>
            </wp:positionV>
            <wp:extent cx="539115" cy="539115"/>
            <wp:effectExtent l="0" t="0" r="0" b="0"/>
            <wp:wrapNone/>
            <wp:docPr id="130" name="图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张群英OSID.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972B02" w:rsidRPr="00972B02">
        <w:rPr>
          <w:rFonts w:ascii="方正黑体_GBK" w:eastAsia="方正黑体_GBK" w:hAnsi="宋体" w:hint="eastAsia"/>
        </w:rPr>
        <w:t>关键词</w:t>
      </w:r>
      <w:r w:rsidR="00972B02" w:rsidRPr="00972B02">
        <w:rPr>
          <w:rFonts w:ascii="楷体_GB2312" w:eastAsia="楷体_GB2312" w:hAnsi="宋体" w:hint="eastAsia"/>
        </w:rPr>
        <w:t>：pH值传感器；光纤布喇格光栅；水凝胶；锚索；钢绞线</w:t>
      </w:r>
    </w:p>
    <w:p w:rsidR="00972B02" w:rsidRPr="00972B02" w:rsidRDefault="00972B02" w:rsidP="00972B02">
      <w:pPr>
        <w:rPr>
          <w:rFonts w:ascii="楷体_GB2312" w:eastAsia="楷体_GB2312" w:hAnsi="宋体" w:hint="eastAsia"/>
        </w:rPr>
      </w:pPr>
      <w:r w:rsidRPr="00972B02">
        <w:rPr>
          <w:rFonts w:ascii="方正黑体_GBK" w:eastAsia="方正黑体_GBK" w:hAnsi="宋体" w:hint="eastAsia"/>
        </w:rPr>
        <w:t>中图分类号</w:t>
      </w:r>
      <w:r w:rsidRPr="00972B02">
        <w:rPr>
          <w:rFonts w:ascii="楷体_GB2312" w:eastAsia="楷体_GB2312" w:hAnsi="宋体" w:hint="eastAsia"/>
        </w:rPr>
        <w:t xml:space="preserve">：TN256   </w:t>
      </w:r>
      <w:r w:rsidRPr="00972B02">
        <w:rPr>
          <w:rFonts w:ascii="方正黑体_GBK" w:eastAsia="方正黑体_GBK" w:hAnsi="宋体" w:hint="eastAsia"/>
        </w:rPr>
        <w:t>文献标志码</w:t>
      </w:r>
      <w:r w:rsidRPr="00972B02">
        <w:rPr>
          <w:rFonts w:ascii="楷体_GB2312" w:eastAsia="楷体_GB2312" w:hAnsi="宋体" w:hint="eastAsia"/>
        </w:rPr>
        <w:t xml:space="preserve">：A     </w:t>
      </w:r>
      <w:r w:rsidRPr="00972B02">
        <w:rPr>
          <w:rFonts w:ascii="方正黑体_GBK" w:eastAsia="方正黑体_GBK" w:hAnsi="宋体" w:hint="eastAsia"/>
        </w:rPr>
        <w:t>文章编号</w:t>
      </w:r>
      <w:r w:rsidRPr="00972B02">
        <w:rPr>
          <w:rFonts w:ascii="楷体_GB2312" w:eastAsia="楷体_GB2312" w:hAnsi="宋体" w:hint="eastAsia"/>
        </w:rPr>
        <w:t>：1002-5561（2021）05-0040-04</w:t>
      </w:r>
    </w:p>
    <w:p w:rsidR="008F55BB" w:rsidRPr="005F670D" w:rsidRDefault="00972B02" w:rsidP="00972B02">
      <w:r w:rsidRPr="00972B02">
        <w:rPr>
          <w:rFonts w:ascii="方正黑体_GBK" w:eastAsia="方正黑体_GBK" w:hAnsi="宋体" w:hint="eastAsia"/>
        </w:rPr>
        <w:t>DOI</w:t>
      </w:r>
      <w:r w:rsidRPr="00972B02">
        <w:rPr>
          <w:rFonts w:ascii="楷体_GB2312" w:eastAsia="楷体_GB2312" w:hAnsi="宋体" w:hint="eastAsia"/>
        </w:rPr>
        <w:t>：10.13921/j.cnki.issn1002-5561.2021.05.009</w:t>
      </w:r>
      <w:r w:rsidR="004930A9" w:rsidRPr="004930A9">
        <w:rPr>
          <w:rFonts w:ascii="楷体_GB2312" w:eastAsia="楷体_GB2312" w:hAnsi="宋体"/>
        </w:rPr>
        <w:t xml:space="preserve">            </w:t>
      </w:r>
      <w:r w:rsidR="004930A9">
        <w:rPr>
          <w:rFonts w:ascii="楷体_GB2312" w:eastAsia="楷体_GB2312" w:hAnsi="宋体"/>
        </w:rPr>
        <w:t xml:space="preserve">   </w:t>
      </w:r>
      <w:r w:rsidR="004930A9" w:rsidRPr="004930A9">
        <w:rPr>
          <w:rFonts w:ascii="楷体_GB2312" w:eastAsia="楷体_GB2312" w:hAnsi="宋体"/>
        </w:rPr>
        <w:t xml:space="preserve">  </w:t>
      </w:r>
      <w:r w:rsidR="004930A9" w:rsidRPr="004930A9">
        <w:rPr>
          <w:rFonts w:ascii="方正黑体_GBK" w:eastAsia="方正黑体_GBK" w:hAnsi="宋体" w:hint="eastAsia"/>
        </w:rPr>
        <w:t>开放科学（资源服务）标识码（OSID）</w:t>
      </w:r>
      <w:r w:rsidR="004930A9" w:rsidRPr="004930A9">
        <w:rPr>
          <w:rFonts w:ascii="楷体_GB2312" w:eastAsia="楷体_GB2312" w:hAnsi="宋体"/>
        </w:rPr>
        <w:t>：</w:t>
      </w:r>
    </w:p>
    <w:p w:rsidR="008F55BB" w:rsidRPr="004930A9" w:rsidRDefault="008F55BB" w:rsidP="008F55BB"/>
    <w:p w:rsidR="00972B02" w:rsidRPr="00972B02" w:rsidRDefault="00972B02" w:rsidP="00972B02">
      <w:pPr>
        <w:adjustRightInd w:val="0"/>
        <w:snapToGrid w:val="0"/>
        <w:spacing w:line="180" w:lineRule="auto"/>
        <w:jc w:val="center"/>
        <w:rPr>
          <w:rFonts w:eastAsia="方正黑体_GBK"/>
          <w:sz w:val="32"/>
          <w:szCs w:val="32"/>
        </w:rPr>
      </w:pPr>
      <w:r w:rsidRPr="00972B02">
        <w:rPr>
          <w:rFonts w:eastAsia="方正黑体_GBK"/>
          <w:sz w:val="32"/>
          <w:szCs w:val="32"/>
        </w:rPr>
        <w:t xml:space="preserve">Fabrication and performance analysis of </w:t>
      </w:r>
    </w:p>
    <w:p w:rsidR="008F55BB" w:rsidRPr="00C7089A" w:rsidRDefault="00972B02" w:rsidP="00972B02">
      <w:pPr>
        <w:adjustRightInd w:val="0"/>
        <w:snapToGrid w:val="0"/>
        <w:spacing w:line="180" w:lineRule="auto"/>
        <w:jc w:val="center"/>
        <w:rPr>
          <w:rFonts w:eastAsia="方正黑体_GBK"/>
          <w:sz w:val="32"/>
          <w:szCs w:val="32"/>
        </w:rPr>
      </w:pPr>
      <w:r w:rsidRPr="00972B02">
        <w:rPr>
          <w:rFonts w:eastAsia="方正黑体_GBK"/>
          <w:sz w:val="32"/>
          <w:szCs w:val="32"/>
        </w:rPr>
        <w:t>fiber Bragg grating pH sensor embedded in anchor cable</w:t>
      </w:r>
    </w:p>
    <w:p w:rsidR="008F55BB" w:rsidRPr="00041D1A" w:rsidRDefault="0002381A" w:rsidP="00041D1A">
      <w:pPr>
        <w:jc w:val="center"/>
        <w:rPr>
          <w:szCs w:val="21"/>
        </w:rPr>
      </w:pPr>
      <w:r w:rsidRPr="0002381A">
        <w:rPr>
          <w:szCs w:val="21"/>
        </w:rPr>
        <w:t>ZHANG Qunying</w:t>
      </w:r>
      <w:r w:rsidRPr="0002381A">
        <w:rPr>
          <w:szCs w:val="21"/>
          <w:vertAlign w:val="superscript"/>
        </w:rPr>
        <w:t>1</w:t>
      </w:r>
      <w:r w:rsidRPr="0002381A">
        <w:rPr>
          <w:szCs w:val="21"/>
        </w:rPr>
        <w:t>, YAN Lei</w:t>
      </w:r>
      <w:r w:rsidRPr="0002381A">
        <w:rPr>
          <w:szCs w:val="21"/>
          <w:vertAlign w:val="superscript"/>
        </w:rPr>
        <w:t>2</w:t>
      </w:r>
      <w:r w:rsidRPr="0002381A">
        <w:rPr>
          <w:szCs w:val="21"/>
        </w:rPr>
        <w:t>, JIANG Xue</w:t>
      </w:r>
      <w:r w:rsidRPr="0002381A">
        <w:rPr>
          <w:szCs w:val="21"/>
          <w:vertAlign w:val="superscript"/>
        </w:rPr>
        <w:t>1</w:t>
      </w:r>
      <w:r w:rsidRPr="0002381A">
        <w:rPr>
          <w:szCs w:val="21"/>
        </w:rPr>
        <w:t>, KANG Wenbo</w:t>
      </w:r>
      <w:r w:rsidRPr="0002381A">
        <w:rPr>
          <w:szCs w:val="21"/>
          <w:vertAlign w:val="superscript"/>
        </w:rPr>
        <w:t>1</w:t>
      </w:r>
      <w:r w:rsidRPr="0002381A">
        <w:rPr>
          <w:szCs w:val="21"/>
        </w:rPr>
        <w:t>, ZHU Wanxu</w:t>
      </w:r>
      <w:r w:rsidRPr="0002381A">
        <w:rPr>
          <w:szCs w:val="21"/>
          <w:vertAlign w:val="superscript"/>
        </w:rPr>
        <w:t>1*</w:t>
      </w:r>
    </w:p>
    <w:p w:rsidR="0002381A" w:rsidRPr="0002381A" w:rsidRDefault="008F55BB" w:rsidP="0002381A">
      <w:pPr>
        <w:jc w:val="center"/>
        <w:rPr>
          <w:sz w:val="15"/>
          <w:szCs w:val="15"/>
        </w:rPr>
      </w:pPr>
      <w:r w:rsidRPr="00041D1A">
        <w:rPr>
          <w:sz w:val="15"/>
          <w:szCs w:val="15"/>
        </w:rPr>
        <w:t>（</w:t>
      </w:r>
      <w:r w:rsidR="0002381A" w:rsidRPr="0002381A">
        <w:rPr>
          <w:sz w:val="15"/>
          <w:szCs w:val="15"/>
        </w:rPr>
        <w:t xml:space="preserve">1. College of Civil Engineering and Architecture, Guilin University of Technology, Guilin Guangxi 541004, China; </w:t>
      </w:r>
    </w:p>
    <w:p w:rsidR="008F55BB" w:rsidRPr="00041D1A" w:rsidRDefault="0002381A" w:rsidP="0002381A">
      <w:pPr>
        <w:jc w:val="center"/>
        <w:rPr>
          <w:sz w:val="15"/>
          <w:szCs w:val="15"/>
        </w:rPr>
      </w:pPr>
      <w:r w:rsidRPr="0002381A">
        <w:rPr>
          <w:sz w:val="15"/>
          <w:szCs w:val="15"/>
        </w:rPr>
        <w:t>2. College of Earth Sciences, Guilin University of Technology, Guilin Guangxi 541004, China</w:t>
      </w:r>
      <w:r w:rsidR="008F55BB" w:rsidRPr="00041D1A">
        <w:rPr>
          <w:sz w:val="15"/>
          <w:szCs w:val="15"/>
        </w:rPr>
        <w:t>）</w:t>
      </w:r>
    </w:p>
    <w:p w:rsidR="0002381A" w:rsidRDefault="008E3F2D" w:rsidP="0002381A">
      <w:r w:rsidRPr="00041D1A">
        <w:rPr>
          <w:rFonts w:ascii="方正黑体_GBK" w:eastAsia="方正黑体_GBK" w:hAnsi="黑体" w:hint="eastAsia"/>
        </w:rPr>
        <w:t>Abstract</w:t>
      </w:r>
      <w:r w:rsidRPr="00041D1A">
        <w:t xml:space="preserve">: </w:t>
      </w:r>
      <w:r w:rsidR="0002381A">
        <w:t>In view of the problems that the existing fiber grating pH sensor can not be used for the detection of pH in the anchor cable due to its narrow response range, low sensitivity and limited application, this paper puts forward a method that fiber Bragg grati</w:t>
      </w:r>
      <w:r w:rsidR="0002381A">
        <w:rPr>
          <w:rFonts w:hint="eastAsia"/>
        </w:rPr>
        <w:t>ng</w:t>
      </w:r>
      <w:r w:rsidR="0002381A">
        <w:rPr>
          <w:rFonts w:hint="eastAsia"/>
        </w:rPr>
        <w:t>（</w:t>
      </w:r>
      <w:r w:rsidR="0002381A">
        <w:rPr>
          <w:rFonts w:hint="eastAsia"/>
        </w:rPr>
        <w:t>FBG</w:t>
      </w:r>
      <w:r w:rsidR="0002381A">
        <w:rPr>
          <w:rFonts w:hint="eastAsia"/>
        </w:rPr>
        <w:t>）</w:t>
      </w:r>
      <w:r w:rsidR="0002381A">
        <w:rPr>
          <w:rFonts w:hint="eastAsia"/>
        </w:rPr>
        <w:t xml:space="preserve"> pH sensor is embedded in the anchor cable to monitor the pH inside the cable. The working principle of FBG pH sensor is analyzed, and the FBG pH sensor is embedded in the steel strand for corresponding experimental research. The test results show t</w:t>
      </w:r>
      <w:r w:rsidR="0002381A">
        <w:t xml:space="preserve">hat when the pH is 4-11, there is an optimum coating thickness in the FBG pH sensor embedded in the anchor cable, which makes the sensitivity of the sensor to the maximum value of pH response, and the FBG pH sensor embedded in the steel strand does not change the temperature characteristics of FBG. </w:t>
      </w:r>
    </w:p>
    <w:p w:rsidR="00C7089A" w:rsidRDefault="0002381A" w:rsidP="0002381A">
      <w:r w:rsidRPr="0002381A">
        <w:rPr>
          <w:rFonts w:ascii="方正黑体_GBK" w:eastAsia="方正黑体_GBK" w:hint="eastAsia"/>
        </w:rPr>
        <w:t>Key words</w:t>
      </w:r>
      <w:r>
        <w:t>: pH sensor; fiber Bragg grating; hydrogel; anchor cable; steel strand</w:t>
      </w:r>
    </w:p>
    <w:p w:rsidR="00706DF5" w:rsidRPr="00E279B7" w:rsidRDefault="00706DF5" w:rsidP="00706DF5"/>
    <w:p w:rsidR="00D73B45" w:rsidRDefault="008E3F2D" w:rsidP="00A82DFD">
      <w:pPr>
        <w:rPr>
          <w:rFonts w:ascii="方正黑体_GBK" w:eastAsia="方正黑体_GBK"/>
          <w:sz w:val="24"/>
          <w:szCs w:val="24"/>
        </w:rPr>
      </w:pPr>
      <w:r w:rsidRPr="00041D1A">
        <w:rPr>
          <w:rFonts w:ascii="方正黑体_GBK" w:eastAsia="方正黑体_GBK" w:hint="eastAsia"/>
          <w:sz w:val="24"/>
          <w:szCs w:val="24"/>
        </w:rPr>
        <w:t>0 引言</w:t>
      </w:r>
    </w:p>
    <w:p w:rsidR="0002381A" w:rsidRPr="00525B4E" w:rsidRDefault="0002381A" w:rsidP="00525B4E">
      <w:pPr>
        <w:ind w:firstLineChars="200" w:firstLine="420"/>
        <w:rPr>
          <w:rFonts w:eastAsia="宋体" w:hint="eastAsia"/>
          <w:sz w:val="21"/>
          <w:szCs w:val="21"/>
        </w:rPr>
      </w:pPr>
      <w:r w:rsidRPr="0002381A">
        <w:rPr>
          <w:rFonts w:eastAsia="宋体" w:hint="eastAsia"/>
          <w:sz w:val="21"/>
          <w:szCs w:val="21"/>
        </w:rPr>
        <w:t>由于锚索的工作环境往往存在着大量的侵蚀性介质，再加上防护系统不够完善，因此腐蚀成为影响锚索锚固结构可靠工作的重要问题</w:t>
      </w:r>
      <w:r w:rsidRPr="00525B4E">
        <w:rPr>
          <w:rFonts w:eastAsia="宋体" w:hint="eastAsia"/>
          <w:sz w:val="21"/>
          <w:szCs w:val="21"/>
          <w:vertAlign w:val="superscript"/>
        </w:rPr>
        <w:t>[1]</w:t>
      </w:r>
      <w:r w:rsidRPr="0002381A">
        <w:rPr>
          <w:rFonts w:eastAsia="宋体" w:hint="eastAsia"/>
          <w:sz w:val="21"/>
          <w:szCs w:val="21"/>
        </w:rPr>
        <w:t>。针对锚索腐蚀问题，李英勇等人</w:t>
      </w:r>
      <w:r w:rsidRPr="00525B4E">
        <w:rPr>
          <w:rFonts w:eastAsia="宋体" w:hint="eastAsia"/>
          <w:sz w:val="21"/>
          <w:szCs w:val="21"/>
          <w:vertAlign w:val="superscript"/>
        </w:rPr>
        <w:t>[2-3]</w:t>
      </w:r>
      <w:r w:rsidRPr="0002381A">
        <w:rPr>
          <w:rFonts w:eastAsia="宋体" w:hint="eastAsia"/>
          <w:sz w:val="21"/>
          <w:szCs w:val="21"/>
        </w:rPr>
        <w:t>通过室内试验考察了</w:t>
      </w:r>
      <w:r w:rsidRPr="0002381A">
        <w:rPr>
          <w:rFonts w:eastAsia="宋体" w:hint="eastAsia"/>
          <w:sz w:val="21"/>
          <w:szCs w:val="21"/>
        </w:rPr>
        <w:t>pH</w:t>
      </w:r>
      <w:r w:rsidRPr="0002381A">
        <w:rPr>
          <w:rFonts w:eastAsia="宋体" w:hint="eastAsia"/>
          <w:sz w:val="21"/>
          <w:szCs w:val="21"/>
        </w:rPr>
        <w:t>值对其产生的</w:t>
      </w:r>
      <w:r w:rsidRPr="00525B4E">
        <w:rPr>
          <w:rFonts w:eastAsia="宋体" w:hint="eastAsia"/>
          <w:sz w:val="21"/>
          <w:szCs w:val="21"/>
        </w:rPr>
        <w:t>影响，但未提及获取锚索内部</w:t>
      </w:r>
      <w:r w:rsidRPr="00525B4E">
        <w:rPr>
          <w:rFonts w:eastAsia="宋体" w:hint="eastAsia"/>
          <w:sz w:val="21"/>
          <w:szCs w:val="21"/>
        </w:rPr>
        <w:t>pH</w:t>
      </w:r>
      <w:r w:rsidRPr="00525B4E">
        <w:rPr>
          <w:rFonts w:eastAsia="宋体" w:hint="eastAsia"/>
          <w:sz w:val="21"/>
          <w:szCs w:val="21"/>
        </w:rPr>
        <w:t>值的方式。传统的</w:t>
      </w:r>
      <w:r w:rsidRPr="00525B4E">
        <w:rPr>
          <w:rFonts w:eastAsia="宋体" w:hint="eastAsia"/>
          <w:sz w:val="21"/>
          <w:szCs w:val="21"/>
        </w:rPr>
        <w:t>pH</w:t>
      </w:r>
      <w:r w:rsidRPr="00525B4E">
        <w:rPr>
          <w:rFonts w:eastAsia="宋体" w:hint="eastAsia"/>
          <w:sz w:val="21"/>
          <w:szCs w:val="21"/>
        </w:rPr>
        <w:t>值检测方式虽然技术成熟，却不能满足远距离连续检测及较恶劣环境检测的需求。为了克服传统</w:t>
      </w:r>
      <w:r w:rsidRPr="00525B4E">
        <w:rPr>
          <w:rFonts w:eastAsia="宋体" w:hint="eastAsia"/>
          <w:sz w:val="21"/>
          <w:szCs w:val="21"/>
        </w:rPr>
        <w:t>pH</w:t>
      </w:r>
      <w:r w:rsidRPr="00525B4E">
        <w:rPr>
          <w:rFonts w:eastAsia="宋体" w:hint="eastAsia"/>
          <w:sz w:val="21"/>
          <w:szCs w:val="21"/>
        </w:rPr>
        <w:t>值检测方式的缺点，国内外学者研究了基于光纤光栅传感技术的</w:t>
      </w:r>
      <w:r w:rsidRPr="00525B4E">
        <w:rPr>
          <w:rFonts w:eastAsia="宋体" w:hint="eastAsia"/>
          <w:sz w:val="21"/>
          <w:szCs w:val="21"/>
        </w:rPr>
        <w:t>pH</w:t>
      </w:r>
      <w:r w:rsidRPr="00525B4E">
        <w:rPr>
          <w:rFonts w:eastAsia="宋体" w:hint="eastAsia"/>
          <w:sz w:val="21"/>
          <w:szCs w:val="21"/>
        </w:rPr>
        <w:t>值传感技术。陈海云等人</w:t>
      </w:r>
      <w:r w:rsidRPr="00525B4E">
        <w:rPr>
          <w:rFonts w:eastAsia="宋体" w:hint="eastAsia"/>
          <w:sz w:val="21"/>
          <w:szCs w:val="21"/>
          <w:vertAlign w:val="superscript"/>
        </w:rPr>
        <w:t>[4-7]</w:t>
      </w:r>
      <w:r w:rsidRPr="00525B4E">
        <w:rPr>
          <w:rFonts w:eastAsia="宋体" w:hint="eastAsia"/>
          <w:sz w:val="21"/>
          <w:szCs w:val="21"/>
        </w:rPr>
        <w:t>等采用</w:t>
      </w:r>
      <w:r w:rsidRPr="00525B4E">
        <w:rPr>
          <w:rFonts w:eastAsia="宋体" w:hint="eastAsia"/>
          <w:sz w:val="21"/>
          <w:szCs w:val="21"/>
        </w:rPr>
        <w:t>pH</w:t>
      </w:r>
      <w:r w:rsidRPr="00525B4E">
        <w:rPr>
          <w:rFonts w:eastAsia="宋体" w:hint="eastAsia"/>
          <w:sz w:val="21"/>
          <w:szCs w:val="21"/>
        </w:rPr>
        <w:t>敏感膜与长周期光纤光栅制成的</w:t>
      </w:r>
      <w:r w:rsidRPr="00525B4E">
        <w:rPr>
          <w:rFonts w:eastAsia="宋体" w:hint="eastAsia"/>
          <w:sz w:val="21"/>
          <w:szCs w:val="21"/>
        </w:rPr>
        <w:t>pH</w:t>
      </w:r>
      <w:r w:rsidRPr="00525B4E">
        <w:rPr>
          <w:rFonts w:eastAsia="宋体" w:hint="eastAsia"/>
          <w:sz w:val="21"/>
          <w:szCs w:val="21"/>
        </w:rPr>
        <w:t>值传感器虽然具有较高的灵敏度，但容易受到弯曲度等交叉敏感因素的影响。</w:t>
      </w:r>
      <w:r w:rsidRPr="00525B4E">
        <w:rPr>
          <w:rFonts w:eastAsia="宋体" w:hint="eastAsia"/>
          <w:sz w:val="21"/>
          <w:szCs w:val="21"/>
        </w:rPr>
        <w:t>Pabbisetti V N K</w:t>
      </w:r>
      <w:r w:rsidRPr="00525B4E">
        <w:rPr>
          <w:rFonts w:eastAsia="宋体" w:hint="eastAsia"/>
          <w:sz w:val="21"/>
          <w:szCs w:val="21"/>
        </w:rPr>
        <w:t>等人</w:t>
      </w:r>
      <w:r w:rsidRPr="00525B4E">
        <w:rPr>
          <w:rFonts w:eastAsia="宋体" w:hint="eastAsia"/>
          <w:sz w:val="21"/>
          <w:szCs w:val="21"/>
          <w:vertAlign w:val="superscript"/>
        </w:rPr>
        <w:t>[8-11]</w:t>
      </w:r>
      <w:r w:rsidRPr="00525B4E">
        <w:rPr>
          <w:rFonts w:eastAsia="宋体" w:hint="eastAsia"/>
          <w:sz w:val="21"/>
          <w:szCs w:val="21"/>
        </w:rPr>
        <w:t>研制的</w:t>
      </w:r>
      <w:r w:rsidRPr="00525B4E">
        <w:rPr>
          <w:rFonts w:eastAsia="宋体" w:hint="eastAsia"/>
          <w:sz w:val="21"/>
          <w:szCs w:val="21"/>
        </w:rPr>
        <w:t>pH</w:t>
      </w:r>
      <w:r w:rsidRPr="00525B4E">
        <w:rPr>
          <w:rFonts w:eastAsia="宋体" w:hint="eastAsia"/>
          <w:sz w:val="21"/>
          <w:szCs w:val="21"/>
        </w:rPr>
        <w:t>值传感器的</w:t>
      </w:r>
      <w:r w:rsidRPr="00525B4E">
        <w:rPr>
          <w:rFonts w:eastAsia="宋体" w:hint="eastAsia"/>
          <w:sz w:val="21"/>
          <w:szCs w:val="21"/>
        </w:rPr>
        <w:t>pH</w:t>
      </w:r>
      <w:r w:rsidRPr="00525B4E">
        <w:rPr>
          <w:rFonts w:eastAsia="宋体" w:hint="eastAsia"/>
          <w:sz w:val="21"/>
          <w:szCs w:val="21"/>
        </w:rPr>
        <w:t>值响应范围分别为</w:t>
      </w:r>
      <w:r w:rsidRPr="00525B4E">
        <w:rPr>
          <w:rFonts w:eastAsia="宋体" w:hint="eastAsia"/>
          <w:sz w:val="21"/>
          <w:szCs w:val="21"/>
        </w:rPr>
        <w:t>3</w:t>
      </w:r>
      <w:r w:rsidRPr="00525B4E">
        <w:rPr>
          <w:rFonts w:eastAsia="宋体" w:hint="eastAsia"/>
          <w:sz w:val="21"/>
          <w:szCs w:val="21"/>
        </w:rPr>
        <w:t>～</w:t>
      </w:r>
      <w:r w:rsidRPr="00525B4E">
        <w:rPr>
          <w:rFonts w:eastAsia="宋体" w:hint="eastAsia"/>
          <w:sz w:val="21"/>
          <w:szCs w:val="21"/>
        </w:rPr>
        <w:t>7</w:t>
      </w:r>
      <w:r w:rsidRPr="00525B4E">
        <w:rPr>
          <w:rFonts w:eastAsia="宋体" w:hint="eastAsia"/>
          <w:sz w:val="21"/>
          <w:szCs w:val="21"/>
        </w:rPr>
        <w:t>、</w:t>
      </w:r>
      <w:r w:rsidRPr="00525B4E">
        <w:rPr>
          <w:rFonts w:eastAsia="宋体" w:hint="eastAsia"/>
          <w:sz w:val="21"/>
          <w:szCs w:val="21"/>
        </w:rPr>
        <w:t>3</w:t>
      </w:r>
      <w:r w:rsidRPr="00525B4E">
        <w:rPr>
          <w:rFonts w:eastAsia="宋体" w:hint="eastAsia"/>
          <w:sz w:val="21"/>
          <w:szCs w:val="21"/>
        </w:rPr>
        <w:t>～</w:t>
      </w:r>
      <w:r w:rsidRPr="00525B4E">
        <w:rPr>
          <w:rFonts w:eastAsia="宋体" w:hint="eastAsia"/>
          <w:sz w:val="21"/>
          <w:szCs w:val="21"/>
        </w:rPr>
        <w:t>6.5</w:t>
      </w:r>
      <w:r w:rsidRPr="00525B4E">
        <w:rPr>
          <w:rFonts w:eastAsia="宋体" w:hint="eastAsia"/>
          <w:sz w:val="21"/>
          <w:szCs w:val="21"/>
        </w:rPr>
        <w:t>、</w:t>
      </w:r>
      <w:r w:rsidRPr="00525B4E">
        <w:rPr>
          <w:rFonts w:eastAsia="宋体" w:hint="eastAsia"/>
          <w:sz w:val="21"/>
          <w:szCs w:val="21"/>
        </w:rPr>
        <w:t>5</w:t>
      </w:r>
      <w:r w:rsidRPr="00525B4E">
        <w:rPr>
          <w:rFonts w:eastAsia="宋体" w:hint="eastAsia"/>
          <w:sz w:val="21"/>
          <w:szCs w:val="21"/>
        </w:rPr>
        <w:t>～</w:t>
      </w:r>
      <w:r w:rsidRPr="00525B4E">
        <w:rPr>
          <w:rFonts w:eastAsia="宋体" w:hint="eastAsia"/>
          <w:sz w:val="21"/>
          <w:szCs w:val="21"/>
        </w:rPr>
        <w:t>7</w:t>
      </w:r>
      <w:r w:rsidRPr="00525B4E">
        <w:rPr>
          <w:rFonts w:eastAsia="宋体" w:hint="eastAsia"/>
          <w:sz w:val="21"/>
          <w:szCs w:val="21"/>
        </w:rPr>
        <w:t>和</w:t>
      </w:r>
      <w:r w:rsidRPr="00525B4E">
        <w:rPr>
          <w:rFonts w:eastAsia="宋体" w:hint="eastAsia"/>
          <w:sz w:val="21"/>
          <w:szCs w:val="21"/>
        </w:rPr>
        <w:t>10</w:t>
      </w:r>
      <w:r w:rsidRPr="00525B4E">
        <w:rPr>
          <w:rFonts w:eastAsia="宋体" w:hint="eastAsia"/>
          <w:sz w:val="21"/>
          <w:szCs w:val="21"/>
        </w:rPr>
        <w:t>～</w:t>
      </w:r>
      <w:r w:rsidRPr="00525B4E">
        <w:rPr>
          <w:rFonts w:eastAsia="宋体" w:hint="eastAsia"/>
          <w:sz w:val="21"/>
          <w:szCs w:val="21"/>
        </w:rPr>
        <w:t>12</w:t>
      </w:r>
      <w:r w:rsidRPr="00525B4E">
        <w:rPr>
          <w:rFonts w:eastAsia="宋体" w:hint="eastAsia"/>
          <w:sz w:val="21"/>
          <w:szCs w:val="21"/>
        </w:rPr>
        <w:t>，响应范围较窄，而</w:t>
      </w:r>
      <w:r w:rsidRPr="00525B4E">
        <w:rPr>
          <w:rFonts w:eastAsia="宋体" w:hint="eastAsia"/>
          <w:sz w:val="21"/>
          <w:szCs w:val="21"/>
        </w:rPr>
        <w:t>Lin Y</w:t>
      </w:r>
      <w:r w:rsidRPr="00525B4E">
        <w:rPr>
          <w:rFonts w:eastAsia="宋体" w:hint="eastAsia"/>
          <w:sz w:val="21"/>
          <w:szCs w:val="21"/>
        </w:rPr>
        <w:t>等人</w:t>
      </w:r>
      <w:r w:rsidRPr="00525B4E">
        <w:rPr>
          <w:rFonts w:eastAsia="宋体" w:hint="eastAsia"/>
          <w:sz w:val="21"/>
          <w:szCs w:val="21"/>
          <w:vertAlign w:val="superscript"/>
        </w:rPr>
        <w:t>[12]</w:t>
      </w:r>
      <w:r w:rsidRPr="00525B4E">
        <w:rPr>
          <w:rFonts w:eastAsia="宋体" w:hint="eastAsia"/>
          <w:sz w:val="21"/>
          <w:szCs w:val="21"/>
        </w:rPr>
        <w:t>所研制的传感器灵敏度却只有</w:t>
      </w:r>
      <w:r w:rsidRPr="00525B4E">
        <w:rPr>
          <w:rFonts w:eastAsia="宋体" w:hint="eastAsia"/>
          <w:sz w:val="21"/>
          <w:szCs w:val="21"/>
        </w:rPr>
        <w:t>23.6 pm/pH</w:t>
      </w:r>
      <w:r w:rsidRPr="00525B4E">
        <w:rPr>
          <w:rFonts w:eastAsia="宋体" w:hint="eastAsia"/>
          <w:sz w:val="21"/>
          <w:szCs w:val="21"/>
        </w:rPr>
        <w:t>。</w:t>
      </w:r>
      <w:r w:rsidRPr="00525B4E">
        <w:rPr>
          <w:rFonts w:eastAsia="宋体" w:hint="eastAsia"/>
          <w:sz w:val="21"/>
          <w:szCs w:val="21"/>
        </w:rPr>
        <w:t>Lei M</w:t>
      </w:r>
      <w:r w:rsidRPr="00525B4E">
        <w:rPr>
          <w:rFonts w:eastAsia="宋体" w:hint="eastAsia"/>
          <w:sz w:val="21"/>
          <w:szCs w:val="21"/>
        </w:rPr>
        <w:t>等人</w:t>
      </w:r>
      <w:r w:rsidRPr="00525B4E">
        <w:rPr>
          <w:rFonts w:eastAsia="宋体" w:hint="eastAsia"/>
          <w:sz w:val="21"/>
          <w:szCs w:val="21"/>
          <w:vertAlign w:val="superscript"/>
        </w:rPr>
        <w:t>[13]</w:t>
      </w:r>
      <w:r w:rsidRPr="00525B4E">
        <w:rPr>
          <w:rFonts w:eastAsia="宋体" w:hint="eastAsia"/>
          <w:sz w:val="21"/>
          <w:szCs w:val="21"/>
        </w:rPr>
        <w:t>提出基于直插式马赫</w:t>
      </w:r>
      <w:r w:rsidRPr="00525B4E">
        <w:rPr>
          <w:rFonts w:eastAsia="宋体" w:hint="eastAsia"/>
          <w:sz w:val="21"/>
          <w:szCs w:val="21"/>
        </w:rPr>
        <w:t>-</w:t>
      </w:r>
      <w:r w:rsidRPr="00525B4E">
        <w:rPr>
          <w:rFonts w:eastAsia="宋体" w:hint="eastAsia"/>
          <w:sz w:val="21"/>
          <w:szCs w:val="21"/>
        </w:rPr>
        <w:t>曾德尔干涉仪的光纤布喇格光栅（</w:t>
      </w:r>
      <w:r w:rsidRPr="00525B4E">
        <w:rPr>
          <w:rFonts w:eastAsia="宋体" w:hint="eastAsia"/>
          <w:sz w:val="21"/>
          <w:szCs w:val="21"/>
        </w:rPr>
        <w:t>FBG</w:t>
      </w:r>
      <w:r w:rsidRPr="00525B4E">
        <w:rPr>
          <w:rFonts w:eastAsia="宋体" w:hint="eastAsia"/>
          <w:sz w:val="21"/>
          <w:szCs w:val="21"/>
        </w:rPr>
        <w:t>）复合光纤传感器的</w:t>
      </w:r>
      <w:r w:rsidRPr="00525B4E">
        <w:rPr>
          <w:rFonts w:eastAsia="宋体" w:hint="eastAsia"/>
          <w:sz w:val="21"/>
          <w:szCs w:val="21"/>
        </w:rPr>
        <w:t>pH</w:t>
      </w:r>
      <w:r w:rsidRPr="00525B4E">
        <w:rPr>
          <w:rFonts w:eastAsia="宋体" w:hint="eastAsia"/>
          <w:sz w:val="21"/>
          <w:szCs w:val="21"/>
        </w:rPr>
        <w:t>值和温度灵敏度分别为</w:t>
      </w:r>
      <w:r w:rsidRPr="00525B4E">
        <w:rPr>
          <w:rFonts w:eastAsia="宋体" w:hint="eastAsia"/>
          <w:sz w:val="21"/>
          <w:szCs w:val="21"/>
        </w:rPr>
        <w:t>-0.27 nm/pH</w:t>
      </w:r>
      <w:r w:rsidRPr="00525B4E">
        <w:rPr>
          <w:rFonts w:eastAsia="宋体" w:hint="eastAsia"/>
          <w:sz w:val="21"/>
          <w:szCs w:val="21"/>
        </w:rPr>
        <w:t>和</w:t>
      </w:r>
      <w:r w:rsidRPr="00525B4E">
        <w:rPr>
          <w:rFonts w:eastAsia="宋体" w:hint="eastAsia"/>
          <w:sz w:val="21"/>
          <w:szCs w:val="21"/>
        </w:rPr>
        <w:t>0.088 nm/</w:t>
      </w:r>
      <w:r w:rsidRPr="00525B4E">
        <w:rPr>
          <w:rFonts w:eastAsia="宋体" w:hint="eastAsia"/>
          <w:sz w:val="21"/>
          <w:szCs w:val="21"/>
        </w:rPr>
        <w:t>℃，该传感器虽然具有宽测量范围和高稳定性的特点，但却不能实现锚索内部环境的监测。</w:t>
      </w:r>
      <w:r w:rsidRPr="00525B4E">
        <w:rPr>
          <w:rFonts w:eastAsia="宋体" w:hint="eastAsia"/>
          <w:sz w:val="21"/>
          <w:szCs w:val="21"/>
        </w:rPr>
        <w:t>Hartings M R</w:t>
      </w:r>
      <w:r w:rsidRPr="00525B4E">
        <w:rPr>
          <w:rFonts w:eastAsia="宋体" w:hint="eastAsia"/>
          <w:sz w:val="21"/>
          <w:szCs w:val="21"/>
        </w:rPr>
        <w:t>等人</w:t>
      </w:r>
      <w:r w:rsidRPr="00525B4E">
        <w:rPr>
          <w:rFonts w:eastAsia="宋体" w:hint="eastAsia"/>
          <w:sz w:val="21"/>
          <w:szCs w:val="21"/>
          <w:vertAlign w:val="superscript"/>
        </w:rPr>
        <w:t>[14]</w:t>
      </w:r>
      <w:r w:rsidRPr="00525B4E">
        <w:rPr>
          <w:rFonts w:eastAsia="宋体" w:hint="eastAsia"/>
          <w:sz w:val="21"/>
          <w:szCs w:val="21"/>
        </w:rPr>
        <w:t>提出基于花青素溶液与聚合物结</w:t>
      </w:r>
      <w:r w:rsidRPr="00525B4E">
        <w:rPr>
          <w:rFonts w:eastAsia="宋体" w:hint="eastAsia"/>
          <w:sz w:val="21"/>
          <w:szCs w:val="21"/>
        </w:rPr>
        <w:t>合涂覆在</w:t>
      </w:r>
      <w:r w:rsidRPr="00525B4E">
        <w:rPr>
          <w:rFonts w:eastAsia="宋体" w:hint="eastAsia"/>
          <w:sz w:val="21"/>
          <w:szCs w:val="21"/>
        </w:rPr>
        <w:t>FBG</w:t>
      </w:r>
      <w:r w:rsidRPr="00525B4E">
        <w:rPr>
          <w:rFonts w:eastAsia="宋体" w:hint="eastAsia"/>
          <w:sz w:val="21"/>
          <w:szCs w:val="21"/>
        </w:rPr>
        <w:t>上得到的传感器可在</w:t>
      </w:r>
      <w:r w:rsidRPr="00525B4E">
        <w:rPr>
          <w:rFonts w:eastAsia="宋体" w:hint="eastAsia"/>
          <w:sz w:val="21"/>
          <w:szCs w:val="21"/>
        </w:rPr>
        <w:t>pH</w:t>
      </w:r>
      <w:r w:rsidRPr="00525B4E">
        <w:rPr>
          <w:rFonts w:eastAsia="宋体" w:hint="eastAsia"/>
          <w:sz w:val="21"/>
          <w:szCs w:val="21"/>
        </w:rPr>
        <w:t>值为</w:t>
      </w:r>
      <w:r w:rsidRPr="00525B4E">
        <w:rPr>
          <w:rFonts w:eastAsia="宋体" w:hint="eastAsia"/>
          <w:sz w:val="21"/>
          <w:szCs w:val="21"/>
        </w:rPr>
        <w:t>2.5</w:t>
      </w:r>
      <w:r w:rsidRPr="00525B4E">
        <w:rPr>
          <w:rFonts w:eastAsia="宋体" w:hint="eastAsia"/>
          <w:sz w:val="21"/>
          <w:szCs w:val="21"/>
        </w:rPr>
        <w:t>～</w:t>
      </w:r>
      <w:r w:rsidRPr="00525B4E">
        <w:rPr>
          <w:rFonts w:eastAsia="宋体" w:hint="eastAsia"/>
          <w:sz w:val="21"/>
          <w:szCs w:val="21"/>
        </w:rPr>
        <w:t>10</w:t>
      </w:r>
      <w:r w:rsidRPr="00525B4E">
        <w:rPr>
          <w:rFonts w:eastAsia="宋体" w:hint="eastAsia"/>
          <w:sz w:val="21"/>
          <w:szCs w:val="21"/>
        </w:rPr>
        <w:t>的范围内响应，但却容易受到温度的影响。</w:t>
      </w:r>
    </w:p>
    <w:p w:rsidR="0002381A" w:rsidRPr="00525B4E" w:rsidRDefault="0002381A" w:rsidP="0002381A">
      <w:pPr>
        <w:rPr>
          <w:rFonts w:eastAsia="宋体" w:hint="eastAsia"/>
          <w:sz w:val="21"/>
          <w:szCs w:val="21"/>
        </w:rPr>
      </w:pPr>
      <w:r w:rsidRPr="00525B4E">
        <w:rPr>
          <w:rFonts w:eastAsia="宋体" w:hint="eastAsia"/>
          <w:sz w:val="21"/>
          <w:szCs w:val="21"/>
        </w:rPr>
        <w:t xml:space="preserve">　　因此，本文提出将</w:t>
      </w:r>
      <w:r w:rsidRPr="00525B4E">
        <w:rPr>
          <w:rFonts w:eastAsia="宋体" w:hint="eastAsia"/>
          <w:sz w:val="21"/>
          <w:szCs w:val="21"/>
        </w:rPr>
        <w:t>FBG pH</w:t>
      </w:r>
      <w:r w:rsidRPr="00525B4E">
        <w:rPr>
          <w:rFonts w:eastAsia="宋体" w:hint="eastAsia"/>
          <w:sz w:val="21"/>
          <w:szCs w:val="21"/>
        </w:rPr>
        <w:t>值传感器嵌于锚索内部用以监测锚索的</w:t>
      </w:r>
      <w:r w:rsidRPr="00525B4E">
        <w:rPr>
          <w:rFonts w:eastAsia="宋体" w:hint="eastAsia"/>
          <w:sz w:val="21"/>
          <w:szCs w:val="21"/>
        </w:rPr>
        <w:t>pH</w:t>
      </w:r>
      <w:r w:rsidRPr="00525B4E">
        <w:rPr>
          <w:rFonts w:eastAsia="宋体" w:hint="eastAsia"/>
          <w:sz w:val="21"/>
          <w:szCs w:val="21"/>
        </w:rPr>
        <w:t>值，为锚索腐蚀评价提供参考。</w:t>
      </w:r>
    </w:p>
    <w:p w:rsidR="0002381A" w:rsidRPr="00525B4E" w:rsidRDefault="0002381A" w:rsidP="0002381A">
      <w:pPr>
        <w:rPr>
          <w:rFonts w:eastAsia="宋体"/>
          <w:sz w:val="21"/>
          <w:szCs w:val="21"/>
        </w:rPr>
      </w:pPr>
    </w:p>
    <w:p w:rsidR="0002381A" w:rsidRPr="00525B4E" w:rsidRDefault="0002381A" w:rsidP="0002381A">
      <w:pPr>
        <w:rPr>
          <w:rFonts w:eastAsia="宋体" w:hint="eastAsia"/>
          <w:sz w:val="21"/>
          <w:szCs w:val="21"/>
        </w:rPr>
      </w:pPr>
      <w:r w:rsidRPr="00525B4E">
        <w:rPr>
          <w:rFonts w:eastAsia="宋体" w:hint="eastAsia"/>
          <w:sz w:val="21"/>
          <w:szCs w:val="21"/>
        </w:rPr>
        <w:t>1 FBG pH</w:t>
      </w:r>
      <w:r w:rsidRPr="00525B4E">
        <w:rPr>
          <w:rFonts w:eastAsia="宋体" w:hint="eastAsia"/>
          <w:sz w:val="21"/>
          <w:szCs w:val="21"/>
        </w:rPr>
        <w:t>值传感器原理</w:t>
      </w:r>
    </w:p>
    <w:p w:rsidR="0002381A" w:rsidRPr="00525B4E" w:rsidRDefault="0002381A" w:rsidP="0002381A">
      <w:pPr>
        <w:rPr>
          <w:rFonts w:eastAsia="宋体" w:hint="eastAsia"/>
          <w:sz w:val="21"/>
          <w:szCs w:val="21"/>
        </w:rPr>
      </w:pPr>
      <w:r w:rsidRPr="00525B4E">
        <w:rPr>
          <w:rFonts w:eastAsia="宋体" w:hint="eastAsia"/>
          <w:sz w:val="21"/>
          <w:szCs w:val="21"/>
        </w:rPr>
        <w:t xml:space="preserve">　　</w:t>
      </w:r>
      <w:r w:rsidRPr="00525B4E">
        <w:rPr>
          <w:rFonts w:eastAsia="宋体" w:hint="eastAsia"/>
          <w:sz w:val="21"/>
          <w:szCs w:val="21"/>
        </w:rPr>
        <w:t>FBG</w:t>
      </w:r>
      <w:r w:rsidRPr="00525B4E">
        <w:rPr>
          <w:rFonts w:eastAsia="宋体" w:hint="eastAsia"/>
          <w:sz w:val="21"/>
          <w:szCs w:val="21"/>
        </w:rPr>
        <w:t>的有效折射率和光栅周期容易受到外界环境参数的影响，布喇格波长值在外界环境参数发生变化时将会发生偏移。此外，在不同的</w:t>
      </w:r>
      <w:r w:rsidRPr="00525B4E">
        <w:rPr>
          <w:rFonts w:eastAsia="宋体" w:hint="eastAsia"/>
          <w:sz w:val="21"/>
          <w:szCs w:val="21"/>
        </w:rPr>
        <w:t>pH</w:t>
      </w:r>
      <w:r w:rsidRPr="00525B4E">
        <w:rPr>
          <w:rFonts w:eastAsia="宋体" w:hint="eastAsia"/>
          <w:sz w:val="21"/>
          <w:szCs w:val="21"/>
        </w:rPr>
        <w:t>值溶液中，</w:t>
      </w:r>
      <w:r w:rsidRPr="00525B4E">
        <w:rPr>
          <w:rFonts w:eastAsia="宋体" w:hint="eastAsia"/>
          <w:sz w:val="21"/>
          <w:szCs w:val="21"/>
        </w:rPr>
        <w:t>pH</w:t>
      </w:r>
      <w:r w:rsidRPr="00525B4E">
        <w:rPr>
          <w:rFonts w:eastAsia="宋体" w:hint="eastAsia"/>
          <w:sz w:val="21"/>
          <w:szCs w:val="21"/>
        </w:rPr>
        <w:t>值敏感型水凝胶的体积由于激发剂含量的变化将会产生可逆的收缩或膨胀。因此，在以</w:t>
      </w:r>
      <w:r w:rsidRPr="00525B4E">
        <w:rPr>
          <w:rFonts w:eastAsia="宋体" w:hint="eastAsia"/>
          <w:sz w:val="21"/>
          <w:szCs w:val="21"/>
        </w:rPr>
        <w:t>pH</w:t>
      </w:r>
      <w:r w:rsidRPr="00525B4E">
        <w:rPr>
          <w:rFonts w:eastAsia="宋体" w:hint="eastAsia"/>
          <w:sz w:val="21"/>
          <w:szCs w:val="21"/>
        </w:rPr>
        <w:t>值敏感型水凝胶作为涂层的情况下，布喇格波长由于水凝胶的收缩或膨胀作用发生偏移，</w:t>
      </w:r>
      <w:r w:rsidRPr="00525B4E">
        <w:rPr>
          <w:rFonts w:eastAsia="宋体" w:hint="eastAsia"/>
          <w:sz w:val="21"/>
          <w:szCs w:val="21"/>
        </w:rPr>
        <w:t>FBG</w:t>
      </w:r>
      <w:r w:rsidRPr="00525B4E">
        <w:rPr>
          <w:rFonts w:eastAsia="宋体" w:hint="eastAsia"/>
          <w:sz w:val="21"/>
          <w:szCs w:val="21"/>
        </w:rPr>
        <w:t>传感器根据中心波长偏移量大小监测外界参数的变化。</w:t>
      </w:r>
    </w:p>
    <w:p w:rsidR="0002381A" w:rsidRPr="00525B4E" w:rsidRDefault="0002381A" w:rsidP="0002381A">
      <w:pPr>
        <w:rPr>
          <w:rFonts w:eastAsia="宋体" w:hint="eastAsia"/>
          <w:sz w:val="21"/>
          <w:szCs w:val="21"/>
        </w:rPr>
      </w:pPr>
      <w:r w:rsidRPr="00525B4E">
        <w:rPr>
          <w:rFonts w:eastAsia="宋体" w:hint="eastAsia"/>
          <w:sz w:val="21"/>
          <w:szCs w:val="21"/>
        </w:rPr>
        <w:t xml:space="preserve">　　　</w:t>
      </w:r>
    </w:p>
    <w:p w:rsidR="0002381A" w:rsidRPr="00525B4E" w:rsidRDefault="0002381A" w:rsidP="0002381A">
      <w:pPr>
        <w:rPr>
          <w:rFonts w:ascii="方正黑体_GBK" w:eastAsia="方正黑体_GBK" w:hint="eastAsia"/>
          <w:sz w:val="24"/>
          <w:szCs w:val="24"/>
        </w:rPr>
      </w:pPr>
      <w:r w:rsidRPr="00525B4E">
        <w:rPr>
          <w:rFonts w:ascii="方正黑体_GBK" w:eastAsia="方正黑体_GBK" w:hint="eastAsia"/>
          <w:sz w:val="24"/>
          <w:szCs w:val="24"/>
        </w:rPr>
        <w:t>2 传感器的制作及测试</w:t>
      </w:r>
    </w:p>
    <w:p w:rsidR="0002381A" w:rsidRPr="00525B4E" w:rsidRDefault="0002381A" w:rsidP="0002381A">
      <w:pPr>
        <w:rPr>
          <w:rFonts w:ascii="方正黑体_GBK" w:eastAsia="方正黑体_GBK" w:hint="eastAsia"/>
          <w:sz w:val="21"/>
          <w:szCs w:val="21"/>
        </w:rPr>
      </w:pPr>
      <w:r w:rsidRPr="00525B4E">
        <w:rPr>
          <w:rFonts w:ascii="方正黑体_GBK" w:eastAsia="方正黑体_GBK" w:hint="eastAsia"/>
          <w:sz w:val="21"/>
          <w:szCs w:val="21"/>
        </w:rPr>
        <w:t>2.1 锚索内嵌FBG pH值传感器的制作</w:t>
      </w:r>
    </w:p>
    <w:p w:rsidR="0002381A" w:rsidRPr="00525B4E" w:rsidRDefault="0002381A" w:rsidP="0002381A">
      <w:pPr>
        <w:rPr>
          <w:rFonts w:eastAsia="宋体" w:hint="eastAsia"/>
          <w:sz w:val="21"/>
          <w:szCs w:val="21"/>
        </w:rPr>
      </w:pPr>
      <w:r w:rsidRPr="00525B4E">
        <w:rPr>
          <w:rFonts w:eastAsia="宋体" w:hint="eastAsia"/>
          <w:sz w:val="21"/>
          <w:szCs w:val="21"/>
        </w:rPr>
        <w:t xml:space="preserve">　　传感器主要由</w:t>
      </w:r>
      <w:r w:rsidRPr="00525B4E">
        <w:rPr>
          <w:rFonts w:eastAsia="宋体" w:hint="eastAsia"/>
          <w:sz w:val="21"/>
          <w:szCs w:val="21"/>
        </w:rPr>
        <w:t>FBG</w:t>
      </w:r>
      <w:r w:rsidRPr="00525B4E">
        <w:rPr>
          <w:rFonts w:eastAsia="宋体" w:hint="eastAsia"/>
          <w:sz w:val="21"/>
          <w:szCs w:val="21"/>
        </w:rPr>
        <w:t>和</w:t>
      </w:r>
      <w:r w:rsidRPr="00525B4E">
        <w:rPr>
          <w:rFonts w:eastAsia="宋体" w:hint="eastAsia"/>
          <w:sz w:val="21"/>
          <w:szCs w:val="21"/>
        </w:rPr>
        <w:t>pH</w:t>
      </w:r>
      <w:r w:rsidRPr="00525B4E">
        <w:rPr>
          <w:rFonts w:eastAsia="宋体" w:hint="eastAsia"/>
          <w:sz w:val="21"/>
          <w:szCs w:val="21"/>
        </w:rPr>
        <w:t>值敏感型水凝胶构成。</w:t>
      </w:r>
      <w:r w:rsidRPr="00525B4E">
        <w:rPr>
          <w:rFonts w:eastAsia="宋体" w:hint="eastAsia"/>
          <w:sz w:val="21"/>
          <w:szCs w:val="21"/>
        </w:rPr>
        <w:t>pH</w:t>
      </w:r>
      <w:r w:rsidRPr="00525B4E">
        <w:rPr>
          <w:rFonts w:eastAsia="宋体" w:hint="eastAsia"/>
          <w:sz w:val="21"/>
          <w:szCs w:val="21"/>
        </w:rPr>
        <w:t>值敏感型水凝胶由甲基丙烯酸羟乙酯、丙烯酸、二甲基丙烯酸乙二酯和安息香双甲醚配置而成。配置水凝胶用到的仪器主要有电子天平、超声波清洗仪和紫外光源；进行测试用到的仪器主要有恒湿控温箱、光纤光栅传感解调仪（波长监测范围为</w:t>
      </w:r>
      <w:r w:rsidRPr="00525B4E">
        <w:rPr>
          <w:rFonts w:eastAsia="宋体" w:hint="eastAsia"/>
          <w:sz w:val="21"/>
          <w:szCs w:val="21"/>
        </w:rPr>
        <w:t>1528</w:t>
      </w:r>
      <w:r w:rsidRPr="00525B4E">
        <w:rPr>
          <w:rFonts w:eastAsia="宋体" w:hint="eastAsia"/>
          <w:sz w:val="21"/>
          <w:szCs w:val="21"/>
        </w:rPr>
        <w:t>～</w:t>
      </w:r>
      <w:r w:rsidRPr="00525B4E">
        <w:rPr>
          <w:rFonts w:eastAsia="宋体" w:hint="eastAsia"/>
          <w:sz w:val="21"/>
          <w:szCs w:val="21"/>
        </w:rPr>
        <w:t>1568 nm</w:t>
      </w:r>
      <w:r w:rsidRPr="00525B4E">
        <w:rPr>
          <w:rFonts w:eastAsia="宋体" w:hint="eastAsia"/>
          <w:sz w:val="21"/>
          <w:szCs w:val="21"/>
        </w:rPr>
        <w:t>，波长调解精度为±</w:t>
      </w:r>
      <w:r w:rsidRPr="00525B4E">
        <w:rPr>
          <w:rFonts w:eastAsia="宋体" w:hint="eastAsia"/>
          <w:sz w:val="21"/>
          <w:szCs w:val="21"/>
        </w:rPr>
        <w:t>2 pm</w:t>
      </w:r>
      <w:r w:rsidRPr="00525B4E">
        <w:rPr>
          <w:rFonts w:eastAsia="宋体" w:hint="eastAsia"/>
          <w:sz w:val="21"/>
          <w:szCs w:val="21"/>
        </w:rPr>
        <w:t>，扫描频率为</w:t>
      </w:r>
      <w:r w:rsidRPr="00525B4E">
        <w:rPr>
          <w:rFonts w:eastAsia="宋体" w:hint="eastAsia"/>
          <w:sz w:val="21"/>
          <w:szCs w:val="21"/>
        </w:rPr>
        <w:t>3</w:t>
      </w:r>
      <w:r w:rsidRPr="00525B4E">
        <w:rPr>
          <w:rFonts w:eastAsia="宋体" w:hint="eastAsia"/>
          <w:sz w:val="21"/>
          <w:szCs w:val="21"/>
        </w:rPr>
        <w:t>～</w:t>
      </w:r>
      <w:r w:rsidRPr="00525B4E">
        <w:rPr>
          <w:rFonts w:eastAsia="宋体" w:hint="eastAsia"/>
          <w:sz w:val="21"/>
          <w:szCs w:val="21"/>
        </w:rPr>
        <w:t>10 Hz</w:t>
      </w:r>
      <w:r w:rsidRPr="00525B4E">
        <w:rPr>
          <w:rFonts w:eastAsia="宋体" w:hint="eastAsia"/>
          <w:sz w:val="21"/>
          <w:szCs w:val="21"/>
        </w:rPr>
        <w:t>）。</w:t>
      </w:r>
    </w:p>
    <w:p w:rsidR="0002381A" w:rsidRPr="00525B4E" w:rsidRDefault="0002381A" w:rsidP="0002381A">
      <w:pPr>
        <w:rPr>
          <w:rFonts w:eastAsia="宋体" w:hint="eastAsia"/>
          <w:sz w:val="21"/>
          <w:szCs w:val="21"/>
        </w:rPr>
      </w:pPr>
      <w:r w:rsidRPr="00525B4E">
        <w:rPr>
          <w:rFonts w:eastAsia="宋体" w:hint="eastAsia"/>
          <w:sz w:val="21"/>
          <w:szCs w:val="21"/>
        </w:rPr>
        <w:t xml:space="preserve">　　锚索内嵌</w:t>
      </w:r>
      <w:r w:rsidRPr="00525B4E">
        <w:rPr>
          <w:rFonts w:eastAsia="宋体" w:hint="eastAsia"/>
          <w:sz w:val="21"/>
          <w:szCs w:val="21"/>
        </w:rPr>
        <w:t>FBG pH</w:t>
      </w:r>
      <w:r w:rsidRPr="00525B4E">
        <w:rPr>
          <w:rFonts w:eastAsia="宋体" w:hint="eastAsia"/>
          <w:sz w:val="21"/>
          <w:szCs w:val="21"/>
        </w:rPr>
        <w:t>值传感器的制作主要分为</w:t>
      </w:r>
      <w:r w:rsidRPr="00525B4E">
        <w:rPr>
          <w:rFonts w:eastAsia="宋体" w:hint="eastAsia"/>
          <w:sz w:val="21"/>
          <w:szCs w:val="21"/>
        </w:rPr>
        <w:t>5</w:t>
      </w:r>
      <w:r w:rsidRPr="00525B4E">
        <w:rPr>
          <w:rFonts w:eastAsia="宋体" w:hint="eastAsia"/>
          <w:sz w:val="21"/>
          <w:szCs w:val="21"/>
        </w:rPr>
        <w:t>个步骤：①将称取的</w:t>
      </w:r>
      <w:r w:rsidRPr="00525B4E">
        <w:rPr>
          <w:rFonts w:eastAsia="宋体" w:hint="eastAsia"/>
          <w:sz w:val="21"/>
          <w:szCs w:val="21"/>
        </w:rPr>
        <w:t>8.4 g</w:t>
      </w:r>
      <w:r w:rsidRPr="00525B4E">
        <w:rPr>
          <w:rFonts w:eastAsia="宋体" w:hint="eastAsia"/>
          <w:sz w:val="21"/>
          <w:szCs w:val="21"/>
        </w:rPr>
        <w:t>甲基丙烯酸羟乙酯、</w:t>
      </w:r>
      <w:r w:rsidRPr="00525B4E">
        <w:rPr>
          <w:rFonts w:eastAsia="宋体" w:hint="eastAsia"/>
          <w:sz w:val="21"/>
          <w:szCs w:val="21"/>
        </w:rPr>
        <w:t>1.1 g</w:t>
      </w:r>
      <w:r w:rsidRPr="00525B4E">
        <w:rPr>
          <w:rFonts w:eastAsia="宋体" w:hint="eastAsia"/>
          <w:sz w:val="21"/>
          <w:szCs w:val="21"/>
        </w:rPr>
        <w:t>丙烯酸、</w:t>
      </w:r>
      <w:r w:rsidRPr="00525B4E">
        <w:rPr>
          <w:rFonts w:eastAsia="宋体" w:hint="eastAsia"/>
          <w:sz w:val="21"/>
          <w:szCs w:val="21"/>
        </w:rPr>
        <w:t>0.3 g</w:t>
      </w:r>
      <w:r w:rsidRPr="00525B4E">
        <w:rPr>
          <w:rFonts w:eastAsia="宋体" w:hint="eastAsia"/>
          <w:sz w:val="21"/>
          <w:szCs w:val="21"/>
        </w:rPr>
        <w:t>安息香双甲醚和</w:t>
      </w:r>
      <w:r w:rsidRPr="00525B4E">
        <w:rPr>
          <w:rFonts w:eastAsia="宋体" w:hint="eastAsia"/>
          <w:sz w:val="21"/>
          <w:szCs w:val="21"/>
        </w:rPr>
        <w:t>0.1 g</w:t>
      </w:r>
      <w:r w:rsidRPr="00525B4E">
        <w:rPr>
          <w:rFonts w:eastAsia="宋体" w:hint="eastAsia"/>
          <w:sz w:val="21"/>
          <w:szCs w:val="21"/>
        </w:rPr>
        <w:t>二甲基丙烯酸乙二酯放入干燥的玻璃烧杯中，再利用超声波清洗仪震荡</w:t>
      </w:r>
      <w:r w:rsidRPr="00525B4E">
        <w:rPr>
          <w:rFonts w:eastAsia="宋体" w:hint="eastAsia"/>
          <w:sz w:val="21"/>
          <w:szCs w:val="21"/>
        </w:rPr>
        <w:t>30 min</w:t>
      </w:r>
      <w:r w:rsidRPr="00525B4E">
        <w:rPr>
          <w:rFonts w:eastAsia="宋体" w:hint="eastAsia"/>
          <w:sz w:val="21"/>
          <w:szCs w:val="21"/>
        </w:rPr>
        <w:t>使溶液完全混合</w:t>
      </w:r>
      <w:r w:rsidRPr="00525B4E">
        <w:rPr>
          <w:rFonts w:eastAsia="宋体" w:hint="eastAsia"/>
          <w:sz w:val="21"/>
          <w:szCs w:val="21"/>
          <w:vertAlign w:val="superscript"/>
        </w:rPr>
        <w:t>[15-16]</w:t>
      </w:r>
      <w:r w:rsidRPr="00525B4E">
        <w:rPr>
          <w:rFonts w:eastAsia="宋体" w:hint="eastAsia"/>
          <w:sz w:val="21"/>
          <w:szCs w:val="21"/>
        </w:rPr>
        <w:t>，得到无色透明的</w:t>
      </w:r>
      <w:r w:rsidRPr="00525B4E">
        <w:rPr>
          <w:rFonts w:eastAsia="宋体" w:hint="eastAsia"/>
          <w:sz w:val="21"/>
          <w:szCs w:val="21"/>
        </w:rPr>
        <w:t>pH</w:t>
      </w:r>
      <w:r w:rsidRPr="00525B4E">
        <w:rPr>
          <w:rFonts w:eastAsia="宋体" w:hint="eastAsia"/>
          <w:sz w:val="21"/>
          <w:szCs w:val="21"/>
        </w:rPr>
        <w:t>敏感型水凝胶；②在进行清理、消毒等处理后的光栅区表面涂覆一层较薄的水凝胶，然后用紫外光源照射涂覆在光栅区表面的水凝胶使其交联固定；③将涂覆有水凝胶的</w:t>
      </w:r>
      <w:r w:rsidRPr="00525B4E">
        <w:rPr>
          <w:rFonts w:eastAsia="宋体" w:hint="eastAsia"/>
          <w:sz w:val="21"/>
          <w:szCs w:val="21"/>
        </w:rPr>
        <w:t>FBG</w:t>
      </w:r>
      <w:r w:rsidRPr="00525B4E">
        <w:rPr>
          <w:rFonts w:eastAsia="宋体" w:hint="eastAsia"/>
          <w:sz w:val="21"/>
          <w:szCs w:val="21"/>
        </w:rPr>
        <w:t>穿过处理好的空心塑料套管内，将其两端固定在铁架台上，用卡尺调整使其位于塑料套管中心，然后向塑料管内注入水凝胶，并利用紫外光源照射</w:t>
      </w:r>
      <w:r w:rsidRPr="00525B4E">
        <w:rPr>
          <w:rFonts w:eastAsia="宋体" w:hint="eastAsia"/>
          <w:sz w:val="21"/>
          <w:szCs w:val="21"/>
        </w:rPr>
        <w:t>4 min</w:t>
      </w:r>
      <w:r w:rsidRPr="00525B4E">
        <w:rPr>
          <w:rFonts w:eastAsia="宋体" w:hint="eastAsia"/>
          <w:sz w:val="21"/>
          <w:szCs w:val="21"/>
        </w:rPr>
        <w:t>使其交联固定；④待水凝胶凝固在光栅表面后，除去塑料套管，得到</w:t>
      </w:r>
      <w:r w:rsidRPr="00525B4E">
        <w:rPr>
          <w:rFonts w:eastAsia="宋体" w:hint="eastAsia"/>
          <w:sz w:val="21"/>
          <w:szCs w:val="21"/>
        </w:rPr>
        <w:t>FBG pH</w:t>
      </w:r>
      <w:r w:rsidRPr="00525B4E">
        <w:rPr>
          <w:rFonts w:eastAsia="宋体" w:hint="eastAsia"/>
          <w:sz w:val="21"/>
          <w:szCs w:val="21"/>
        </w:rPr>
        <w:t>值传感器；⑤在钢绞线外丝形成的缝隙中开凹槽，并利用环氧树脂将制好的</w:t>
      </w:r>
      <w:r w:rsidRPr="00525B4E">
        <w:rPr>
          <w:rFonts w:eastAsia="宋体" w:hint="eastAsia"/>
          <w:sz w:val="21"/>
          <w:szCs w:val="21"/>
        </w:rPr>
        <w:t>FBG pH</w:t>
      </w:r>
      <w:r w:rsidRPr="00525B4E">
        <w:rPr>
          <w:rFonts w:eastAsia="宋体" w:hint="eastAsia"/>
          <w:sz w:val="21"/>
          <w:szCs w:val="21"/>
        </w:rPr>
        <w:t>值传感器两端的光纤粘贴在凹槽内，使</w:t>
      </w:r>
      <w:r w:rsidRPr="00525B4E">
        <w:rPr>
          <w:rFonts w:eastAsia="宋体" w:hint="eastAsia"/>
          <w:sz w:val="21"/>
          <w:szCs w:val="21"/>
        </w:rPr>
        <w:t>FBG pH</w:t>
      </w:r>
      <w:r w:rsidRPr="00525B4E">
        <w:rPr>
          <w:rFonts w:eastAsia="宋体" w:hint="eastAsia"/>
          <w:sz w:val="21"/>
          <w:szCs w:val="21"/>
        </w:rPr>
        <w:t>值传感器与凹槽四周保持平行，再使用自锁式尼龙扎带进行捆绑。</w:t>
      </w:r>
    </w:p>
    <w:p w:rsidR="0002381A" w:rsidRPr="00525B4E" w:rsidRDefault="0002381A" w:rsidP="0002381A">
      <w:pPr>
        <w:rPr>
          <w:rFonts w:ascii="方正黑体_GBK" w:eastAsia="方正黑体_GBK" w:hint="eastAsia"/>
          <w:sz w:val="21"/>
          <w:szCs w:val="21"/>
        </w:rPr>
      </w:pPr>
      <w:r w:rsidRPr="00525B4E">
        <w:rPr>
          <w:rFonts w:ascii="方正黑体_GBK" w:eastAsia="方正黑体_GBK" w:hint="eastAsia"/>
          <w:sz w:val="21"/>
          <w:szCs w:val="21"/>
        </w:rPr>
        <w:t>2.2 测试方案</w:t>
      </w:r>
    </w:p>
    <w:p w:rsidR="0002381A" w:rsidRPr="00525B4E" w:rsidRDefault="0002381A" w:rsidP="0002381A">
      <w:pPr>
        <w:rPr>
          <w:rFonts w:eastAsia="宋体" w:hint="eastAsia"/>
          <w:sz w:val="21"/>
          <w:szCs w:val="21"/>
        </w:rPr>
      </w:pPr>
      <w:r w:rsidRPr="00525B4E">
        <w:rPr>
          <w:rFonts w:eastAsia="宋体" w:hint="eastAsia"/>
          <w:sz w:val="21"/>
          <w:szCs w:val="21"/>
        </w:rPr>
        <w:t xml:space="preserve">　　参考梁雄昌</w:t>
      </w:r>
      <w:r w:rsidRPr="00525B4E">
        <w:rPr>
          <w:rFonts w:eastAsia="宋体" w:hint="eastAsia"/>
          <w:sz w:val="21"/>
          <w:szCs w:val="21"/>
          <w:vertAlign w:val="superscript"/>
        </w:rPr>
        <w:t>[17]</w:t>
      </w:r>
      <w:r w:rsidRPr="00525B4E">
        <w:rPr>
          <w:rFonts w:eastAsia="宋体" w:hint="eastAsia"/>
          <w:sz w:val="21"/>
          <w:szCs w:val="21"/>
        </w:rPr>
        <w:t>所制作的传感器及其</w:t>
      </w:r>
      <w:r w:rsidRPr="00525B4E">
        <w:rPr>
          <w:rFonts w:eastAsia="宋体" w:hint="eastAsia"/>
          <w:sz w:val="21"/>
          <w:szCs w:val="21"/>
        </w:rPr>
        <w:t>pH</w:t>
      </w:r>
      <w:r w:rsidRPr="00525B4E">
        <w:rPr>
          <w:rFonts w:eastAsia="宋体" w:hint="eastAsia"/>
          <w:sz w:val="21"/>
          <w:szCs w:val="21"/>
        </w:rPr>
        <w:t>值相应灵敏度，本文设计</w:t>
      </w:r>
      <w:r w:rsidRPr="00525B4E">
        <w:rPr>
          <w:rFonts w:eastAsia="宋体" w:hint="eastAsia"/>
          <w:sz w:val="21"/>
          <w:szCs w:val="21"/>
        </w:rPr>
        <w:t>FBG pH</w:t>
      </w:r>
      <w:r w:rsidRPr="00525B4E">
        <w:rPr>
          <w:rFonts w:eastAsia="宋体" w:hint="eastAsia"/>
          <w:sz w:val="21"/>
          <w:szCs w:val="21"/>
        </w:rPr>
        <w:t>值传感器的水凝胶涂覆厚度分别为</w:t>
      </w:r>
      <w:r w:rsidRPr="00525B4E">
        <w:rPr>
          <w:rFonts w:eastAsia="宋体" w:hint="eastAsia"/>
          <w:sz w:val="21"/>
          <w:szCs w:val="21"/>
        </w:rPr>
        <w:t>0.6 mm</w:t>
      </w:r>
      <w:r w:rsidRPr="00525B4E">
        <w:rPr>
          <w:rFonts w:eastAsia="宋体" w:hint="eastAsia"/>
          <w:sz w:val="21"/>
          <w:szCs w:val="21"/>
        </w:rPr>
        <w:t>、</w:t>
      </w:r>
      <w:r w:rsidRPr="00525B4E">
        <w:rPr>
          <w:rFonts w:eastAsia="宋体" w:hint="eastAsia"/>
          <w:sz w:val="21"/>
          <w:szCs w:val="21"/>
        </w:rPr>
        <w:t>0.8 mm</w:t>
      </w:r>
      <w:r w:rsidRPr="00525B4E">
        <w:rPr>
          <w:rFonts w:eastAsia="宋体" w:hint="eastAsia"/>
          <w:sz w:val="21"/>
          <w:szCs w:val="21"/>
        </w:rPr>
        <w:t>、</w:t>
      </w:r>
      <w:r w:rsidRPr="00525B4E">
        <w:rPr>
          <w:rFonts w:eastAsia="宋体" w:hint="eastAsia"/>
          <w:sz w:val="21"/>
          <w:szCs w:val="21"/>
        </w:rPr>
        <w:t>1.0 mm</w:t>
      </w:r>
      <w:r w:rsidRPr="00525B4E">
        <w:rPr>
          <w:rFonts w:eastAsia="宋体" w:hint="eastAsia"/>
          <w:sz w:val="21"/>
          <w:szCs w:val="21"/>
        </w:rPr>
        <w:t>和</w:t>
      </w:r>
      <w:r w:rsidRPr="00525B4E">
        <w:rPr>
          <w:rFonts w:eastAsia="宋体" w:hint="eastAsia"/>
          <w:sz w:val="21"/>
          <w:szCs w:val="21"/>
        </w:rPr>
        <w:t>1.2 mm</w:t>
      </w:r>
      <w:r w:rsidRPr="00525B4E">
        <w:rPr>
          <w:rFonts w:eastAsia="宋体" w:hint="eastAsia"/>
          <w:sz w:val="21"/>
          <w:szCs w:val="21"/>
        </w:rPr>
        <w:t>。由于锚索腐蚀通常受自然环境的侵蚀作用，且在自然环境中，过酸情况很少存在。因此，根据实际工程中可能存在的</w:t>
      </w:r>
      <w:r w:rsidRPr="00525B4E">
        <w:rPr>
          <w:rFonts w:eastAsia="宋体" w:hint="eastAsia"/>
          <w:sz w:val="21"/>
          <w:szCs w:val="21"/>
        </w:rPr>
        <w:t>pH</w:t>
      </w:r>
      <w:r w:rsidRPr="00525B4E">
        <w:rPr>
          <w:rFonts w:eastAsia="宋体" w:hint="eastAsia"/>
          <w:sz w:val="21"/>
          <w:szCs w:val="21"/>
        </w:rPr>
        <w:t>值，参考不同规范</w:t>
      </w:r>
      <w:r w:rsidRPr="00525B4E">
        <w:rPr>
          <w:rFonts w:eastAsia="宋体" w:hint="eastAsia"/>
          <w:sz w:val="21"/>
          <w:szCs w:val="21"/>
          <w:vertAlign w:val="superscript"/>
        </w:rPr>
        <w:t>[18-19]</w:t>
      </w:r>
      <w:r w:rsidRPr="00525B4E">
        <w:rPr>
          <w:rFonts w:eastAsia="宋体" w:hint="eastAsia"/>
          <w:sz w:val="21"/>
          <w:szCs w:val="21"/>
        </w:rPr>
        <w:t>中不同腐蚀程度对应的</w:t>
      </w:r>
      <w:r w:rsidRPr="00525B4E">
        <w:rPr>
          <w:rFonts w:eastAsia="宋体" w:hint="eastAsia"/>
          <w:sz w:val="21"/>
          <w:szCs w:val="21"/>
        </w:rPr>
        <w:t>pH</w:t>
      </w:r>
      <w:r w:rsidRPr="00525B4E">
        <w:rPr>
          <w:rFonts w:eastAsia="宋体" w:hint="eastAsia"/>
          <w:sz w:val="21"/>
          <w:szCs w:val="21"/>
        </w:rPr>
        <w:t>值范围，确定试验测试溶液的</w:t>
      </w:r>
      <w:r w:rsidRPr="00525B4E">
        <w:rPr>
          <w:rFonts w:eastAsia="宋体" w:hint="eastAsia"/>
          <w:sz w:val="21"/>
          <w:szCs w:val="21"/>
        </w:rPr>
        <w:t>pH</w:t>
      </w:r>
      <w:r w:rsidRPr="00525B4E">
        <w:rPr>
          <w:rFonts w:eastAsia="宋体" w:hint="eastAsia"/>
          <w:sz w:val="21"/>
          <w:szCs w:val="21"/>
        </w:rPr>
        <w:t>值为</w:t>
      </w:r>
      <w:r w:rsidRPr="00525B4E">
        <w:rPr>
          <w:rFonts w:eastAsia="宋体" w:hint="eastAsia"/>
          <w:sz w:val="21"/>
          <w:szCs w:val="21"/>
        </w:rPr>
        <w:t>4</w:t>
      </w:r>
      <w:r w:rsidRPr="00525B4E">
        <w:rPr>
          <w:rFonts w:eastAsia="宋体" w:hint="eastAsia"/>
          <w:sz w:val="21"/>
          <w:szCs w:val="21"/>
        </w:rPr>
        <w:t>～</w:t>
      </w:r>
      <w:r w:rsidRPr="00525B4E">
        <w:rPr>
          <w:rFonts w:eastAsia="宋体" w:hint="eastAsia"/>
          <w:sz w:val="21"/>
          <w:szCs w:val="21"/>
        </w:rPr>
        <w:t>11</w:t>
      </w:r>
      <w:r w:rsidRPr="00525B4E">
        <w:rPr>
          <w:rFonts w:eastAsia="宋体" w:hint="eastAsia"/>
          <w:sz w:val="21"/>
          <w:szCs w:val="21"/>
        </w:rPr>
        <w:t>中的</w:t>
      </w:r>
      <w:r w:rsidRPr="00525B4E">
        <w:rPr>
          <w:rFonts w:eastAsia="宋体" w:hint="eastAsia"/>
          <w:sz w:val="21"/>
          <w:szCs w:val="21"/>
        </w:rPr>
        <w:t>8</w:t>
      </w:r>
      <w:r w:rsidRPr="00525B4E">
        <w:rPr>
          <w:rFonts w:eastAsia="宋体" w:hint="eastAsia"/>
          <w:sz w:val="21"/>
          <w:szCs w:val="21"/>
        </w:rPr>
        <w:t>个整数点。但是，水凝胶涂覆厚度较厚（如</w:t>
      </w:r>
      <w:r w:rsidRPr="00525B4E">
        <w:rPr>
          <w:rFonts w:eastAsia="宋体" w:hint="eastAsia"/>
          <w:sz w:val="21"/>
          <w:szCs w:val="21"/>
        </w:rPr>
        <w:t>1.2 mm</w:t>
      </w:r>
      <w:r w:rsidRPr="00525B4E">
        <w:rPr>
          <w:rFonts w:eastAsia="宋体" w:hint="eastAsia"/>
          <w:sz w:val="21"/>
          <w:szCs w:val="21"/>
        </w:rPr>
        <w:t>）时，可能产生过大的膨胀与张力将</w:t>
      </w:r>
      <w:r w:rsidRPr="00525B4E">
        <w:rPr>
          <w:rFonts w:eastAsia="宋体" w:hint="eastAsia"/>
          <w:sz w:val="21"/>
          <w:szCs w:val="21"/>
        </w:rPr>
        <w:t>FBG</w:t>
      </w:r>
      <w:r w:rsidRPr="00525B4E">
        <w:rPr>
          <w:rFonts w:eastAsia="宋体" w:hint="eastAsia"/>
          <w:sz w:val="21"/>
          <w:szCs w:val="21"/>
        </w:rPr>
        <w:t>的纤芯折断</w:t>
      </w:r>
      <w:r w:rsidRPr="00525B4E">
        <w:rPr>
          <w:rFonts w:eastAsia="宋体" w:hint="eastAsia"/>
          <w:sz w:val="21"/>
          <w:szCs w:val="21"/>
          <w:vertAlign w:val="superscript"/>
        </w:rPr>
        <w:t>[17]</w:t>
      </w:r>
      <w:r w:rsidRPr="00525B4E">
        <w:rPr>
          <w:rFonts w:eastAsia="宋体" w:hint="eastAsia"/>
          <w:sz w:val="21"/>
          <w:szCs w:val="21"/>
        </w:rPr>
        <w:t>，出现测试偏差。因此，为了更好地反映此种情况传感器中心波长的变化，本文使用了相同规格的传感器进行重复测试。由于标准缓冲溶液</w:t>
      </w:r>
      <w:r w:rsidRPr="00525B4E">
        <w:rPr>
          <w:rFonts w:eastAsia="宋体" w:hint="eastAsia"/>
          <w:sz w:val="21"/>
          <w:szCs w:val="21"/>
        </w:rPr>
        <w:t>pH</w:t>
      </w:r>
      <w:r w:rsidRPr="00525B4E">
        <w:rPr>
          <w:rFonts w:eastAsia="宋体" w:hint="eastAsia"/>
          <w:sz w:val="21"/>
          <w:szCs w:val="21"/>
        </w:rPr>
        <w:t>值的良好复现性和稳定性，本文选择的测试溶液均为标准缓冲溶液。</w:t>
      </w:r>
    </w:p>
    <w:p w:rsidR="0002381A" w:rsidRPr="00525B4E" w:rsidRDefault="0002381A" w:rsidP="0002381A">
      <w:pPr>
        <w:rPr>
          <w:rFonts w:eastAsia="宋体" w:hint="eastAsia"/>
          <w:sz w:val="21"/>
          <w:szCs w:val="21"/>
        </w:rPr>
      </w:pPr>
      <w:r w:rsidRPr="00525B4E">
        <w:rPr>
          <w:rFonts w:eastAsia="宋体" w:hint="eastAsia"/>
          <w:sz w:val="21"/>
          <w:szCs w:val="21"/>
        </w:rPr>
        <w:t xml:space="preserve">　　实验测试平台示意图如图</w:t>
      </w:r>
      <w:r w:rsidRPr="00525B4E">
        <w:rPr>
          <w:rFonts w:eastAsia="宋体" w:hint="eastAsia"/>
          <w:sz w:val="21"/>
          <w:szCs w:val="21"/>
        </w:rPr>
        <w:t>1</w:t>
      </w:r>
      <w:r w:rsidRPr="00525B4E">
        <w:rPr>
          <w:rFonts w:eastAsia="宋体" w:hint="eastAsia"/>
          <w:sz w:val="21"/>
          <w:szCs w:val="21"/>
        </w:rPr>
        <w:t>所示。测试传感器特性的试验方案是通过光纤光栅信号处理器测试程序（</w:t>
      </w:r>
      <w:r w:rsidRPr="00525B4E">
        <w:rPr>
          <w:rFonts w:eastAsia="宋体" w:hint="eastAsia"/>
          <w:sz w:val="21"/>
          <w:szCs w:val="21"/>
        </w:rPr>
        <w:t>FBG32Ch30P100Hz</w:t>
      </w:r>
      <w:r w:rsidRPr="00525B4E">
        <w:rPr>
          <w:rFonts w:eastAsia="宋体" w:hint="eastAsia"/>
          <w:sz w:val="21"/>
          <w:szCs w:val="21"/>
        </w:rPr>
        <w:t>）将光纤光栅解调仪解调的</w:t>
      </w:r>
      <w:r w:rsidRPr="00525B4E">
        <w:rPr>
          <w:rFonts w:eastAsia="宋体" w:hint="eastAsia"/>
          <w:sz w:val="21"/>
          <w:szCs w:val="21"/>
        </w:rPr>
        <w:t>FBG pH</w:t>
      </w:r>
      <w:r w:rsidRPr="00525B4E">
        <w:rPr>
          <w:rFonts w:eastAsia="宋体" w:hint="eastAsia"/>
          <w:sz w:val="21"/>
          <w:szCs w:val="21"/>
        </w:rPr>
        <w:t>值传感器的中心波长显示在计算机显示屏上。测试内容包括：①传感器的响应特性。将嵌有</w:t>
      </w:r>
      <w:r w:rsidRPr="00525B4E">
        <w:rPr>
          <w:rFonts w:eastAsia="宋体" w:hint="eastAsia"/>
          <w:sz w:val="21"/>
          <w:szCs w:val="21"/>
        </w:rPr>
        <w:t>FBG pH</w:t>
      </w:r>
      <w:r w:rsidRPr="00525B4E">
        <w:rPr>
          <w:rFonts w:eastAsia="宋体" w:hint="eastAsia"/>
          <w:sz w:val="21"/>
          <w:szCs w:val="21"/>
        </w:rPr>
        <w:t>值传感器的钢绞线分别放入</w:t>
      </w:r>
      <w:r w:rsidRPr="00525B4E">
        <w:rPr>
          <w:rFonts w:eastAsia="宋体" w:hint="eastAsia"/>
          <w:sz w:val="21"/>
          <w:szCs w:val="21"/>
        </w:rPr>
        <w:t>pH</w:t>
      </w:r>
      <w:r w:rsidRPr="00525B4E">
        <w:rPr>
          <w:rFonts w:eastAsia="宋体" w:hint="eastAsia"/>
          <w:sz w:val="21"/>
          <w:szCs w:val="21"/>
        </w:rPr>
        <w:t>值为</w:t>
      </w:r>
      <w:r w:rsidRPr="00525B4E">
        <w:rPr>
          <w:rFonts w:eastAsia="宋体" w:hint="eastAsia"/>
          <w:sz w:val="21"/>
          <w:szCs w:val="21"/>
        </w:rPr>
        <w:t>4</w:t>
      </w:r>
      <w:r w:rsidRPr="00525B4E">
        <w:rPr>
          <w:rFonts w:eastAsia="宋体" w:hint="eastAsia"/>
          <w:sz w:val="21"/>
          <w:szCs w:val="21"/>
        </w:rPr>
        <w:t>～</w:t>
      </w:r>
      <w:r w:rsidRPr="00525B4E">
        <w:rPr>
          <w:rFonts w:eastAsia="宋体" w:hint="eastAsia"/>
          <w:sz w:val="21"/>
          <w:szCs w:val="21"/>
        </w:rPr>
        <w:t>11</w:t>
      </w:r>
      <w:r w:rsidRPr="00525B4E">
        <w:rPr>
          <w:rFonts w:eastAsia="宋体" w:hint="eastAsia"/>
          <w:sz w:val="21"/>
          <w:szCs w:val="21"/>
        </w:rPr>
        <w:t>之间</w:t>
      </w:r>
      <w:r w:rsidRPr="00525B4E">
        <w:rPr>
          <w:rFonts w:eastAsia="宋体" w:hint="eastAsia"/>
          <w:sz w:val="21"/>
          <w:szCs w:val="21"/>
        </w:rPr>
        <w:t>8</w:t>
      </w:r>
      <w:r w:rsidRPr="00525B4E">
        <w:rPr>
          <w:rFonts w:eastAsia="宋体" w:hint="eastAsia"/>
          <w:sz w:val="21"/>
          <w:szCs w:val="21"/>
        </w:rPr>
        <w:t>个整数点的标准缓冲溶液内浸泡至波长无明显变化后记录相应数据，根据中心波长的漂移量分析锚索内嵌</w:t>
      </w:r>
      <w:r w:rsidRPr="00525B4E">
        <w:rPr>
          <w:rFonts w:eastAsia="宋体" w:hint="eastAsia"/>
          <w:sz w:val="21"/>
          <w:szCs w:val="21"/>
        </w:rPr>
        <w:t>FBG</w:t>
      </w:r>
      <w:r w:rsidRPr="00525B4E">
        <w:rPr>
          <w:rFonts w:eastAsia="宋体" w:hint="eastAsia"/>
          <w:sz w:val="21"/>
          <w:szCs w:val="21"/>
        </w:rPr>
        <w:t>的响应特性。②传感器的温度特性。将嵌有</w:t>
      </w:r>
      <w:r w:rsidRPr="00525B4E">
        <w:rPr>
          <w:rFonts w:eastAsia="宋体" w:hint="eastAsia"/>
          <w:sz w:val="21"/>
          <w:szCs w:val="21"/>
        </w:rPr>
        <w:t>FBG pH</w:t>
      </w:r>
      <w:r w:rsidRPr="00525B4E">
        <w:rPr>
          <w:rFonts w:eastAsia="宋体" w:hint="eastAsia"/>
          <w:sz w:val="21"/>
          <w:szCs w:val="21"/>
        </w:rPr>
        <w:t>值传感器的钢绞线放入恒湿控温箱中，记录传感器在不同温度下的稳定波长，根据传感器的中心波长漂移量分析传感器的温度特性。其中，监测温度从</w:t>
      </w:r>
      <w:r w:rsidRPr="00525B4E">
        <w:rPr>
          <w:rFonts w:eastAsia="宋体" w:hint="eastAsia"/>
          <w:sz w:val="21"/>
          <w:szCs w:val="21"/>
        </w:rPr>
        <w:t xml:space="preserve">30 </w:t>
      </w:r>
      <w:r w:rsidRPr="00525B4E">
        <w:rPr>
          <w:rFonts w:eastAsia="宋体" w:hint="eastAsia"/>
          <w:sz w:val="21"/>
          <w:szCs w:val="21"/>
        </w:rPr>
        <w:t>℃开始，以</w:t>
      </w:r>
      <w:r w:rsidRPr="00525B4E">
        <w:rPr>
          <w:rFonts w:eastAsia="宋体" w:hint="eastAsia"/>
          <w:sz w:val="21"/>
          <w:szCs w:val="21"/>
        </w:rPr>
        <w:t xml:space="preserve">5 </w:t>
      </w:r>
      <w:r w:rsidRPr="00525B4E">
        <w:rPr>
          <w:rFonts w:eastAsia="宋体" w:hint="eastAsia"/>
          <w:sz w:val="21"/>
          <w:szCs w:val="21"/>
        </w:rPr>
        <w:t>℃为步距，直至温度达到</w:t>
      </w:r>
      <w:r w:rsidRPr="00525B4E">
        <w:rPr>
          <w:rFonts w:eastAsia="宋体" w:hint="eastAsia"/>
          <w:sz w:val="21"/>
          <w:szCs w:val="21"/>
        </w:rPr>
        <w:t xml:space="preserve">100 </w:t>
      </w:r>
      <w:r w:rsidRPr="00525B4E">
        <w:rPr>
          <w:rFonts w:eastAsia="宋体" w:hint="eastAsia"/>
          <w:sz w:val="21"/>
          <w:szCs w:val="21"/>
        </w:rPr>
        <w:t>℃。</w:t>
      </w:r>
    </w:p>
    <w:p w:rsidR="0002381A" w:rsidRDefault="0063054F" w:rsidP="0063054F">
      <w:pPr>
        <w:jc w:val="center"/>
        <w:rPr>
          <w:rFonts w:eastAsia="宋体"/>
          <w:sz w:val="21"/>
          <w:szCs w:val="21"/>
        </w:rPr>
      </w:pPr>
      <w:r>
        <w:rPr>
          <w:rFonts w:eastAsia="宋体"/>
          <w:noProof/>
          <w:sz w:val="21"/>
          <w:szCs w:val="21"/>
        </w:rPr>
        <w:lastRenderedPageBreak/>
        <w:drawing>
          <wp:inline distT="0" distB="0" distL="0" distR="0">
            <wp:extent cx="2772156" cy="1353312"/>
            <wp:effectExtent l="0" t="0" r="9525" b="0"/>
            <wp:docPr id="133" name="图片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张群英绘图补图.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72156" cy="1353312"/>
                    </a:xfrm>
                    <a:prstGeom prst="rect">
                      <a:avLst/>
                    </a:prstGeom>
                  </pic:spPr>
                </pic:pic>
              </a:graphicData>
            </a:graphic>
          </wp:inline>
        </w:drawing>
      </w:r>
    </w:p>
    <w:p w:rsidR="0063054F" w:rsidRPr="0063054F" w:rsidRDefault="0063054F" w:rsidP="0063054F">
      <w:pPr>
        <w:jc w:val="center"/>
        <w:rPr>
          <w:rFonts w:ascii="方正黑体_GBK" w:eastAsia="方正黑体_GBK" w:hint="eastAsia"/>
        </w:rPr>
      </w:pPr>
      <w:r w:rsidRPr="0063054F">
        <w:rPr>
          <w:rFonts w:ascii="方正黑体_GBK" w:eastAsia="方正黑体_GBK" w:hint="eastAsia"/>
        </w:rPr>
        <w:t>图1  实验测试平台示意图</w:t>
      </w:r>
    </w:p>
    <w:p w:rsidR="0063054F" w:rsidRPr="00525B4E" w:rsidRDefault="0063054F" w:rsidP="0002381A">
      <w:pPr>
        <w:rPr>
          <w:rFonts w:eastAsia="宋体" w:hint="eastAsia"/>
          <w:sz w:val="21"/>
          <w:szCs w:val="21"/>
        </w:rPr>
      </w:pPr>
    </w:p>
    <w:p w:rsidR="0002381A" w:rsidRPr="00525B4E" w:rsidRDefault="0002381A" w:rsidP="0002381A">
      <w:pPr>
        <w:rPr>
          <w:rFonts w:ascii="方正黑体_GBK" w:eastAsia="方正黑体_GBK" w:hint="eastAsia"/>
          <w:sz w:val="24"/>
          <w:szCs w:val="24"/>
        </w:rPr>
      </w:pPr>
      <w:r w:rsidRPr="00525B4E">
        <w:rPr>
          <w:rFonts w:ascii="方正黑体_GBK" w:eastAsia="方正黑体_GBK" w:hint="eastAsia"/>
          <w:sz w:val="24"/>
          <w:szCs w:val="24"/>
        </w:rPr>
        <w:t>3 结果和讨论</w:t>
      </w:r>
    </w:p>
    <w:p w:rsidR="0002381A" w:rsidRPr="00525B4E" w:rsidRDefault="0002381A" w:rsidP="0002381A">
      <w:pPr>
        <w:rPr>
          <w:rFonts w:ascii="方正黑体_GBK" w:eastAsia="方正黑体_GBK" w:hint="eastAsia"/>
          <w:sz w:val="21"/>
          <w:szCs w:val="21"/>
        </w:rPr>
      </w:pPr>
      <w:r w:rsidRPr="00525B4E">
        <w:rPr>
          <w:rFonts w:ascii="方正黑体_GBK" w:eastAsia="方正黑体_GBK" w:hint="eastAsia"/>
          <w:sz w:val="21"/>
          <w:szCs w:val="21"/>
        </w:rPr>
        <w:t>3.1 传感器响应特性</w:t>
      </w:r>
    </w:p>
    <w:p w:rsidR="007C4F3F" w:rsidRDefault="0002381A" w:rsidP="0002381A">
      <w:pPr>
        <w:ind w:firstLine="420"/>
        <w:rPr>
          <w:rFonts w:eastAsia="宋体"/>
          <w:sz w:val="21"/>
          <w:szCs w:val="21"/>
        </w:rPr>
      </w:pPr>
      <w:r w:rsidRPr="00525B4E">
        <w:rPr>
          <w:rFonts w:eastAsia="宋体" w:hint="eastAsia"/>
          <w:sz w:val="21"/>
          <w:szCs w:val="21"/>
        </w:rPr>
        <w:t>本文将嵌有</w:t>
      </w:r>
      <w:r w:rsidRPr="00525B4E">
        <w:rPr>
          <w:rFonts w:eastAsia="宋体" w:hint="eastAsia"/>
          <w:sz w:val="21"/>
          <w:szCs w:val="21"/>
        </w:rPr>
        <w:t>FBG pH</w:t>
      </w:r>
      <w:r w:rsidRPr="00525B4E">
        <w:rPr>
          <w:rFonts w:eastAsia="宋体" w:hint="eastAsia"/>
          <w:sz w:val="21"/>
          <w:szCs w:val="21"/>
        </w:rPr>
        <w:t>值传感器的钢绞线放入标准缓冲溶液内浸泡至波长无明显变化，记录相应波长数据，水凝胶涂覆厚度分别为</w:t>
      </w:r>
      <w:r w:rsidRPr="00525B4E">
        <w:rPr>
          <w:rFonts w:eastAsia="宋体" w:hint="eastAsia"/>
          <w:sz w:val="21"/>
          <w:szCs w:val="21"/>
        </w:rPr>
        <w:t>0.6 mm</w:t>
      </w:r>
      <w:r w:rsidRPr="00525B4E">
        <w:rPr>
          <w:rFonts w:eastAsia="宋体" w:hint="eastAsia"/>
          <w:sz w:val="21"/>
          <w:szCs w:val="21"/>
        </w:rPr>
        <w:t>、</w:t>
      </w:r>
      <w:r w:rsidRPr="00525B4E">
        <w:rPr>
          <w:rFonts w:eastAsia="宋体" w:hint="eastAsia"/>
          <w:sz w:val="21"/>
          <w:szCs w:val="21"/>
        </w:rPr>
        <w:t>0.8 mm</w:t>
      </w:r>
      <w:r w:rsidRPr="00525B4E">
        <w:rPr>
          <w:rFonts w:eastAsia="宋体" w:hint="eastAsia"/>
          <w:sz w:val="21"/>
          <w:szCs w:val="21"/>
        </w:rPr>
        <w:t>、</w:t>
      </w:r>
      <w:r w:rsidRPr="00525B4E">
        <w:rPr>
          <w:rFonts w:eastAsia="宋体" w:hint="eastAsia"/>
          <w:sz w:val="21"/>
          <w:szCs w:val="21"/>
        </w:rPr>
        <w:t>1.0 mm</w:t>
      </w:r>
      <w:r w:rsidRPr="00525B4E">
        <w:rPr>
          <w:rFonts w:eastAsia="宋体" w:hint="eastAsia"/>
          <w:sz w:val="21"/>
          <w:szCs w:val="21"/>
        </w:rPr>
        <w:t>和</w:t>
      </w:r>
      <w:r w:rsidRPr="00525B4E">
        <w:rPr>
          <w:rFonts w:eastAsia="宋体" w:hint="eastAsia"/>
          <w:sz w:val="21"/>
          <w:szCs w:val="21"/>
        </w:rPr>
        <w:t>1.2 mm</w:t>
      </w:r>
      <w:r w:rsidRPr="00525B4E">
        <w:rPr>
          <w:rFonts w:eastAsia="宋体" w:hint="eastAsia"/>
          <w:sz w:val="21"/>
          <w:szCs w:val="21"/>
        </w:rPr>
        <w:t>时的传感器中心波长随</w:t>
      </w:r>
      <w:r w:rsidRPr="00525B4E">
        <w:rPr>
          <w:rFonts w:eastAsia="宋体" w:hint="eastAsia"/>
          <w:sz w:val="21"/>
          <w:szCs w:val="21"/>
        </w:rPr>
        <w:t>pH</w:t>
      </w:r>
      <w:r w:rsidRPr="00525B4E">
        <w:rPr>
          <w:rFonts w:eastAsia="宋体" w:hint="eastAsia"/>
          <w:sz w:val="21"/>
          <w:szCs w:val="21"/>
        </w:rPr>
        <w:t>值的变化漂移曲线图数据曲线图如图</w:t>
      </w:r>
      <w:r w:rsidRPr="00525B4E">
        <w:rPr>
          <w:rFonts w:eastAsia="宋体" w:hint="eastAsia"/>
          <w:sz w:val="21"/>
          <w:szCs w:val="21"/>
        </w:rPr>
        <w:t>2</w:t>
      </w:r>
      <w:r w:rsidRPr="00525B4E">
        <w:rPr>
          <w:rFonts w:eastAsia="宋体" w:hint="eastAsia"/>
          <w:sz w:val="21"/>
          <w:szCs w:val="21"/>
        </w:rPr>
        <w:t>所示。其中，中心波长均取</w:t>
      </w:r>
      <w:r w:rsidRPr="00525B4E">
        <w:rPr>
          <w:rFonts w:eastAsia="宋体" w:hint="eastAsia"/>
          <w:sz w:val="21"/>
          <w:szCs w:val="21"/>
        </w:rPr>
        <w:t>3</w:t>
      </w:r>
      <w:r w:rsidRPr="00525B4E">
        <w:rPr>
          <w:rFonts w:eastAsia="宋体" w:hint="eastAsia"/>
          <w:sz w:val="21"/>
          <w:szCs w:val="21"/>
        </w:rPr>
        <w:t>次试验的平均值。</w:t>
      </w:r>
    </w:p>
    <w:p w:rsidR="0063054F" w:rsidRPr="0063054F" w:rsidRDefault="0063054F" w:rsidP="0063054F">
      <w:pPr>
        <w:jc w:val="center"/>
        <w:rPr>
          <w:rFonts w:ascii="方正黑体_GBK" w:eastAsia="方正黑体_GBK" w:hint="eastAsia"/>
        </w:rPr>
      </w:pPr>
      <w:r w:rsidRPr="0063054F">
        <w:rPr>
          <w:rFonts w:ascii="方正黑体_GBK" w:eastAsia="方正黑体_GBK" w:hint="eastAsia"/>
          <w:noProof/>
        </w:rPr>
        <w:drawing>
          <wp:inline distT="0" distB="0" distL="0" distR="0" wp14:anchorId="51F1A245" wp14:editId="3DEB1EEA">
            <wp:extent cx="2686812" cy="2028444"/>
            <wp:effectExtent l="0" t="0" r="0" b="0"/>
            <wp:docPr id="131"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张群英绘图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686812" cy="2028444"/>
                    </a:xfrm>
                    <a:prstGeom prst="rect">
                      <a:avLst/>
                    </a:prstGeom>
                  </pic:spPr>
                </pic:pic>
              </a:graphicData>
            </a:graphic>
          </wp:inline>
        </w:drawing>
      </w:r>
    </w:p>
    <w:p w:rsidR="0063054F" w:rsidRPr="0063054F" w:rsidRDefault="0063054F" w:rsidP="0063054F">
      <w:pPr>
        <w:jc w:val="center"/>
        <w:rPr>
          <w:rFonts w:ascii="方正黑体_GBK" w:eastAsia="方正黑体_GBK" w:hint="eastAsia"/>
        </w:rPr>
      </w:pPr>
      <w:r w:rsidRPr="0063054F">
        <w:rPr>
          <w:rFonts w:ascii="方正黑体_GBK" w:eastAsia="方正黑体_GBK" w:hint="eastAsia"/>
        </w:rPr>
        <w:t>图2  水凝胶涂覆厚度为0.6 mm、0.8 mm、1.0 mm和1.2 mm的传感器中心波长随pH的变化</w:t>
      </w:r>
    </w:p>
    <w:p w:rsidR="0002381A" w:rsidRPr="00525B4E" w:rsidRDefault="0002381A" w:rsidP="00525B4E">
      <w:pPr>
        <w:ind w:firstLineChars="200" w:firstLine="420"/>
        <w:rPr>
          <w:rFonts w:eastAsia="宋体" w:hint="eastAsia"/>
          <w:sz w:val="21"/>
          <w:szCs w:val="21"/>
        </w:rPr>
      </w:pPr>
      <w:r w:rsidRPr="00525B4E">
        <w:rPr>
          <w:rFonts w:eastAsia="宋体" w:hint="eastAsia"/>
          <w:sz w:val="21"/>
          <w:szCs w:val="21"/>
        </w:rPr>
        <w:t>从图</w:t>
      </w:r>
      <w:r w:rsidRPr="00525B4E">
        <w:rPr>
          <w:rFonts w:eastAsia="宋体" w:hint="eastAsia"/>
          <w:sz w:val="21"/>
          <w:szCs w:val="21"/>
        </w:rPr>
        <w:t>2</w:t>
      </w:r>
      <w:r w:rsidRPr="00525B4E">
        <w:rPr>
          <w:rFonts w:eastAsia="宋体" w:hint="eastAsia"/>
          <w:sz w:val="21"/>
          <w:szCs w:val="21"/>
        </w:rPr>
        <w:t>可以看出：当水凝胶涂覆厚度分别为</w:t>
      </w:r>
      <w:r w:rsidRPr="00525B4E">
        <w:rPr>
          <w:rFonts w:eastAsia="宋体" w:hint="eastAsia"/>
          <w:sz w:val="21"/>
          <w:szCs w:val="21"/>
        </w:rPr>
        <w:t>0.6 mm</w:t>
      </w:r>
      <w:r w:rsidRPr="00525B4E">
        <w:rPr>
          <w:rFonts w:eastAsia="宋体" w:hint="eastAsia"/>
          <w:sz w:val="21"/>
          <w:szCs w:val="21"/>
        </w:rPr>
        <w:t>、</w:t>
      </w:r>
      <w:r w:rsidRPr="00525B4E">
        <w:rPr>
          <w:rFonts w:eastAsia="宋体" w:hint="eastAsia"/>
          <w:sz w:val="21"/>
          <w:szCs w:val="21"/>
        </w:rPr>
        <w:t>0.8 mm</w:t>
      </w:r>
      <w:r w:rsidRPr="00525B4E">
        <w:rPr>
          <w:rFonts w:eastAsia="宋体" w:hint="eastAsia"/>
          <w:sz w:val="21"/>
          <w:szCs w:val="21"/>
        </w:rPr>
        <w:t>和</w:t>
      </w:r>
      <w:r w:rsidRPr="00525B4E">
        <w:rPr>
          <w:rFonts w:eastAsia="宋体" w:hint="eastAsia"/>
          <w:sz w:val="21"/>
          <w:szCs w:val="21"/>
        </w:rPr>
        <w:t>1.0 mm</w:t>
      </w:r>
      <w:r w:rsidRPr="00525B4E">
        <w:rPr>
          <w:rFonts w:eastAsia="宋体" w:hint="eastAsia"/>
          <w:sz w:val="21"/>
          <w:szCs w:val="21"/>
        </w:rPr>
        <w:t>时，在</w:t>
      </w:r>
      <w:r w:rsidRPr="00525B4E">
        <w:rPr>
          <w:rFonts w:eastAsia="宋体" w:hint="eastAsia"/>
          <w:sz w:val="21"/>
          <w:szCs w:val="21"/>
        </w:rPr>
        <w:t>pH</w:t>
      </w:r>
      <w:r w:rsidRPr="00525B4E">
        <w:rPr>
          <w:rFonts w:eastAsia="宋体" w:hint="eastAsia"/>
          <w:sz w:val="21"/>
          <w:szCs w:val="21"/>
        </w:rPr>
        <w:t>值为</w:t>
      </w:r>
      <w:r w:rsidRPr="00525B4E">
        <w:rPr>
          <w:rFonts w:eastAsia="宋体" w:hint="eastAsia"/>
          <w:sz w:val="21"/>
          <w:szCs w:val="21"/>
        </w:rPr>
        <w:t>4</w:t>
      </w:r>
      <w:r w:rsidRPr="00525B4E">
        <w:rPr>
          <w:rFonts w:eastAsia="宋体" w:hint="eastAsia"/>
          <w:sz w:val="21"/>
          <w:szCs w:val="21"/>
        </w:rPr>
        <w:t>～</w:t>
      </w:r>
      <w:r w:rsidRPr="00525B4E">
        <w:rPr>
          <w:rFonts w:eastAsia="宋体" w:hint="eastAsia"/>
          <w:sz w:val="21"/>
          <w:szCs w:val="21"/>
        </w:rPr>
        <w:t>11</w:t>
      </w:r>
      <w:r w:rsidRPr="00525B4E">
        <w:rPr>
          <w:rFonts w:eastAsia="宋体" w:hint="eastAsia"/>
          <w:sz w:val="21"/>
          <w:szCs w:val="21"/>
        </w:rPr>
        <w:t>的变化范围内，涂覆有不同厚度水凝胶的传感器中心波长均随着</w:t>
      </w:r>
      <w:r w:rsidRPr="00525B4E">
        <w:rPr>
          <w:rFonts w:eastAsia="宋体" w:hint="eastAsia"/>
          <w:sz w:val="21"/>
          <w:szCs w:val="21"/>
        </w:rPr>
        <w:t>pH</w:t>
      </w:r>
      <w:r w:rsidRPr="00525B4E">
        <w:rPr>
          <w:rFonts w:eastAsia="宋体" w:hint="eastAsia"/>
          <w:sz w:val="21"/>
          <w:szCs w:val="21"/>
        </w:rPr>
        <w:t>值的增大而变大，</w:t>
      </w:r>
      <w:r w:rsidRPr="00525B4E">
        <w:rPr>
          <w:rFonts w:eastAsia="宋体" w:hint="eastAsia"/>
          <w:sz w:val="21"/>
          <w:szCs w:val="21"/>
        </w:rPr>
        <w:t>FBG pH</w:t>
      </w:r>
      <w:r w:rsidRPr="00525B4E">
        <w:rPr>
          <w:rFonts w:eastAsia="宋体" w:hint="eastAsia"/>
          <w:sz w:val="21"/>
          <w:szCs w:val="21"/>
        </w:rPr>
        <w:t>值传感器的中心波长的漂移量分别为</w:t>
      </w:r>
      <w:r w:rsidRPr="00525B4E">
        <w:rPr>
          <w:rFonts w:eastAsia="宋体" w:hint="eastAsia"/>
          <w:sz w:val="21"/>
          <w:szCs w:val="21"/>
        </w:rPr>
        <w:t>0.117 nm</w:t>
      </w:r>
      <w:r w:rsidRPr="00525B4E">
        <w:rPr>
          <w:rFonts w:eastAsia="宋体" w:hint="eastAsia"/>
          <w:sz w:val="21"/>
          <w:szCs w:val="21"/>
        </w:rPr>
        <w:t>、</w:t>
      </w:r>
      <w:r w:rsidRPr="00525B4E">
        <w:rPr>
          <w:rFonts w:eastAsia="宋体" w:hint="eastAsia"/>
          <w:sz w:val="21"/>
          <w:szCs w:val="21"/>
        </w:rPr>
        <w:t>0.171 nm</w:t>
      </w:r>
      <w:r w:rsidRPr="00525B4E">
        <w:rPr>
          <w:rFonts w:eastAsia="宋体" w:hint="eastAsia"/>
          <w:sz w:val="21"/>
          <w:szCs w:val="21"/>
        </w:rPr>
        <w:t>和</w:t>
      </w:r>
      <w:r w:rsidRPr="00525B4E">
        <w:rPr>
          <w:rFonts w:eastAsia="宋体" w:hint="eastAsia"/>
          <w:sz w:val="21"/>
          <w:szCs w:val="21"/>
        </w:rPr>
        <w:t>0.349 nm</w:t>
      </w:r>
      <w:r w:rsidRPr="00525B4E">
        <w:rPr>
          <w:rFonts w:eastAsia="宋体" w:hint="eastAsia"/>
          <w:sz w:val="21"/>
          <w:szCs w:val="21"/>
        </w:rPr>
        <w:t>，且通过线性拟合得到其相应的测试范围内的响应灵敏度分别为</w:t>
      </w:r>
      <w:r w:rsidRPr="00525B4E">
        <w:rPr>
          <w:rFonts w:eastAsia="宋体" w:hint="eastAsia"/>
          <w:sz w:val="21"/>
          <w:szCs w:val="21"/>
        </w:rPr>
        <w:t>0.016 nm/pH</w:t>
      </w:r>
      <w:r w:rsidRPr="00525B4E">
        <w:rPr>
          <w:rFonts w:eastAsia="宋体" w:hint="eastAsia"/>
          <w:sz w:val="21"/>
          <w:szCs w:val="21"/>
        </w:rPr>
        <w:t>、</w:t>
      </w:r>
      <w:r w:rsidRPr="00525B4E">
        <w:rPr>
          <w:rFonts w:eastAsia="宋体" w:hint="eastAsia"/>
          <w:sz w:val="21"/>
          <w:szCs w:val="21"/>
        </w:rPr>
        <w:t>0.026 nm/pH</w:t>
      </w:r>
      <w:r w:rsidRPr="00525B4E">
        <w:rPr>
          <w:rFonts w:eastAsia="宋体" w:hint="eastAsia"/>
          <w:sz w:val="21"/>
          <w:szCs w:val="21"/>
        </w:rPr>
        <w:t>和</w:t>
      </w:r>
      <w:r w:rsidRPr="00525B4E">
        <w:rPr>
          <w:rFonts w:eastAsia="宋体" w:hint="eastAsia"/>
          <w:sz w:val="21"/>
          <w:szCs w:val="21"/>
        </w:rPr>
        <w:t>0.051 nm/pH</w:t>
      </w:r>
      <w:r w:rsidRPr="00525B4E">
        <w:rPr>
          <w:rFonts w:eastAsia="宋体" w:hint="eastAsia"/>
          <w:sz w:val="21"/>
          <w:szCs w:val="21"/>
        </w:rPr>
        <w:t>；当水凝胶涂覆厚度为</w:t>
      </w:r>
      <w:r w:rsidRPr="00525B4E">
        <w:rPr>
          <w:rFonts w:eastAsia="宋体" w:hint="eastAsia"/>
          <w:sz w:val="21"/>
          <w:szCs w:val="21"/>
        </w:rPr>
        <w:t>1.2 mm</w:t>
      </w:r>
      <w:r w:rsidRPr="00525B4E">
        <w:rPr>
          <w:rFonts w:eastAsia="宋体" w:hint="eastAsia"/>
          <w:sz w:val="21"/>
          <w:szCs w:val="21"/>
        </w:rPr>
        <w:t>时，中心波长虽然随着标准缓冲溶液</w:t>
      </w:r>
      <w:r w:rsidRPr="00525B4E">
        <w:rPr>
          <w:rFonts w:eastAsia="宋体" w:hint="eastAsia"/>
          <w:sz w:val="21"/>
          <w:szCs w:val="21"/>
        </w:rPr>
        <w:t>pH</w:t>
      </w:r>
      <w:r w:rsidRPr="00525B4E">
        <w:rPr>
          <w:rFonts w:eastAsia="宋体" w:hint="eastAsia"/>
          <w:sz w:val="21"/>
          <w:szCs w:val="21"/>
        </w:rPr>
        <w:t>值的增大而增大，但当</w:t>
      </w:r>
      <w:r w:rsidRPr="00525B4E">
        <w:rPr>
          <w:rFonts w:eastAsia="宋体" w:hint="eastAsia"/>
          <w:sz w:val="21"/>
          <w:szCs w:val="21"/>
        </w:rPr>
        <w:t>pH</w:t>
      </w:r>
      <w:r w:rsidRPr="00525B4E">
        <w:rPr>
          <w:rFonts w:eastAsia="宋体" w:hint="eastAsia"/>
          <w:sz w:val="21"/>
          <w:szCs w:val="21"/>
        </w:rPr>
        <w:t>值大于</w:t>
      </w:r>
      <w:r w:rsidRPr="00525B4E">
        <w:rPr>
          <w:rFonts w:eastAsia="宋体" w:hint="eastAsia"/>
          <w:sz w:val="21"/>
          <w:szCs w:val="21"/>
        </w:rPr>
        <w:t>5</w:t>
      </w:r>
      <w:r w:rsidRPr="00525B4E">
        <w:rPr>
          <w:rFonts w:eastAsia="宋体" w:hint="eastAsia"/>
          <w:sz w:val="21"/>
          <w:szCs w:val="21"/>
        </w:rPr>
        <w:t>时，传感器却不能监测到中心波长。这表明水凝胶由膨胀作用产生的应力随着标准缓冲溶液</w:t>
      </w:r>
      <w:r w:rsidRPr="00525B4E">
        <w:rPr>
          <w:rFonts w:eastAsia="宋体" w:hint="eastAsia"/>
          <w:sz w:val="21"/>
          <w:szCs w:val="21"/>
        </w:rPr>
        <w:t>pH</w:t>
      </w:r>
      <w:r w:rsidRPr="00525B4E">
        <w:rPr>
          <w:rFonts w:eastAsia="宋体" w:hint="eastAsia"/>
          <w:sz w:val="21"/>
          <w:szCs w:val="21"/>
        </w:rPr>
        <w:t>值增大而增大，中心波长产生的偏移量也随着作用于</w:t>
      </w:r>
      <w:r w:rsidRPr="00525B4E">
        <w:rPr>
          <w:rFonts w:eastAsia="宋体" w:hint="eastAsia"/>
          <w:sz w:val="21"/>
          <w:szCs w:val="21"/>
        </w:rPr>
        <w:t>FBG</w:t>
      </w:r>
      <w:r w:rsidRPr="00525B4E">
        <w:rPr>
          <w:rFonts w:eastAsia="宋体" w:hint="eastAsia"/>
          <w:sz w:val="21"/>
          <w:szCs w:val="21"/>
        </w:rPr>
        <w:t>的应力增大而增大。但水凝胶也可能产生过大膨胀和张力将</w:t>
      </w:r>
      <w:r w:rsidRPr="00525B4E">
        <w:rPr>
          <w:rFonts w:eastAsia="宋体" w:hint="eastAsia"/>
          <w:sz w:val="21"/>
          <w:szCs w:val="21"/>
        </w:rPr>
        <w:t>FBG</w:t>
      </w:r>
      <w:r w:rsidRPr="00525B4E">
        <w:rPr>
          <w:rFonts w:eastAsia="宋体" w:hint="eastAsia"/>
          <w:sz w:val="21"/>
          <w:szCs w:val="21"/>
        </w:rPr>
        <w:t>的纤芯折断</w:t>
      </w:r>
      <w:r w:rsidRPr="00525B4E">
        <w:rPr>
          <w:rFonts w:eastAsia="宋体" w:hint="eastAsia"/>
          <w:sz w:val="21"/>
          <w:szCs w:val="21"/>
          <w:vertAlign w:val="superscript"/>
        </w:rPr>
        <w:t>[19]</w:t>
      </w:r>
      <w:r w:rsidRPr="00525B4E">
        <w:rPr>
          <w:rFonts w:eastAsia="宋体" w:hint="eastAsia"/>
          <w:sz w:val="21"/>
          <w:szCs w:val="21"/>
        </w:rPr>
        <w:t>，从而使传感器失效。</w:t>
      </w:r>
    </w:p>
    <w:p w:rsidR="0002381A" w:rsidRPr="00525B4E" w:rsidRDefault="0002381A" w:rsidP="0002381A">
      <w:pPr>
        <w:rPr>
          <w:rFonts w:ascii="方正黑体_GBK" w:eastAsia="方正黑体_GBK" w:hint="eastAsia"/>
          <w:sz w:val="21"/>
          <w:szCs w:val="21"/>
        </w:rPr>
      </w:pPr>
      <w:r w:rsidRPr="00525B4E">
        <w:rPr>
          <w:rFonts w:ascii="方正黑体_GBK" w:eastAsia="方正黑体_GBK" w:hint="eastAsia"/>
          <w:sz w:val="21"/>
          <w:szCs w:val="21"/>
        </w:rPr>
        <w:t>3.2 温度特性</w:t>
      </w:r>
    </w:p>
    <w:p w:rsidR="0002381A" w:rsidRPr="00525B4E" w:rsidRDefault="0002381A" w:rsidP="0002381A">
      <w:pPr>
        <w:rPr>
          <w:rFonts w:eastAsia="宋体" w:hint="eastAsia"/>
          <w:sz w:val="21"/>
          <w:szCs w:val="21"/>
        </w:rPr>
      </w:pPr>
      <w:r w:rsidRPr="00525B4E">
        <w:rPr>
          <w:rFonts w:eastAsia="宋体" w:hint="eastAsia"/>
          <w:sz w:val="21"/>
          <w:szCs w:val="21"/>
        </w:rPr>
        <w:t xml:space="preserve">　　本文将嵌有凝胶涂覆厚度为</w:t>
      </w:r>
      <w:r w:rsidRPr="00525B4E">
        <w:rPr>
          <w:rFonts w:eastAsia="宋体" w:hint="eastAsia"/>
          <w:sz w:val="21"/>
          <w:szCs w:val="21"/>
        </w:rPr>
        <w:t>0.8 mm</w:t>
      </w:r>
      <w:r w:rsidRPr="00525B4E">
        <w:rPr>
          <w:rFonts w:eastAsia="宋体" w:hint="eastAsia"/>
          <w:sz w:val="21"/>
          <w:szCs w:val="21"/>
        </w:rPr>
        <w:t>、</w:t>
      </w:r>
      <w:r w:rsidRPr="00525B4E">
        <w:rPr>
          <w:rFonts w:eastAsia="宋体" w:hint="eastAsia"/>
          <w:sz w:val="21"/>
          <w:szCs w:val="21"/>
        </w:rPr>
        <w:t>1.0 mm</w:t>
      </w:r>
      <w:r w:rsidRPr="00525B4E">
        <w:rPr>
          <w:rFonts w:eastAsia="宋体" w:hint="eastAsia"/>
          <w:sz w:val="21"/>
          <w:szCs w:val="21"/>
        </w:rPr>
        <w:t>的</w:t>
      </w:r>
      <w:r w:rsidRPr="00525B4E">
        <w:rPr>
          <w:rFonts w:eastAsia="宋体" w:hint="eastAsia"/>
          <w:sz w:val="21"/>
          <w:szCs w:val="21"/>
        </w:rPr>
        <w:t>FBG pH</w:t>
      </w:r>
      <w:r w:rsidRPr="00525B4E">
        <w:rPr>
          <w:rFonts w:eastAsia="宋体" w:hint="eastAsia"/>
          <w:sz w:val="21"/>
          <w:szCs w:val="21"/>
        </w:rPr>
        <w:t>值传感器的钢绞线放入恒湿控温箱内，通过控制温度变化分析温度对传感器的影响，得到的中心波长线性拟合情况如图</w:t>
      </w:r>
      <w:r w:rsidRPr="00525B4E">
        <w:rPr>
          <w:rFonts w:eastAsia="宋体" w:hint="eastAsia"/>
          <w:sz w:val="21"/>
          <w:szCs w:val="21"/>
        </w:rPr>
        <w:t>3</w:t>
      </w:r>
      <w:r w:rsidRPr="00525B4E">
        <w:rPr>
          <w:rFonts w:eastAsia="宋体" w:hint="eastAsia"/>
          <w:sz w:val="21"/>
          <w:szCs w:val="21"/>
        </w:rPr>
        <w:t>所示。其中，中心波长均取</w:t>
      </w:r>
      <w:r w:rsidRPr="00525B4E">
        <w:rPr>
          <w:rFonts w:eastAsia="宋体" w:hint="eastAsia"/>
          <w:sz w:val="21"/>
          <w:szCs w:val="21"/>
        </w:rPr>
        <w:t>3</w:t>
      </w:r>
      <w:r w:rsidRPr="00525B4E">
        <w:rPr>
          <w:rFonts w:eastAsia="宋体" w:hint="eastAsia"/>
          <w:sz w:val="21"/>
          <w:szCs w:val="21"/>
        </w:rPr>
        <w:t>次试验的平均值。可以看出，嵌有不同</w:t>
      </w:r>
      <w:r w:rsidRPr="00525B4E">
        <w:rPr>
          <w:rFonts w:eastAsia="宋体" w:hint="eastAsia"/>
          <w:sz w:val="21"/>
          <w:szCs w:val="21"/>
        </w:rPr>
        <w:t>FBG pH</w:t>
      </w:r>
      <w:r w:rsidRPr="00525B4E">
        <w:rPr>
          <w:rFonts w:eastAsia="宋体" w:hint="eastAsia"/>
          <w:sz w:val="21"/>
          <w:szCs w:val="21"/>
        </w:rPr>
        <w:t>值传感器的钢绞线中心波长随着温度的升高而增大，且水凝胶涂层厚度为</w:t>
      </w:r>
      <w:r w:rsidRPr="00525B4E">
        <w:rPr>
          <w:rFonts w:eastAsia="宋体" w:hint="eastAsia"/>
          <w:sz w:val="21"/>
          <w:szCs w:val="21"/>
        </w:rPr>
        <w:t>0.8 mm</w:t>
      </w:r>
      <w:r w:rsidRPr="00525B4E">
        <w:rPr>
          <w:rFonts w:eastAsia="宋体" w:hint="eastAsia"/>
          <w:sz w:val="21"/>
          <w:szCs w:val="21"/>
        </w:rPr>
        <w:t>和</w:t>
      </w:r>
      <w:r w:rsidRPr="00525B4E">
        <w:rPr>
          <w:rFonts w:eastAsia="宋体" w:hint="eastAsia"/>
          <w:sz w:val="21"/>
          <w:szCs w:val="21"/>
        </w:rPr>
        <w:t>1.0 mm</w:t>
      </w:r>
      <w:r w:rsidRPr="00525B4E">
        <w:rPr>
          <w:rFonts w:eastAsia="宋体" w:hint="eastAsia"/>
          <w:sz w:val="21"/>
          <w:szCs w:val="21"/>
        </w:rPr>
        <w:t>的</w:t>
      </w:r>
      <w:r w:rsidRPr="00525B4E">
        <w:rPr>
          <w:rFonts w:eastAsia="宋体" w:hint="eastAsia"/>
          <w:sz w:val="21"/>
          <w:szCs w:val="21"/>
        </w:rPr>
        <w:t>FBG pH</w:t>
      </w:r>
      <w:r w:rsidRPr="00525B4E">
        <w:rPr>
          <w:rFonts w:eastAsia="宋体" w:hint="eastAsia"/>
          <w:sz w:val="21"/>
          <w:szCs w:val="21"/>
        </w:rPr>
        <w:t>值传感器的温度灵敏度均约为</w:t>
      </w:r>
      <w:r w:rsidRPr="00525B4E">
        <w:rPr>
          <w:rFonts w:eastAsia="宋体" w:hint="eastAsia"/>
          <w:sz w:val="21"/>
          <w:szCs w:val="21"/>
        </w:rPr>
        <w:t>12 pm/</w:t>
      </w:r>
      <w:r w:rsidRPr="00525B4E">
        <w:rPr>
          <w:rFonts w:eastAsia="宋体" w:hint="eastAsia"/>
          <w:sz w:val="21"/>
          <w:szCs w:val="21"/>
        </w:rPr>
        <w:t>℃。由此可得，嵌在钢绞线上的</w:t>
      </w:r>
      <w:r w:rsidRPr="00525B4E">
        <w:rPr>
          <w:rFonts w:eastAsia="宋体" w:hint="eastAsia"/>
          <w:sz w:val="21"/>
          <w:szCs w:val="21"/>
        </w:rPr>
        <w:t>FBG pH</w:t>
      </w:r>
      <w:r w:rsidRPr="00525B4E">
        <w:rPr>
          <w:rFonts w:eastAsia="宋体" w:hint="eastAsia"/>
          <w:sz w:val="21"/>
          <w:szCs w:val="21"/>
        </w:rPr>
        <w:t>传感器约为</w:t>
      </w:r>
      <w:r w:rsidRPr="00525B4E">
        <w:rPr>
          <w:rFonts w:eastAsia="宋体" w:hint="eastAsia"/>
          <w:sz w:val="21"/>
          <w:szCs w:val="21"/>
        </w:rPr>
        <w:t>12 pm/</w:t>
      </w:r>
      <w:r w:rsidRPr="00525B4E">
        <w:rPr>
          <w:rFonts w:eastAsia="宋体" w:hint="eastAsia"/>
          <w:sz w:val="21"/>
          <w:szCs w:val="21"/>
        </w:rPr>
        <w:t>℃的温度灵敏度与裸</w:t>
      </w:r>
      <w:r w:rsidRPr="00525B4E">
        <w:rPr>
          <w:rFonts w:eastAsia="宋体" w:hint="eastAsia"/>
          <w:sz w:val="21"/>
          <w:szCs w:val="21"/>
        </w:rPr>
        <w:t>FBG</w:t>
      </w:r>
      <w:r w:rsidRPr="00525B4E">
        <w:rPr>
          <w:rFonts w:eastAsia="宋体" w:hint="eastAsia"/>
          <w:sz w:val="21"/>
          <w:szCs w:val="21"/>
        </w:rPr>
        <w:t>的温度灵敏度</w:t>
      </w:r>
      <w:r w:rsidRPr="00525B4E">
        <w:rPr>
          <w:rFonts w:eastAsia="宋体" w:hint="eastAsia"/>
          <w:sz w:val="21"/>
          <w:szCs w:val="21"/>
        </w:rPr>
        <w:t>10 pm/</w:t>
      </w:r>
      <w:r w:rsidRPr="00525B4E">
        <w:rPr>
          <w:rFonts w:eastAsia="宋体" w:hint="eastAsia"/>
          <w:sz w:val="21"/>
          <w:szCs w:val="21"/>
        </w:rPr>
        <w:t>℃</w:t>
      </w:r>
      <w:r w:rsidRPr="00525B4E">
        <w:rPr>
          <w:rFonts w:eastAsia="宋体" w:hint="eastAsia"/>
          <w:sz w:val="21"/>
          <w:szCs w:val="21"/>
          <w:vertAlign w:val="superscript"/>
        </w:rPr>
        <w:t>[20]</w:t>
      </w:r>
      <w:r w:rsidRPr="00525B4E">
        <w:rPr>
          <w:rFonts w:eastAsia="宋体" w:hint="eastAsia"/>
          <w:sz w:val="21"/>
          <w:szCs w:val="21"/>
        </w:rPr>
        <w:t>相差较小，这表明将传感器嵌在钢绞线内时未改变</w:t>
      </w:r>
      <w:r w:rsidRPr="00525B4E">
        <w:rPr>
          <w:rFonts w:eastAsia="宋体" w:hint="eastAsia"/>
          <w:sz w:val="21"/>
          <w:szCs w:val="21"/>
        </w:rPr>
        <w:t>FBG</w:t>
      </w:r>
      <w:r w:rsidRPr="00525B4E">
        <w:rPr>
          <w:rFonts w:eastAsia="宋体" w:hint="eastAsia"/>
          <w:sz w:val="21"/>
          <w:szCs w:val="21"/>
        </w:rPr>
        <w:t>的温度特性。</w:t>
      </w:r>
    </w:p>
    <w:p w:rsidR="0063054F" w:rsidRPr="0063054F" w:rsidRDefault="0063054F" w:rsidP="0063054F">
      <w:pPr>
        <w:jc w:val="center"/>
        <w:rPr>
          <w:rFonts w:ascii="方正黑体_GBK" w:eastAsia="方正黑体_GBK" w:hint="eastAsia"/>
        </w:rPr>
      </w:pPr>
      <w:r w:rsidRPr="0063054F">
        <w:rPr>
          <w:rFonts w:ascii="方正黑体_GBK" w:eastAsia="方正黑体_GBK" w:hint="eastAsia"/>
          <w:noProof/>
        </w:rPr>
        <w:lastRenderedPageBreak/>
        <w:drawing>
          <wp:inline distT="0" distB="0" distL="0" distR="0" wp14:anchorId="153CA48E" wp14:editId="52818685">
            <wp:extent cx="2714244" cy="2077212"/>
            <wp:effectExtent l="0" t="0" r="0" b="0"/>
            <wp:docPr id="132"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张群英绘图3.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14244" cy="2077212"/>
                    </a:xfrm>
                    <a:prstGeom prst="rect">
                      <a:avLst/>
                    </a:prstGeom>
                  </pic:spPr>
                </pic:pic>
              </a:graphicData>
            </a:graphic>
          </wp:inline>
        </w:drawing>
      </w:r>
    </w:p>
    <w:p w:rsidR="0063054F" w:rsidRPr="0063054F" w:rsidRDefault="0063054F" w:rsidP="0063054F">
      <w:pPr>
        <w:jc w:val="center"/>
        <w:rPr>
          <w:rFonts w:ascii="方正黑体_GBK" w:eastAsia="方正黑体_GBK" w:hint="eastAsia"/>
        </w:rPr>
      </w:pPr>
      <w:r w:rsidRPr="0063054F">
        <w:rPr>
          <w:rFonts w:ascii="方正黑体_GBK" w:eastAsia="方正黑体_GBK" w:hint="eastAsia"/>
        </w:rPr>
        <w:t>图3  水凝胶涂覆厚度为0.8 mm、1.0 mm的传感器中心波长变化与温度的关系</w:t>
      </w:r>
    </w:p>
    <w:p w:rsidR="0002381A" w:rsidRPr="0063054F" w:rsidRDefault="0002381A" w:rsidP="0002381A">
      <w:pPr>
        <w:rPr>
          <w:rFonts w:eastAsia="宋体"/>
          <w:sz w:val="21"/>
          <w:szCs w:val="21"/>
        </w:rPr>
      </w:pPr>
    </w:p>
    <w:p w:rsidR="0002381A" w:rsidRPr="00525B4E" w:rsidRDefault="0002381A" w:rsidP="0002381A">
      <w:pPr>
        <w:rPr>
          <w:rFonts w:ascii="方正黑体_GBK" w:eastAsia="方正黑体_GBK" w:hint="eastAsia"/>
          <w:sz w:val="24"/>
          <w:szCs w:val="24"/>
        </w:rPr>
      </w:pPr>
      <w:r w:rsidRPr="00525B4E">
        <w:rPr>
          <w:rFonts w:ascii="方正黑体_GBK" w:eastAsia="方正黑体_GBK" w:hint="eastAsia"/>
          <w:sz w:val="24"/>
          <w:szCs w:val="24"/>
        </w:rPr>
        <w:t>4 结束语</w:t>
      </w:r>
    </w:p>
    <w:p w:rsidR="0002381A" w:rsidRPr="00525B4E" w:rsidRDefault="0002381A" w:rsidP="0002381A">
      <w:pPr>
        <w:rPr>
          <w:rFonts w:eastAsia="宋体" w:hint="eastAsia"/>
          <w:sz w:val="21"/>
          <w:szCs w:val="21"/>
        </w:rPr>
      </w:pPr>
      <w:r w:rsidRPr="00525B4E">
        <w:rPr>
          <w:rFonts w:eastAsia="宋体" w:hint="eastAsia"/>
          <w:sz w:val="21"/>
          <w:szCs w:val="21"/>
        </w:rPr>
        <w:t xml:space="preserve">　　为实现锚索内部</w:t>
      </w:r>
      <w:r w:rsidRPr="00525B4E">
        <w:rPr>
          <w:rFonts w:eastAsia="宋体" w:hint="eastAsia"/>
          <w:sz w:val="21"/>
          <w:szCs w:val="21"/>
        </w:rPr>
        <w:t>pH</w:t>
      </w:r>
      <w:r w:rsidRPr="00525B4E">
        <w:rPr>
          <w:rFonts w:eastAsia="宋体" w:hint="eastAsia"/>
          <w:sz w:val="21"/>
          <w:szCs w:val="21"/>
        </w:rPr>
        <w:t>值检测，本文将</w:t>
      </w:r>
      <w:r w:rsidRPr="00525B4E">
        <w:rPr>
          <w:rFonts w:eastAsia="宋体" w:hint="eastAsia"/>
          <w:sz w:val="21"/>
          <w:szCs w:val="21"/>
        </w:rPr>
        <w:t>FBG pH</w:t>
      </w:r>
      <w:r w:rsidRPr="00525B4E">
        <w:rPr>
          <w:rFonts w:eastAsia="宋体" w:hint="eastAsia"/>
          <w:sz w:val="21"/>
          <w:szCs w:val="21"/>
        </w:rPr>
        <w:t>值传感器嵌于钢绞线上进行试验研究。从试验结果可知：由于水凝胶可能产生过大膨胀和张力将</w:t>
      </w:r>
      <w:r w:rsidRPr="00525B4E">
        <w:rPr>
          <w:rFonts w:eastAsia="宋体" w:hint="eastAsia"/>
          <w:sz w:val="21"/>
          <w:szCs w:val="21"/>
        </w:rPr>
        <w:t>FBG</w:t>
      </w:r>
      <w:r w:rsidRPr="00525B4E">
        <w:rPr>
          <w:rFonts w:eastAsia="宋体" w:hint="eastAsia"/>
          <w:sz w:val="21"/>
          <w:szCs w:val="21"/>
        </w:rPr>
        <w:t>的纤芯折断，涂覆在</w:t>
      </w:r>
      <w:r w:rsidRPr="00525B4E">
        <w:rPr>
          <w:rFonts w:eastAsia="宋体" w:hint="eastAsia"/>
          <w:sz w:val="21"/>
          <w:szCs w:val="21"/>
        </w:rPr>
        <w:t>FBG</w:t>
      </w:r>
      <w:r w:rsidRPr="00525B4E">
        <w:rPr>
          <w:rFonts w:eastAsia="宋体" w:hint="eastAsia"/>
          <w:sz w:val="21"/>
          <w:szCs w:val="21"/>
        </w:rPr>
        <w:t>上的水凝胶存在着一个最佳的涂覆厚度使其</w:t>
      </w:r>
      <w:r w:rsidRPr="00525B4E">
        <w:rPr>
          <w:rFonts w:eastAsia="宋体" w:hint="eastAsia"/>
          <w:sz w:val="21"/>
          <w:szCs w:val="21"/>
        </w:rPr>
        <w:t>pH</w:t>
      </w:r>
      <w:r w:rsidRPr="00525B4E">
        <w:rPr>
          <w:rFonts w:eastAsia="宋体" w:hint="eastAsia"/>
          <w:sz w:val="21"/>
          <w:szCs w:val="21"/>
        </w:rPr>
        <w:t>值响应灵敏度达到最大值，且将传感器嵌在钢绞线内没有改变</w:t>
      </w:r>
      <w:r w:rsidRPr="00525B4E">
        <w:rPr>
          <w:rFonts w:eastAsia="宋体" w:hint="eastAsia"/>
          <w:sz w:val="21"/>
          <w:szCs w:val="21"/>
        </w:rPr>
        <w:t>FBG</w:t>
      </w:r>
      <w:r w:rsidRPr="00525B4E">
        <w:rPr>
          <w:rFonts w:eastAsia="宋体" w:hint="eastAsia"/>
          <w:sz w:val="21"/>
          <w:szCs w:val="21"/>
        </w:rPr>
        <w:t>的温度特性。这对利用</w:t>
      </w:r>
      <w:r w:rsidRPr="00525B4E">
        <w:rPr>
          <w:rFonts w:eastAsia="宋体" w:hint="eastAsia"/>
          <w:sz w:val="21"/>
          <w:szCs w:val="21"/>
        </w:rPr>
        <w:t>FBG</w:t>
      </w:r>
      <w:r w:rsidRPr="00525B4E">
        <w:rPr>
          <w:rFonts w:eastAsia="宋体" w:hint="eastAsia"/>
          <w:sz w:val="21"/>
          <w:szCs w:val="21"/>
        </w:rPr>
        <w:t>和水凝胶实现锚索内部</w:t>
      </w:r>
      <w:r w:rsidRPr="00525B4E">
        <w:rPr>
          <w:rFonts w:eastAsia="宋体" w:hint="eastAsia"/>
          <w:sz w:val="21"/>
          <w:szCs w:val="21"/>
        </w:rPr>
        <w:t>pH</w:t>
      </w:r>
      <w:r w:rsidRPr="00525B4E">
        <w:rPr>
          <w:rFonts w:eastAsia="宋体" w:hint="eastAsia"/>
          <w:sz w:val="21"/>
          <w:szCs w:val="21"/>
        </w:rPr>
        <w:t>值的测量具有一定的参考意义。</w:t>
      </w:r>
    </w:p>
    <w:p w:rsidR="0002381A" w:rsidRPr="0002381A" w:rsidRDefault="0002381A" w:rsidP="0002381A">
      <w:pPr>
        <w:rPr>
          <w:rFonts w:eastAsia="宋体"/>
        </w:rPr>
      </w:pPr>
    </w:p>
    <w:p w:rsidR="0002381A" w:rsidRPr="00525B4E" w:rsidRDefault="0002381A" w:rsidP="0002381A">
      <w:pPr>
        <w:rPr>
          <w:rFonts w:ascii="方正黑体_GBK" w:eastAsia="方正黑体_GBK" w:hint="eastAsia"/>
        </w:rPr>
      </w:pPr>
      <w:r w:rsidRPr="00525B4E">
        <w:rPr>
          <w:rFonts w:ascii="方正黑体_GBK" w:eastAsia="方正黑体_GBK" w:hint="eastAsia"/>
        </w:rPr>
        <w:t>参考文献:</w:t>
      </w:r>
    </w:p>
    <w:p w:rsidR="0002381A" w:rsidRPr="0002381A" w:rsidRDefault="0002381A" w:rsidP="0002381A">
      <w:pPr>
        <w:rPr>
          <w:rFonts w:eastAsia="宋体" w:hint="eastAsia"/>
        </w:rPr>
      </w:pPr>
      <w:r w:rsidRPr="0002381A">
        <w:rPr>
          <w:rFonts w:eastAsia="宋体" w:hint="eastAsia"/>
        </w:rPr>
        <w:t xml:space="preserve">[1] </w:t>
      </w:r>
      <w:r w:rsidRPr="0002381A">
        <w:rPr>
          <w:rFonts w:eastAsia="宋体" w:hint="eastAsia"/>
        </w:rPr>
        <w:t>程良奎，韩军，张培文</w:t>
      </w:r>
      <w:r w:rsidRPr="0002381A">
        <w:rPr>
          <w:rFonts w:eastAsia="宋体" w:hint="eastAsia"/>
        </w:rPr>
        <w:t xml:space="preserve">. </w:t>
      </w:r>
      <w:r w:rsidRPr="0002381A">
        <w:rPr>
          <w:rFonts w:eastAsia="宋体" w:hint="eastAsia"/>
        </w:rPr>
        <w:t>岩土锚固工程的长期性能与安全评价</w:t>
      </w:r>
      <w:r w:rsidRPr="0002381A">
        <w:rPr>
          <w:rFonts w:eastAsia="宋体" w:hint="eastAsia"/>
        </w:rPr>
        <w:t xml:space="preserve">[J]. </w:t>
      </w:r>
      <w:r w:rsidRPr="0002381A">
        <w:rPr>
          <w:rFonts w:eastAsia="宋体" w:hint="eastAsia"/>
        </w:rPr>
        <w:t>岩石力学与工程学报，</w:t>
      </w:r>
      <w:r w:rsidRPr="0002381A">
        <w:rPr>
          <w:rFonts w:eastAsia="宋体" w:hint="eastAsia"/>
        </w:rPr>
        <w:t>2008</w:t>
      </w:r>
      <w:r w:rsidRPr="0002381A">
        <w:rPr>
          <w:rFonts w:eastAsia="宋体" w:hint="eastAsia"/>
        </w:rPr>
        <w:t>（</w:t>
      </w:r>
      <w:r w:rsidRPr="0002381A">
        <w:rPr>
          <w:rFonts w:eastAsia="宋体" w:hint="eastAsia"/>
        </w:rPr>
        <w:t>5</w:t>
      </w:r>
      <w:r w:rsidRPr="0002381A">
        <w:rPr>
          <w:rFonts w:eastAsia="宋体" w:hint="eastAsia"/>
        </w:rPr>
        <w:t>）：</w:t>
      </w:r>
      <w:r w:rsidRPr="0002381A">
        <w:rPr>
          <w:rFonts w:eastAsia="宋体" w:hint="eastAsia"/>
        </w:rPr>
        <w:t>865-872.</w:t>
      </w:r>
    </w:p>
    <w:p w:rsidR="0002381A" w:rsidRPr="0002381A" w:rsidRDefault="0002381A" w:rsidP="0002381A">
      <w:pPr>
        <w:rPr>
          <w:rFonts w:eastAsia="宋体" w:hint="eastAsia"/>
        </w:rPr>
      </w:pPr>
      <w:r w:rsidRPr="0002381A">
        <w:rPr>
          <w:rFonts w:eastAsia="宋体" w:hint="eastAsia"/>
        </w:rPr>
        <w:t xml:space="preserve">[2] </w:t>
      </w:r>
      <w:r w:rsidRPr="0002381A">
        <w:rPr>
          <w:rFonts w:eastAsia="宋体" w:hint="eastAsia"/>
        </w:rPr>
        <w:t>李英勇，张思峰，王松根，等</w:t>
      </w:r>
      <w:r w:rsidRPr="0002381A">
        <w:rPr>
          <w:rFonts w:eastAsia="宋体" w:hint="eastAsia"/>
        </w:rPr>
        <w:t xml:space="preserve">. </w:t>
      </w:r>
      <w:r w:rsidRPr="0002381A">
        <w:rPr>
          <w:rFonts w:eastAsia="宋体" w:hint="eastAsia"/>
        </w:rPr>
        <w:t>预应力锚固结构腐蚀介质作用下的耐久性试验研究</w:t>
      </w:r>
      <w:r w:rsidRPr="0002381A">
        <w:rPr>
          <w:rFonts w:eastAsia="宋体" w:hint="eastAsia"/>
        </w:rPr>
        <w:t xml:space="preserve">[J]. </w:t>
      </w:r>
      <w:r w:rsidRPr="0002381A">
        <w:rPr>
          <w:rFonts w:eastAsia="宋体" w:hint="eastAsia"/>
        </w:rPr>
        <w:t>岩石力学与工程学报，</w:t>
      </w:r>
      <w:r w:rsidRPr="0002381A">
        <w:rPr>
          <w:rFonts w:eastAsia="宋体" w:hint="eastAsia"/>
        </w:rPr>
        <w:t>2008</w:t>
      </w:r>
      <w:r w:rsidRPr="0002381A">
        <w:rPr>
          <w:rFonts w:eastAsia="宋体" w:hint="eastAsia"/>
        </w:rPr>
        <w:t>（</w:t>
      </w:r>
      <w:r w:rsidRPr="0002381A">
        <w:rPr>
          <w:rFonts w:eastAsia="宋体" w:hint="eastAsia"/>
        </w:rPr>
        <w:t>8</w:t>
      </w:r>
      <w:r w:rsidRPr="0002381A">
        <w:rPr>
          <w:rFonts w:eastAsia="宋体" w:hint="eastAsia"/>
        </w:rPr>
        <w:t>）：</w:t>
      </w:r>
      <w:r w:rsidRPr="0002381A">
        <w:rPr>
          <w:rFonts w:eastAsia="宋体" w:hint="eastAsia"/>
        </w:rPr>
        <w:t>1626-1633.</w:t>
      </w:r>
    </w:p>
    <w:p w:rsidR="0002381A" w:rsidRPr="0002381A" w:rsidRDefault="0002381A" w:rsidP="0002381A">
      <w:pPr>
        <w:rPr>
          <w:rFonts w:eastAsia="宋体" w:hint="eastAsia"/>
        </w:rPr>
      </w:pPr>
      <w:r w:rsidRPr="0002381A">
        <w:rPr>
          <w:rFonts w:eastAsia="宋体" w:hint="eastAsia"/>
        </w:rPr>
        <w:t xml:space="preserve">[3] </w:t>
      </w:r>
      <w:r w:rsidRPr="0002381A">
        <w:rPr>
          <w:rFonts w:eastAsia="宋体" w:hint="eastAsia"/>
        </w:rPr>
        <w:t>廖灵敏，肖承京，祁勇峰，等</w:t>
      </w:r>
      <w:r w:rsidRPr="0002381A">
        <w:rPr>
          <w:rFonts w:eastAsia="宋体" w:hint="eastAsia"/>
        </w:rPr>
        <w:t xml:space="preserve">. </w:t>
      </w:r>
      <w:r w:rsidRPr="0002381A">
        <w:rPr>
          <w:rFonts w:eastAsia="宋体" w:hint="eastAsia"/>
        </w:rPr>
        <w:t>预应力锚索腐蚀耐久性试验方案设计探讨</w:t>
      </w:r>
      <w:r w:rsidRPr="0002381A">
        <w:rPr>
          <w:rFonts w:eastAsia="宋体" w:hint="eastAsia"/>
        </w:rPr>
        <w:t xml:space="preserve">[J]. </w:t>
      </w:r>
      <w:r w:rsidRPr="0002381A">
        <w:rPr>
          <w:rFonts w:eastAsia="宋体" w:hint="eastAsia"/>
        </w:rPr>
        <w:t>人民长江，</w:t>
      </w:r>
      <w:r w:rsidRPr="0002381A">
        <w:rPr>
          <w:rFonts w:eastAsia="宋体" w:hint="eastAsia"/>
        </w:rPr>
        <w:t>2015</w:t>
      </w:r>
      <w:r w:rsidRPr="0002381A">
        <w:rPr>
          <w:rFonts w:eastAsia="宋体" w:hint="eastAsia"/>
        </w:rPr>
        <w:t>，</w:t>
      </w:r>
      <w:r w:rsidRPr="0002381A">
        <w:rPr>
          <w:rFonts w:eastAsia="宋体" w:hint="eastAsia"/>
        </w:rPr>
        <w:t>46</w:t>
      </w:r>
      <w:r w:rsidRPr="0002381A">
        <w:rPr>
          <w:rFonts w:eastAsia="宋体" w:hint="eastAsia"/>
        </w:rPr>
        <w:t>（</w:t>
      </w:r>
      <w:r w:rsidRPr="0002381A">
        <w:rPr>
          <w:rFonts w:eastAsia="宋体" w:hint="eastAsia"/>
        </w:rPr>
        <w:t>23</w:t>
      </w:r>
      <w:r w:rsidRPr="0002381A">
        <w:rPr>
          <w:rFonts w:eastAsia="宋体" w:hint="eastAsia"/>
        </w:rPr>
        <w:t>）：</w:t>
      </w:r>
      <w:r w:rsidRPr="0002381A">
        <w:rPr>
          <w:rFonts w:eastAsia="宋体" w:hint="eastAsia"/>
        </w:rPr>
        <w:t>69-72</w:t>
      </w:r>
      <w:r w:rsidRPr="0002381A">
        <w:rPr>
          <w:rFonts w:eastAsia="宋体" w:hint="eastAsia"/>
        </w:rPr>
        <w:t>，</w:t>
      </w:r>
      <w:r w:rsidRPr="0002381A">
        <w:rPr>
          <w:rFonts w:eastAsia="宋体" w:hint="eastAsia"/>
        </w:rPr>
        <w:t>103.</w:t>
      </w:r>
    </w:p>
    <w:p w:rsidR="0002381A" w:rsidRPr="0002381A" w:rsidRDefault="0002381A" w:rsidP="0002381A">
      <w:pPr>
        <w:rPr>
          <w:rFonts w:eastAsia="宋体" w:hint="eastAsia"/>
        </w:rPr>
      </w:pPr>
      <w:r w:rsidRPr="0002381A">
        <w:rPr>
          <w:rFonts w:eastAsia="宋体" w:hint="eastAsia"/>
        </w:rPr>
        <w:t xml:space="preserve">[4] </w:t>
      </w:r>
      <w:r w:rsidRPr="0002381A">
        <w:rPr>
          <w:rFonts w:eastAsia="宋体" w:hint="eastAsia"/>
        </w:rPr>
        <w:t>陈海云，彭保进，斯剑霄，等</w:t>
      </w:r>
      <w:r w:rsidRPr="0002381A">
        <w:rPr>
          <w:rFonts w:eastAsia="宋体" w:hint="eastAsia"/>
        </w:rPr>
        <w:t xml:space="preserve">. </w:t>
      </w:r>
      <w:r w:rsidRPr="0002381A">
        <w:rPr>
          <w:rFonts w:eastAsia="宋体" w:hint="eastAsia"/>
        </w:rPr>
        <w:t>薄包层长周期光纤光栅薄膜传感器特性研究</w:t>
      </w:r>
      <w:r w:rsidRPr="0002381A">
        <w:rPr>
          <w:rFonts w:eastAsia="宋体" w:hint="eastAsia"/>
        </w:rPr>
        <w:t xml:space="preserve">[J]. </w:t>
      </w:r>
      <w:r w:rsidRPr="0002381A">
        <w:rPr>
          <w:rFonts w:eastAsia="宋体" w:hint="eastAsia"/>
        </w:rPr>
        <w:t>光子学报，</w:t>
      </w:r>
      <w:r w:rsidRPr="0002381A">
        <w:rPr>
          <w:rFonts w:eastAsia="宋体" w:hint="eastAsia"/>
        </w:rPr>
        <w:t>2016</w:t>
      </w:r>
      <w:r w:rsidRPr="0002381A">
        <w:rPr>
          <w:rFonts w:eastAsia="宋体" w:hint="eastAsia"/>
        </w:rPr>
        <w:t>，</w:t>
      </w:r>
      <w:r w:rsidRPr="0002381A">
        <w:rPr>
          <w:rFonts w:eastAsia="宋体" w:hint="eastAsia"/>
        </w:rPr>
        <w:t>45</w:t>
      </w:r>
      <w:r w:rsidRPr="0002381A">
        <w:rPr>
          <w:rFonts w:eastAsia="宋体" w:hint="eastAsia"/>
        </w:rPr>
        <w:t>（</w:t>
      </w:r>
      <w:r w:rsidRPr="0002381A">
        <w:rPr>
          <w:rFonts w:eastAsia="宋体" w:hint="eastAsia"/>
        </w:rPr>
        <w:t>1</w:t>
      </w:r>
      <w:r w:rsidRPr="0002381A">
        <w:rPr>
          <w:rFonts w:eastAsia="宋体" w:hint="eastAsia"/>
        </w:rPr>
        <w:t>）：</w:t>
      </w:r>
      <w:r w:rsidRPr="0002381A">
        <w:rPr>
          <w:rFonts w:eastAsia="宋体" w:hint="eastAsia"/>
        </w:rPr>
        <w:t>51-56.</w:t>
      </w:r>
    </w:p>
    <w:p w:rsidR="0002381A" w:rsidRPr="0002381A" w:rsidRDefault="0002381A" w:rsidP="0002381A">
      <w:pPr>
        <w:rPr>
          <w:rFonts w:eastAsia="宋体" w:hint="eastAsia"/>
        </w:rPr>
      </w:pPr>
      <w:r w:rsidRPr="0002381A">
        <w:rPr>
          <w:rFonts w:eastAsia="宋体" w:hint="eastAsia"/>
        </w:rPr>
        <w:t xml:space="preserve">[5] </w:t>
      </w:r>
      <w:r w:rsidRPr="0002381A">
        <w:rPr>
          <w:rFonts w:eastAsia="宋体" w:hint="eastAsia"/>
        </w:rPr>
        <w:t>罗彬彬，邹文根，赵明富，等</w:t>
      </w:r>
      <w:r w:rsidRPr="0002381A">
        <w:rPr>
          <w:rFonts w:eastAsia="宋体" w:hint="eastAsia"/>
        </w:rPr>
        <w:t xml:space="preserve">. </w:t>
      </w:r>
      <w:r w:rsidRPr="0002381A">
        <w:rPr>
          <w:rFonts w:eastAsia="宋体" w:hint="eastAsia"/>
        </w:rPr>
        <w:t>极大倾斜角度光纤光栅</w:t>
      </w:r>
      <w:r w:rsidRPr="0002381A">
        <w:rPr>
          <w:rFonts w:eastAsia="宋体" w:hint="eastAsia"/>
        </w:rPr>
        <w:t>pH</w:t>
      </w:r>
      <w:r w:rsidRPr="0002381A">
        <w:rPr>
          <w:rFonts w:eastAsia="宋体" w:hint="eastAsia"/>
        </w:rPr>
        <w:t>值传感器及其增敏研究</w:t>
      </w:r>
      <w:r w:rsidRPr="0002381A">
        <w:rPr>
          <w:rFonts w:eastAsia="宋体" w:hint="eastAsia"/>
        </w:rPr>
        <w:t xml:space="preserve">[J]. </w:t>
      </w:r>
      <w:r w:rsidRPr="0002381A">
        <w:rPr>
          <w:rFonts w:eastAsia="宋体" w:hint="eastAsia"/>
        </w:rPr>
        <w:t>光学学报，</w:t>
      </w:r>
      <w:r w:rsidRPr="0002381A">
        <w:rPr>
          <w:rFonts w:eastAsia="宋体" w:hint="eastAsia"/>
        </w:rPr>
        <w:t>2017</w:t>
      </w:r>
      <w:r w:rsidRPr="0002381A">
        <w:rPr>
          <w:rFonts w:eastAsia="宋体" w:hint="eastAsia"/>
        </w:rPr>
        <w:t>，</w:t>
      </w:r>
      <w:r w:rsidRPr="0002381A">
        <w:rPr>
          <w:rFonts w:eastAsia="宋体" w:hint="eastAsia"/>
        </w:rPr>
        <w:t>37</w:t>
      </w:r>
      <w:r w:rsidRPr="0002381A">
        <w:rPr>
          <w:rFonts w:eastAsia="宋体" w:hint="eastAsia"/>
        </w:rPr>
        <w:t>（</w:t>
      </w:r>
      <w:r w:rsidRPr="0002381A">
        <w:rPr>
          <w:rFonts w:eastAsia="宋体" w:hint="eastAsia"/>
        </w:rPr>
        <w:t>1</w:t>
      </w:r>
      <w:r w:rsidRPr="0002381A">
        <w:rPr>
          <w:rFonts w:eastAsia="宋体" w:hint="eastAsia"/>
        </w:rPr>
        <w:t>）：</w:t>
      </w:r>
      <w:r w:rsidRPr="0002381A">
        <w:rPr>
          <w:rFonts w:eastAsia="宋体" w:hint="eastAsia"/>
        </w:rPr>
        <w:t>113-120.</w:t>
      </w:r>
    </w:p>
    <w:p w:rsidR="0002381A" w:rsidRPr="0002381A" w:rsidRDefault="0002381A" w:rsidP="0002381A">
      <w:pPr>
        <w:rPr>
          <w:rFonts w:eastAsia="宋体" w:hint="eastAsia"/>
        </w:rPr>
      </w:pPr>
      <w:r w:rsidRPr="0002381A">
        <w:rPr>
          <w:rFonts w:eastAsia="宋体" w:hint="eastAsia"/>
        </w:rPr>
        <w:t xml:space="preserve">[6] </w:t>
      </w:r>
      <w:r w:rsidRPr="0002381A">
        <w:rPr>
          <w:rFonts w:eastAsia="宋体" w:hint="eastAsia"/>
        </w:rPr>
        <w:t>赵明富，邹文根，罗彬彬，等</w:t>
      </w:r>
      <w:r w:rsidRPr="0002381A">
        <w:rPr>
          <w:rFonts w:eastAsia="宋体" w:hint="eastAsia"/>
        </w:rPr>
        <w:t xml:space="preserve">. </w:t>
      </w:r>
      <w:r w:rsidRPr="0002381A">
        <w:rPr>
          <w:rFonts w:eastAsia="宋体" w:hint="eastAsia"/>
        </w:rPr>
        <w:t>细直径极大倾角光纤光栅</w:t>
      </w:r>
      <w:r w:rsidRPr="0002381A">
        <w:rPr>
          <w:rFonts w:eastAsia="宋体" w:hint="eastAsia"/>
        </w:rPr>
        <w:t>pH</w:t>
      </w:r>
      <w:r w:rsidRPr="0002381A">
        <w:rPr>
          <w:rFonts w:eastAsia="宋体" w:hint="eastAsia"/>
        </w:rPr>
        <w:t>值传感器</w:t>
      </w:r>
      <w:r w:rsidRPr="0002381A">
        <w:rPr>
          <w:rFonts w:eastAsia="宋体" w:hint="eastAsia"/>
        </w:rPr>
        <w:t xml:space="preserve">[J]. </w:t>
      </w:r>
      <w:r w:rsidRPr="0002381A">
        <w:rPr>
          <w:rFonts w:eastAsia="宋体" w:hint="eastAsia"/>
        </w:rPr>
        <w:t>半导体光电，</w:t>
      </w:r>
      <w:r w:rsidRPr="0002381A">
        <w:rPr>
          <w:rFonts w:eastAsia="宋体" w:hint="eastAsia"/>
        </w:rPr>
        <w:t>2017</w:t>
      </w:r>
      <w:r w:rsidRPr="0002381A">
        <w:rPr>
          <w:rFonts w:eastAsia="宋体" w:hint="eastAsia"/>
        </w:rPr>
        <w:t>，</w:t>
      </w:r>
      <w:r w:rsidRPr="0002381A">
        <w:rPr>
          <w:rFonts w:eastAsia="宋体" w:hint="eastAsia"/>
        </w:rPr>
        <w:t>38</w:t>
      </w:r>
      <w:r w:rsidRPr="0002381A">
        <w:rPr>
          <w:rFonts w:eastAsia="宋体" w:hint="eastAsia"/>
        </w:rPr>
        <w:t>（</w:t>
      </w:r>
      <w:r w:rsidRPr="0002381A">
        <w:rPr>
          <w:rFonts w:eastAsia="宋体" w:hint="eastAsia"/>
        </w:rPr>
        <w:t>3</w:t>
      </w:r>
      <w:r w:rsidRPr="0002381A">
        <w:rPr>
          <w:rFonts w:eastAsia="宋体" w:hint="eastAsia"/>
        </w:rPr>
        <w:t>）：</w:t>
      </w:r>
      <w:r w:rsidRPr="0002381A">
        <w:rPr>
          <w:rFonts w:eastAsia="宋体" w:hint="eastAsia"/>
        </w:rPr>
        <w:t>315-320</w:t>
      </w:r>
      <w:r w:rsidRPr="0002381A">
        <w:rPr>
          <w:rFonts w:eastAsia="宋体" w:hint="eastAsia"/>
        </w:rPr>
        <w:t>，</w:t>
      </w:r>
      <w:r w:rsidRPr="0002381A">
        <w:rPr>
          <w:rFonts w:eastAsia="宋体" w:hint="eastAsia"/>
        </w:rPr>
        <w:t>381.</w:t>
      </w:r>
    </w:p>
    <w:p w:rsidR="0002381A" w:rsidRPr="0002381A" w:rsidRDefault="0002381A" w:rsidP="0002381A">
      <w:pPr>
        <w:rPr>
          <w:rFonts w:eastAsia="宋体"/>
        </w:rPr>
      </w:pPr>
      <w:r w:rsidRPr="0002381A">
        <w:rPr>
          <w:rFonts w:eastAsia="宋体"/>
        </w:rPr>
        <w:t>[7] ALDABA A L, LEZ-VILA G, DEBLIQUY M, et al. Polyaniline-coated tilted fiber Bragg gratings for pH sensing[J]. Sensors and Actuators B: Chemical, 2018, 254: 1087-1093.</w:t>
      </w:r>
    </w:p>
    <w:p w:rsidR="0002381A" w:rsidRPr="0002381A" w:rsidRDefault="0002381A" w:rsidP="0002381A">
      <w:pPr>
        <w:rPr>
          <w:rFonts w:eastAsia="宋体" w:hint="eastAsia"/>
        </w:rPr>
      </w:pPr>
      <w:r w:rsidRPr="0002381A">
        <w:rPr>
          <w:rFonts w:eastAsia="宋体" w:hint="eastAsia"/>
        </w:rPr>
        <w:t>[8] PABBISETTI V N K, MADHUVARASU S S. Hydrogel-coated fiber Bragg grating sensor for pH monitoring[J]. Optical Engineering, 2016, 55</w:t>
      </w:r>
      <w:r w:rsidRPr="0002381A">
        <w:rPr>
          <w:rFonts w:eastAsia="宋体" w:hint="eastAsia"/>
        </w:rPr>
        <w:t>（</w:t>
      </w:r>
      <w:r w:rsidRPr="0002381A">
        <w:rPr>
          <w:rFonts w:eastAsia="宋体" w:hint="eastAsia"/>
        </w:rPr>
        <w:t>6</w:t>
      </w:r>
      <w:r w:rsidRPr="0002381A">
        <w:rPr>
          <w:rFonts w:eastAsia="宋体" w:hint="eastAsia"/>
        </w:rPr>
        <w:t>）</w:t>
      </w:r>
      <w:r w:rsidRPr="0002381A">
        <w:rPr>
          <w:rFonts w:eastAsia="宋体" w:hint="eastAsia"/>
        </w:rPr>
        <w:t>: 066112-1-066112-7.</w:t>
      </w:r>
    </w:p>
    <w:p w:rsidR="0002381A" w:rsidRPr="0002381A" w:rsidRDefault="0002381A" w:rsidP="0002381A">
      <w:pPr>
        <w:rPr>
          <w:rFonts w:eastAsia="宋体" w:hint="eastAsia"/>
        </w:rPr>
      </w:pPr>
      <w:r w:rsidRPr="0002381A">
        <w:rPr>
          <w:rFonts w:eastAsia="宋体" w:hint="eastAsia"/>
        </w:rPr>
        <w:t>[9] CHENG X, BONEFACINO J, GUAN B O, et al. All-polymer fiber-optic pH sensor[J]. Optics Express, 2018, 26</w:t>
      </w:r>
      <w:r w:rsidRPr="0002381A">
        <w:rPr>
          <w:rFonts w:eastAsia="宋体" w:hint="eastAsia"/>
        </w:rPr>
        <w:t>（</w:t>
      </w:r>
      <w:r w:rsidRPr="0002381A">
        <w:rPr>
          <w:rFonts w:eastAsia="宋体" w:hint="eastAsia"/>
        </w:rPr>
        <w:t>11</w:t>
      </w:r>
      <w:r w:rsidRPr="0002381A">
        <w:rPr>
          <w:rFonts w:eastAsia="宋体" w:hint="eastAsia"/>
        </w:rPr>
        <w:t>）</w:t>
      </w:r>
      <w:r w:rsidRPr="0002381A">
        <w:rPr>
          <w:rFonts w:eastAsia="宋体" w:hint="eastAsia"/>
        </w:rPr>
        <w:t>: 14610-14616.</w:t>
      </w:r>
    </w:p>
    <w:p w:rsidR="0002381A" w:rsidRPr="0002381A" w:rsidRDefault="0002381A" w:rsidP="0002381A">
      <w:pPr>
        <w:rPr>
          <w:rFonts w:eastAsia="宋体" w:hint="eastAsia"/>
        </w:rPr>
      </w:pPr>
      <w:r w:rsidRPr="0002381A">
        <w:rPr>
          <w:rFonts w:eastAsia="宋体" w:hint="eastAsia"/>
        </w:rPr>
        <w:t>[10] JANTING J, PEDERSEN J, WOYESSA G, et al. Small and robust all-polymer fiber Bragg grating based pH sensor[J]. Journal of Lightwave Technology, 2019, 37</w:t>
      </w:r>
      <w:r w:rsidRPr="0002381A">
        <w:rPr>
          <w:rFonts w:eastAsia="宋体" w:hint="eastAsia"/>
        </w:rPr>
        <w:t>（</w:t>
      </w:r>
      <w:r w:rsidRPr="0002381A">
        <w:rPr>
          <w:rFonts w:eastAsia="宋体" w:hint="eastAsia"/>
        </w:rPr>
        <w:t>18</w:t>
      </w:r>
      <w:r w:rsidRPr="0002381A">
        <w:rPr>
          <w:rFonts w:eastAsia="宋体" w:hint="eastAsia"/>
        </w:rPr>
        <w:t>）</w:t>
      </w:r>
      <w:r w:rsidRPr="0002381A">
        <w:rPr>
          <w:rFonts w:eastAsia="宋体" w:hint="eastAsia"/>
        </w:rPr>
        <w:t>: 4480-4486.</w:t>
      </w:r>
    </w:p>
    <w:p w:rsidR="0002381A" w:rsidRPr="0002381A" w:rsidRDefault="0002381A" w:rsidP="0002381A">
      <w:pPr>
        <w:rPr>
          <w:rFonts w:eastAsia="宋体"/>
        </w:rPr>
      </w:pPr>
      <w:r w:rsidRPr="0002381A">
        <w:rPr>
          <w:rFonts w:eastAsia="宋体"/>
        </w:rPr>
        <w:t>[11] SHIVANANJU B N, PRASAD V, ARAVIND C G, et al. Nanomaterials coated multiplexed fiber Bragg grating for multiparameter sensing[C]//SPIE. Proceedings of International Society for Optics and Photonics. Washington: SPIE, 2015: 937036-1-937036-7.</w:t>
      </w:r>
    </w:p>
    <w:p w:rsidR="0002381A" w:rsidRPr="0002381A" w:rsidRDefault="0002381A" w:rsidP="0002381A">
      <w:pPr>
        <w:rPr>
          <w:rFonts w:eastAsia="宋体" w:hint="eastAsia"/>
        </w:rPr>
      </w:pPr>
      <w:r w:rsidRPr="0002381A">
        <w:rPr>
          <w:rFonts w:eastAsia="宋体" w:hint="eastAsia"/>
        </w:rPr>
        <w:t>[12] LIN Y, CHEN S, WANG M, et al. Fiber-optic fast response pH sensor in fiber Bragg gating using intelligent hydrogel coatings[J]. Optical Engineering, 2015, 54</w:t>
      </w:r>
      <w:r w:rsidRPr="0002381A">
        <w:rPr>
          <w:rFonts w:eastAsia="宋体" w:hint="eastAsia"/>
        </w:rPr>
        <w:t>（</w:t>
      </w:r>
      <w:r w:rsidRPr="0002381A">
        <w:rPr>
          <w:rFonts w:eastAsia="宋体" w:hint="eastAsia"/>
        </w:rPr>
        <w:t>5</w:t>
      </w:r>
      <w:r w:rsidRPr="0002381A">
        <w:rPr>
          <w:rFonts w:eastAsia="宋体" w:hint="eastAsia"/>
        </w:rPr>
        <w:t>）</w:t>
      </w:r>
      <w:r w:rsidRPr="0002381A">
        <w:rPr>
          <w:rFonts w:eastAsia="宋体" w:hint="eastAsia"/>
        </w:rPr>
        <w:t>: 057107-1-057107-4.</w:t>
      </w:r>
    </w:p>
    <w:p w:rsidR="0002381A" w:rsidRPr="0002381A" w:rsidRDefault="0002381A" w:rsidP="0002381A">
      <w:pPr>
        <w:rPr>
          <w:rFonts w:eastAsia="宋体"/>
        </w:rPr>
      </w:pPr>
      <w:r w:rsidRPr="0002381A">
        <w:rPr>
          <w:rFonts w:eastAsia="宋体"/>
        </w:rPr>
        <w:t>[12] LEI M, ZHANG Y N, HAN B, et al. In-line Mach-Zehnder interferometer and FBG with smart hydrogel for simultaneous pH and temperature detection[J]. IEEE Sensors Journal, 2018, 18: 7499-7504.</w:t>
      </w:r>
    </w:p>
    <w:p w:rsidR="0002381A" w:rsidRPr="0002381A" w:rsidRDefault="0002381A" w:rsidP="0002381A">
      <w:pPr>
        <w:rPr>
          <w:rFonts w:eastAsia="宋体"/>
        </w:rPr>
      </w:pPr>
      <w:r w:rsidRPr="0002381A">
        <w:rPr>
          <w:rFonts w:eastAsia="宋体"/>
        </w:rPr>
        <w:t>[13] HARTINGS M R, CASTRO N J, GILL K, et al. A photonic pH sensor based on photothermal spectroscopy[J]. Sensors and Actuators B: Chemical, 2019, 301: 127076-1-127076-4.</w:t>
      </w:r>
    </w:p>
    <w:p w:rsidR="0002381A" w:rsidRPr="0002381A" w:rsidRDefault="0002381A" w:rsidP="0002381A">
      <w:pPr>
        <w:rPr>
          <w:rFonts w:eastAsia="宋体" w:hint="eastAsia"/>
        </w:rPr>
      </w:pPr>
      <w:r w:rsidRPr="0002381A">
        <w:rPr>
          <w:rFonts w:eastAsia="宋体" w:hint="eastAsia"/>
        </w:rPr>
        <w:lastRenderedPageBreak/>
        <w:t>[14] DE S K, ALURU N R, JOHNSON B, et al. Equilibrium swelling and kinetics of pH-responsive hydrogels: models, experiments, and simulations[J]. Journal of Microelectromechanical Systems, 2002, 11</w:t>
      </w:r>
      <w:r w:rsidRPr="0002381A">
        <w:rPr>
          <w:rFonts w:eastAsia="宋体" w:hint="eastAsia"/>
        </w:rPr>
        <w:t>（</w:t>
      </w:r>
      <w:r w:rsidRPr="0002381A">
        <w:rPr>
          <w:rFonts w:eastAsia="宋体" w:hint="eastAsia"/>
        </w:rPr>
        <w:t>5</w:t>
      </w:r>
      <w:r w:rsidRPr="0002381A">
        <w:rPr>
          <w:rFonts w:eastAsia="宋体" w:hint="eastAsia"/>
        </w:rPr>
        <w:t>）</w:t>
      </w:r>
      <w:r w:rsidRPr="0002381A">
        <w:rPr>
          <w:rFonts w:eastAsia="宋体" w:hint="eastAsia"/>
        </w:rPr>
        <w:t>: 544-555.</w:t>
      </w:r>
    </w:p>
    <w:p w:rsidR="0002381A" w:rsidRPr="0002381A" w:rsidRDefault="0002381A" w:rsidP="0002381A">
      <w:pPr>
        <w:rPr>
          <w:rFonts w:eastAsia="宋体" w:hint="eastAsia"/>
        </w:rPr>
      </w:pPr>
      <w:r w:rsidRPr="0002381A">
        <w:rPr>
          <w:rFonts w:eastAsia="宋体" w:hint="eastAsia"/>
        </w:rPr>
        <w:t>[15] JOHNSON B D, BEEBE D J, CRONE W C. Effects of swelling on the mechanical properties of a pH-sensitive hydrogel for use in microfluidic devices[J]. Materials Science &amp; Engineering C Biomimetic &amp; Supramolecular Systems, 2004, 24</w:t>
      </w:r>
      <w:r w:rsidRPr="0002381A">
        <w:rPr>
          <w:rFonts w:eastAsia="宋体" w:hint="eastAsia"/>
        </w:rPr>
        <w:t>（</w:t>
      </w:r>
      <w:r w:rsidRPr="0002381A">
        <w:rPr>
          <w:rFonts w:eastAsia="宋体" w:hint="eastAsia"/>
        </w:rPr>
        <w:t>4</w:t>
      </w:r>
      <w:r w:rsidRPr="0002381A">
        <w:rPr>
          <w:rFonts w:eastAsia="宋体" w:hint="eastAsia"/>
        </w:rPr>
        <w:t>）</w:t>
      </w:r>
      <w:r w:rsidRPr="0002381A">
        <w:rPr>
          <w:rFonts w:eastAsia="宋体" w:hint="eastAsia"/>
        </w:rPr>
        <w:t xml:space="preserve">: 575-581. </w:t>
      </w:r>
    </w:p>
    <w:p w:rsidR="0002381A" w:rsidRPr="0002381A" w:rsidRDefault="0002381A" w:rsidP="0002381A">
      <w:pPr>
        <w:rPr>
          <w:rFonts w:eastAsia="宋体" w:hint="eastAsia"/>
        </w:rPr>
      </w:pPr>
      <w:r w:rsidRPr="0002381A">
        <w:rPr>
          <w:rFonts w:eastAsia="宋体" w:hint="eastAsia"/>
        </w:rPr>
        <w:t xml:space="preserve">[16] </w:t>
      </w:r>
      <w:r w:rsidRPr="0002381A">
        <w:rPr>
          <w:rFonts w:eastAsia="宋体" w:hint="eastAsia"/>
        </w:rPr>
        <w:t>高大钊</w:t>
      </w:r>
      <w:r w:rsidRPr="0002381A">
        <w:rPr>
          <w:rFonts w:eastAsia="宋体" w:hint="eastAsia"/>
        </w:rPr>
        <w:t xml:space="preserve">. </w:t>
      </w:r>
      <w:r w:rsidRPr="0002381A">
        <w:rPr>
          <w:rFonts w:eastAsia="宋体" w:hint="eastAsia"/>
        </w:rPr>
        <w:t>《岩土工程勘察规范》（</w:t>
      </w:r>
      <w:r w:rsidRPr="0002381A">
        <w:rPr>
          <w:rFonts w:eastAsia="宋体" w:hint="eastAsia"/>
        </w:rPr>
        <w:t>GB50021</w:t>
      </w:r>
      <w:r w:rsidRPr="0002381A">
        <w:rPr>
          <w:rFonts w:eastAsia="宋体" w:hint="eastAsia"/>
        </w:rPr>
        <w:t>—</w:t>
      </w:r>
      <w:r w:rsidRPr="0002381A">
        <w:rPr>
          <w:rFonts w:eastAsia="宋体" w:hint="eastAsia"/>
        </w:rPr>
        <w:t>2001</w:t>
      </w:r>
      <w:r w:rsidRPr="0002381A">
        <w:rPr>
          <w:rFonts w:eastAsia="宋体" w:hint="eastAsia"/>
        </w:rPr>
        <w:t>）的修订</w:t>
      </w:r>
      <w:r w:rsidRPr="0002381A">
        <w:rPr>
          <w:rFonts w:eastAsia="宋体" w:hint="eastAsia"/>
        </w:rPr>
        <w:t xml:space="preserve">[J]. </w:t>
      </w:r>
      <w:r w:rsidRPr="0002381A">
        <w:rPr>
          <w:rFonts w:eastAsia="宋体" w:hint="eastAsia"/>
        </w:rPr>
        <w:t>建筑结构，</w:t>
      </w:r>
      <w:r w:rsidRPr="0002381A">
        <w:rPr>
          <w:rFonts w:eastAsia="宋体" w:hint="eastAsia"/>
        </w:rPr>
        <w:t>2002</w:t>
      </w:r>
      <w:r w:rsidRPr="0002381A">
        <w:rPr>
          <w:rFonts w:eastAsia="宋体" w:hint="eastAsia"/>
        </w:rPr>
        <w:t>（</w:t>
      </w:r>
      <w:r w:rsidRPr="0002381A">
        <w:rPr>
          <w:rFonts w:eastAsia="宋体" w:hint="eastAsia"/>
        </w:rPr>
        <w:t>12</w:t>
      </w:r>
      <w:r w:rsidRPr="0002381A">
        <w:rPr>
          <w:rFonts w:eastAsia="宋体" w:hint="eastAsia"/>
        </w:rPr>
        <w:t>）：</w:t>
      </w:r>
      <w:r w:rsidRPr="0002381A">
        <w:rPr>
          <w:rFonts w:eastAsia="宋体" w:hint="eastAsia"/>
        </w:rPr>
        <w:t xml:space="preserve"> 62-65.</w:t>
      </w:r>
    </w:p>
    <w:p w:rsidR="0002381A" w:rsidRPr="0002381A" w:rsidRDefault="0002381A" w:rsidP="0002381A">
      <w:pPr>
        <w:rPr>
          <w:rFonts w:eastAsia="宋体" w:hint="eastAsia"/>
        </w:rPr>
      </w:pPr>
      <w:r w:rsidRPr="0002381A">
        <w:rPr>
          <w:rFonts w:eastAsia="宋体" w:hint="eastAsia"/>
        </w:rPr>
        <w:t xml:space="preserve">[17] </w:t>
      </w:r>
      <w:r w:rsidRPr="0002381A">
        <w:rPr>
          <w:rFonts w:eastAsia="宋体" w:hint="eastAsia"/>
        </w:rPr>
        <w:t>梁雄昌</w:t>
      </w:r>
      <w:r w:rsidRPr="0002381A">
        <w:rPr>
          <w:rFonts w:eastAsia="宋体" w:hint="eastAsia"/>
        </w:rPr>
        <w:t xml:space="preserve">. </w:t>
      </w:r>
      <w:r w:rsidRPr="0002381A">
        <w:rPr>
          <w:rFonts w:eastAsia="宋体" w:hint="eastAsia"/>
        </w:rPr>
        <w:t>光纤</w:t>
      </w:r>
      <w:r w:rsidRPr="0002381A">
        <w:rPr>
          <w:rFonts w:eastAsia="宋体" w:hint="eastAsia"/>
        </w:rPr>
        <w:t>Bragg</w:t>
      </w:r>
      <w:r w:rsidRPr="0002381A">
        <w:rPr>
          <w:rFonts w:eastAsia="宋体" w:hint="eastAsia"/>
        </w:rPr>
        <w:t>光栅</w:t>
      </w:r>
      <w:r w:rsidRPr="0002381A">
        <w:rPr>
          <w:rFonts w:eastAsia="宋体" w:hint="eastAsia"/>
        </w:rPr>
        <w:t>pH</w:t>
      </w:r>
      <w:r w:rsidRPr="0002381A">
        <w:rPr>
          <w:rFonts w:eastAsia="宋体" w:hint="eastAsia"/>
        </w:rPr>
        <w:t>值传感器及其增敏研究</w:t>
      </w:r>
      <w:r w:rsidRPr="0002381A">
        <w:rPr>
          <w:rFonts w:eastAsia="宋体" w:hint="eastAsia"/>
        </w:rPr>
        <w:t xml:space="preserve">[D]. </w:t>
      </w:r>
      <w:r w:rsidRPr="0002381A">
        <w:rPr>
          <w:rFonts w:eastAsia="宋体" w:hint="eastAsia"/>
        </w:rPr>
        <w:t>广州：暨南大学，</w:t>
      </w:r>
      <w:r w:rsidRPr="0002381A">
        <w:rPr>
          <w:rFonts w:eastAsia="宋体" w:hint="eastAsia"/>
        </w:rPr>
        <w:t>2014.</w:t>
      </w:r>
    </w:p>
    <w:p w:rsidR="0002381A" w:rsidRPr="0002381A" w:rsidRDefault="0002381A" w:rsidP="0002381A">
      <w:pPr>
        <w:rPr>
          <w:rFonts w:eastAsia="宋体" w:hint="eastAsia"/>
        </w:rPr>
      </w:pPr>
      <w:r w:rsidRPr="0002381A">
        <w:rPr>
          <w:rFonts w:eastAsia="宋体" w:hint="eastAsia"/>
        </w:rPr>
        <w:t xml:space="preserve">[18] </w:t>
      </w:r>
      <w:r w:rsidRPr="0002381A">
        <w:rPr>
          <w:rFonts w:eastAsia="宋体" w:hint="eastAsia"/>
        </w:rPr>
        <w:t>中华人民共和国水利部</w:t>
      </w:r>
      <w:r w:rsidRPr="0002381A">
        <w:rPr>
          <w:rFonts w:eastAsia="宋体" w:hint="eastAsia"/>
        </w:rPr>
        <w:t xml:space="preserve">. </w:t>
      </w:r>
      <w:r w:rsidRPr="0002381A">
        <w:rPr>
          <w:rFonts w:eastAsia="宋体" w:hint="eastAsia"/>
        </w:rPr>
        <w:t>水利水电工程地质勘察规范：</w:t>
      </w:r>
      <w:r w:rsidRPr="0002381A">
        <w:rPr>
          <w:rFonts w:eastAsia="宋体" w:hint="eastAsia"/>
        </w:rPr>
        <w:t xml:space="preserve">GB50487-2008[S]. </w:t>
      </w:r>
      <w:r w:rsidRPr="0002381A">
        <w:rPr>
          <w:rFonts w:eastAsia="宋体" w:hint="eastAsia"/>
        </w:rPr>
        <w:t>北京：中国计划出版社，</w:t>
      </w:r>
      <w:r w:rsidRPr="0002381A">
        <w:rPr>
          <w:rFonts w:eastAsia="宋体" w:hint="eastAsia"/>
        </w:rPr>
        <w:t>2008.</w:t>
      </w:r>
    </w:p>
    <w:p w:rsidR="0002381A" w:rsidRPr="0002381A" w:rsidRDefault="0002381A" w:rsidP="0002381A">
      <w:pPr>
        <w:rPr>
          <w:rFonts w:eastAsia="宋体" w:hint="eastAsia"/>
        </w:rPr>
      </w:pPr>
      <w:r w:rsidRPr="0002381A">
        <w:rPr>
          <w:rFonts w:eastAsia="宋体" w:hint="eastAsia"/>
        </w:rPr>
        <w:t>[19] LIANG X, CHEN S, HUANG H, et al. Study on sensitivity improving of fiber Bragg grating based pH sensor[J]. Photonic Sensors, 2014, 4</w:t>
      </w:r>
      <w:r w:rsidRPr="0002381A">
        <w:rPr>
          <w:rFonts w:eastAsia="宋体" w:hint="eastAsia"/>
        </w:rPr>
        <w:t>（</w:t>
      </w:r>
      <w:r w:rsidRPr="0002381A">
        <w:rPr>
          <w:rFonts w:eastAsia="宋体" w:hint="eastAsia"/>
        </w:rPr>
        <w:t>1</w:t>
      </w:r>
      <w:r w:rsidRPr="0002381A">
        <w:rPr>
          <w:rFonts w:eastAsia="宋体" w:hint="eastAsia"/>
        </w:rPr>
        <w:t>）</w:t>
      </w:r>
      <w:r w:rsidRPr="0002381A">
        <w:rPr>
          <w:rFonts w:eastAsia="宋体" w:hint="eastAsia"/>
        </w:rPr>
        <w:t>: 28-33.</w:t>
      </w:r>
    </w:p>
    <w:p w:rsidR="0002381A" w:rsidRDefault="0002381A" w:rsidP="0002381A">
      <w:pPr>
        <w:rPr>
          <w:rFonts w:eastAsia="宋体"/>
        </w:rPr>
      </w:pPr>
      <w:r w:rsidRPr="0002381A">
        <w:rPr>
          <w:rFonts w:eastAsia="宋体" w:hint="eastAsia"/>
        </w:rPr>
        <w:t xml:space="preserve">[20] </w:t>
      </w:r>
      <w:r w:rsidRPr="0002381A">
        <w:rPr>
          <w:rFonts w:eastAsia="宋体" w:hint="eastAsia"/>
        </w:rPr>
        <w:t>马晓川，周振安，刘爱春，等</w:t>
      </w:r>
      <w:r w:rsidRPr="0002381A">
        <w:rPr>
          <w:rFonts w:eastAsia="宋体" w:hint="eastAsia"/>
        </w:rPr>
        <w:t xml:space="preserve">. </w:t>
      </w:r>
      <w:r w:rsidRPr="0002381A">
        <w:rPr>
          <w:rFonts w:eastAsia="宋体" w:hint="eastAsia"/>
        </w:rPr>
        <w:t>高灵敏度稳定光纤光栅温度传感器的研究</w:t>
      </w:r>
      <w:r w:rsidRPr="0002381A">
        <w:rPr>
          <w:rFonts w:eastAsia="宋体" w:hint="eastAsia"/>
        </w:rPr>
        <w:t xml:space="preserve">[J]. </w:t>
      </w:r>
      <w:r w:rsidRPr="0002381A">
        <w:rPr>
          <w:rFonts w:eastAsia="宋体" w:hint="eastAsia"/>
        </w:rPr>
        <w:t>光电子·激光，</w:t>
      </w:r>
      <w:r w:rsidRPr="0002381A">
        <w:rPr>
          <w:rFonts w:eastAsia="宋体" w:hint="eastAsia"/>
        </w:rPr>
        <w:t>2013</w:t>
      </w:r>
      <w:r w:rsidRPr="0002381A">
        <w:rPr>
          <w:rFonts w:eastAsia="宋体" w:hint="eastAsia"/>
        </w:rPr>
        <w:t>，</w:t>
      </w:r>
      <w:r w:rsidRPr="0002381A">
        <w:rPr>
          <w:rFonts w:eastAsia="宋体" w:hint="eastAsia"/>
        </w:rPr>
        <w:t>24</w:t>
      </w:r>
      <w:r w:rsidRPr="0002381A">
        <w:rPr>
          <w:rFonts w:eastAsia="宋体" w:hint="eastAsia"/>
        </w:rPr>
        <w:t>（</w:t>
      </w:r>
      <w:r w:rsidRPr="0002381A">
        <w:rPr>
          <w:rFonts w:eastAsia="宋体" w:hint="eastAsia"/>
        </w:rPr>
        <w:t>7</w:t>
      </w:r>
      <w:r w:rsidRPr="0002381A">
        <w:rPr>
          <w:rFonts w:eastAsia="宋体" w:hint="eastAsia"/>
        </w:rPr>
        <w:t>）：</w:t>
      </w:r>
      <w:r w:rsidRPr="0002381A">
        <w:rPr>
          <w:rFonts w:eastAsia="宋体" w:hint="eastAsia"/>
        </w:rPr>
        <w:t>1245-1250.</w:t>
      </w:r>
    </w:p>
    <w:p w:rsidR="0063054F" w:rsidRDefault="0063054F" w:rsidP="0002381A">
      <w:pPr>
        <w:rPr>
          <w:rFonts w:eastAsia="宋体"/>
        </w:rPr>
      </w:pPr>
    </w:p>
    <w:p w:rsidR="006E5C67" w:rsidRPr="006E5C67" w:rsidRDefault="006E5C67" w:rsidP="006E5C67">
      <w:pPr>
        <w:rPr>
          <w:rFonts w:eastAsia="宋体" w:hint="eastAsia"/>
        </w:rPr>
      </w:pPr>
      <w:r w:rsidRPr="006E5C67">
        <w:rPr>
          <w:rFonts w:ascii="方正黑体_GBK" w:eastAsia="方正黑体_GBK" w:hint="eastAsia"/>
        </w:rPr>
        <w:t>收稿日期</w:t>
      </w:r>
      <w:r w:rsidRPr="006E5C67">
        <w:rPr>
          <w:rFonts w:eastAsia="宋体" w:hint="eastAsia"/>
        </w:rPr>
        <w:t>：</w:t>
      </w:r>
      <w:r w:rsidRPr="006E5C67">
        <w:rPr>
          <w:rFonts w:eastAsia="宋体" w:hint="eastAsia"/>
        </w:rPr>
        <w:t>2020-05-28</w:t>
      </w:r>
      <w:r w:rsidRPr="006E5C67">
        <w:rPr>
          <w:rFonts w:eastAsia="宋体" w:hint="eastAsia"/>
        </w:rPr>
        <w:t>。</w:t>
      </w:r>
    </w:p>
    <w:p w:rsidR="006E5C67" w:rsidRPr="006E5C67" w:rsidRDefault="006E5C67" w:rsidP="006E5C67">
      <w:pPr>
        <w:rPr>
          <w:rFonts w:eastAsia="宋体" w:hint="eastAsia"/>
        </w:rPr>
      </w:pPr>
      <w:r>
        <w:rPr>
          <w:rFonts w:eastAsia="宋体" w:hint="eastAsia"/>
          <w:noProof/>
        </w:rPr>
        <w:drawing>
          <wp:anchor distT="0" distB="0" distL="114300" distR="114300" simplePos="0" relativeHeight="251659264" behindDoc="1" locked="0" layoutInCell="1" allowOverlap="1">
            <wp:simplePos x="0" y="0"/>
            <wp:positionH relativeFrom="column">
              <wp:posOffset>5509591</wp:posOffset>
            </wp:positionH>
            <wp:positionV relativeFrom="paragraph">
              <wp:posOffset>6883</wp:posOffset>
            </wp:positionV>
            <wp:extent cx="723900" cy="1075690"/>
            <wp:effectExtent l="0" t="0" r="0" b="0"/>
            <wp:wrapTight wrapText="bothSides">
              <wp:wrapPolygon edited="0">
                <wp:start x="0" y="0"/>
                <wp:lineTo x="0" y="21039"/>
                <wp:lineTo x="21032" y="21039"/>
                <wp:lineTo x="21032" y="0"/>
                <wp:lineTo x="0" y="0"/>
              </wp:wrapPolygon>
            </wp:wrapTight>
            <wp:docPr id="134" name="图片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张群英照片.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23900" cy="1075690"/>
                    </a:xfrm>
                    <a:prstGeom prst="rect">
                      <a:avLst/>
                    </a:prstGeom>
                  </pic:spPr>
                </pic:pic>
              </a:graphicData>
            </a:graphic>
            <wp14:sizeRelH relativeFrom="page">
              <wp14:pctWidth>0</wp14:pctWidth>
            </wp14:sizeRelH>
            <wp14:sizeRelV relativeFrom="page">
              <wp14:pctHeight>0</wp14:pctHeight>
            </wp14:sizeRelV>
          </wp:anchor>
        </w:drawing>
      </w:r>
      <w:r w:rsidRPr="006E5C67">
        <w:rPr>
          <w:rFonts w:ascii="方正黑体_GBK" w:eastAsia="方正黑体_GBK" w:hint="eastAsia"/>
        </w:rPr>
        <w:t>作者简介</w:t>
      </w:r>
      <w:r w:rsidRPr="006E5C67">
        <w:rPr>
          <w:rFonts w:eastAsia="宋体" w:hint="eastAsia"/>
        </w:rPr>
        <w:t>：张群英（</w:t>
      </w:r>
      <w:r w:rsidRPr="006E5C67">
        <w:rPr>
          <w:rFonts w:eastAsia="宋体" w:hint="eastAsia"/>
        </w:rPr>
        <w:t>1994</w:t>
      </w:r>
      <w:r w:rsidRPr="006E5C67">
        <w:rPr>
          <w:rFonts w:eastAsia="宋体" w:hint="eastAsia"/>
        </w:rPr>
        <w:t>—），女，广西柳州人，硕士研究生，现就读于桂林理工大学建筑与土木工程学院建筑与土木工程专业，主要从事光纤光栅传感方面的研究工作，并利用光纤光栅对影响预应力锚索腐蚀的</w:t>
      </w:r>
      <w:r w:rsidRPr="006E5C67">
        <w:rPr>
          <w:rFonts w:eastAsia="宋体" w:hint="eastAsia"/>
        </w:rPr>
        <w:t>pH</w:t>
      </w:r>
      <w:r w:rsidRPr="006E5C67">
        <w:rPr>
          <w:rFonts w:eastAsia="宋体" w:hint="eastAsia"/>
        </w:rPr>
        <w:t>值检测问题进行传感研究。</w:t>
      </w:r>
    </w:p>
    <w:p w:rsidR="0063054F" w:rsidRPr="0002381A" w:rsidRDefault="006E5C67" w:rsidP="006E5C67">
      <w:pPr>
        <w:rPr>
          <w:rFonts w:eastAsia="宋体" w:hint="eastAsia"/>
        </w:rPr>
      </w:pPr>
      <w:r w:rsidRPr="006E5C67">
        <w:rPr>
          <w:rFonts w:ascii="方正黑体_GBK" w:eastAsia="方正黑体_GBK" w:hint="eastAsia"/>
        </w:rPr>
        <w:t>*通信作者</w:t>
      </w:r>
      <w:r w:rsidRPr="006E5C67">
        <w:rPr>
          <w:rFonts w:eastAsia="宋体" w:hint="eastAsia"/>
        </w:rPr>
        <w:t>：朱万旭（</w:t>
      </w:r>
      <w:r w:rsidRPr="006E5C67">
        <w:rPr>
          <w:rFonts w:eastAsia="宋体" w:hint="eastAsia"/>
        </w:rPr>
        <w:t>E-mail: zhuwanxu@vip.163.com</w:t>
      </w:r>
      <w:r w:rsidRPr="006E5C67">
        <w:rPr>
          <w:rFonts w:eastAsia="宋体" w:hint="eastAsia"/>
        </w:rPr>
        <w:t>）。</w:t>
      </w:r>
      <w:bookmarkStart w:id="0" w:name="_GoBack"/>
      <w:bookmarkEnd w:id="0"/>
    </w:p>
    <w:sectPr w:rsidR="0063054F" w:rsidRPr="0002381A" w:rsidSect="008F55BB">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0978" w:rsidRDefault="00110978" w:rsidP="000773A2">
      <w:r>
        <w:separator/>
      </w:r>
    </w:p>
  </w:endnote>
  <w:endnote w:type="continuationSeparator" w:id="0">
    <w:p w:rsidR="00110978" w:rsidRDefault="00110978" w:rsidP="000773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方正书宋_GBK">
    <w:panose1 w:val="03000509000000000000"/>
    <w:charset w:val="86"/>
    <w:family w:val="script"/>
    <w:pitch w:val="fixed"/>
    <w:sig w:usb0="00000001" w:usb1="080E0000" w:usb2="00000010" w:usb3="00000000" w:csb0="00040000" w:csb1="00000000"/>
  </w:font>
  <w:font w:name="方正黑体_GBK">
    <w:panose1 w:val="02000000000000000000"/>
    <w:charset w:val="86"/>
    <w:family w:val="auto"/>
    <w:pitch w:val="variable"/>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0978" w:rsidRDefault="00110978" w:rsidP="000773A2">
      <w:r>
        <w:separator/>
      </w:r>
    </w:p>
  </w:footnote>
  <w:footnote w:type="continuationSeparator" w:id="0">
    <w:p w:rsidR="00110978" w:rsidRDefault="00110978" w:rsidP="000773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20707C"/>
    <w:multiLevelType w:val="hybridMultilevel"/>
    <w:tmpl w:val="96E45154"/>
    <w:lvl w:ilvl="0" w:tplc="88F81B10">
      <w:start w:val="1"/>
      <w:numFmt w:val="decimalEnclosedCircle"/>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1" w15:restartNumberingAfterBreak="0">
    <w:nsid w:val="484F5073"/>
    <w:multiLevelType w:val="hybridMultilevel"/>
    <w:tmpl w:val="5F245288"/>
    <w:lvl w:ilvl="0" w:tplc="C52261E0">
      <w:start w:val="1"/>
      <w:numFmt w:val="decimalEnclosedCircle"/>
      <w:lvlText w:val="%1"/>
      <w:lvlJc w:val="left"/>
      <w:pPr>
        <w:ind w:left="1005" w:hanging="360"/>
      </w:pPr>
      <w:rPr>
        <w:rFonts w:hint="default"/>
        <w:sz w:val="21"/>
      </w:rPr>
    </w:lvl>
    <w:lvl w:ilvl="1" w:tplc="04090019" w:tentative="1">
      <w:start w:val="1"/>
      <w:numFmt w:val="lowerLetter"/>
      <w:lvlText w:val="%2)"/>
      <w:lvlJc w:val="left"/>
      <w:pPr>
        <w:ind w:left="1485" w:hanging="420"/>
      </w:pPr>
    </w:lvl>
    <w:lvl w:ilvl="2" w:tplc="0409001B" w:tentative="1">
      <w:start w:val="1"/>
      <w:numFmt w:val="lowerRoman"/>
      <w:lvlText w:val="%3."/>
      <w:lvlJc w:val="right"/>
      <w:pPr>
        <w:ind w:left="1905" w:hanging="420"/>
      </w:pPr>
    </w:lvl>
    <w:lvl w:ilvl="3" w:tplc="0409000F" w:tentative="1">
      <w:start w:val="1"/>
      <w:numFmt w:val="decimal"/>
      <w:lvlText w:val="%4."/>
      <w:lvlJc w:val="left"/>
      <w:pPr>
        <w:ind w:left="2325" w:hanging="420"/>
      </w:pPr>
    </w:lvl>
    <w:lvl w:ilvl="4" w:tplc="04090019" w:tentative="1">
      <w:start w:val="1"/>
      <w:numFmt w:val="lowerLetter"/>
      <w:lvlText w:val="%5)"/>
      <w:lvlJc w:val="left"/>
      <w:pPr>
        <w:ind w:left="2745" w:hanging="420"/>
      </w:pPr>
    </w:lvl>
    <w:lvl w:ilvl="5" w:tplc="0409001B" w:tentative="1">
      <w:start w:val="1"/>
      <w:numFmt w:val="lowerRoman"/>
      <w:lvlText w:val="%6."/>
      <w:lvlJc w:val="right"/>
      <w:pPr>
        <w:ind w:left="3165" w:hanging="420"/>
      </w:pPr>
    </w:lvl>
    <w:lvl w:ilvl="6" w:tplc="0409000F" w:tentative="1">
      <w:start w:val="1"/>
      <w:numFmt w:val="decimal"/>
      <w:lvlText w:val="%7."/>
      <w:lvlJc w:val="left"/>
      <w:pPr>
        <w:ind w:left="3585" w:hanging="420"/>
      </w:pPr>
    </w:lvl>
    <w:lvl w:ilvl="7" w:tplc="04090019" w:tentative="1">
      <w:start w:val="1"/>
      <w:numFmt w:val="lowerLetter"/>
      <w:lvlText w:val="%8)"/>
      <w:lvlJc w:val="left"/>
      <w:pPr>
        <w:ind w:left="4005" w:hanging="420"/>
      </w:pPr>
    </w:lvl>
    <w:lvl w:ilvl="8" w:tplc="0409001B" w:tentative="1">
      <w:start w:val="1"/>
      <w:numFmt w:val="lowerRoman"/>
      <w:lvlText w:val="%9."/>
      <w:lvlJc w:val="right"/>
      <w:pPr>
        <w:ind w:left="4425" w:hanging="420"/>
      </w:pPr>
    </w:lvl>
  </w:abstractNum>
  <w:abstractNum w:abstractNumId="2" w15:restartNumberingAfterBreak="0">
    <w:nsid w:val="4DB55501"/>
    <w:multiLevelType w:val="hybridMultilevel"/>
    <w:tmpl w:val="6E80858E"/>
    <w:lvl w:ilvl="0" w:tplc="C722E44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5C8A6C9E"/>
    <w:multiLevelType w:val="hybridMultilevel"/>
    <w:tmpl w:val="4D82002A"/>
    <w:lvl w:ilvl="0" w:tplc="B380C86C">
      <w:start w:val="2"/>
      <w:numFmt w:val="decimalEnclosedCircle"/>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5BB"/>
    <w:rsid w:val="00001518"/>
    <w:rsid w:val="00004741"/>
    <w:rsid w:val="00012E98"/>
    <w:rsid w:val="0002124B"/>
    <w:rsid w:val="0002381A"/>
    <w:rsid w:val="000315FD"/>
    <w:rsid w:val="00041D1A"/>
    <w:rsid w:val="00041EC0"/>
    <w:rsid w:val="00054020"/>
    <w:rsid w:val="00054B8F"/>
    <w:rsid w:val="0006064D"/>
    <w:rsid w:val="000609A2"/>
    <w:rsid w:val="00072A6F"/>
    <w:rsid w:val="00076B68"/>
    <w:rsid w:val="000773A2"/>
    <w:rsid w:val="00081C29"/>
    <w:rsid w:val="00083EBB"/>
    <w:rsid w:val="00086D4F"/>
    <w:rsid w:val="00087AAB"/>
    <w:rsid w:val="000A1621"/>
    <w:rsid w:val="000B0AE0"/>
    <w:rsid w:val="000B1F92"/>
    <w:rsid w:val="000D44B8"/>
    <w:rsid w:val="000E05D5"/>
    <w:rsid w:val="000E23ED"/>
    <w:rsid w:val="00102AF0"/>
    <w:rsid w:val="00110978"/>
    <w:rsid w:val="00123C27"/>
    <w:rsid w:val="00136BF6"/>
    <w:rsid w:val="00140612"/>
    <w:rsid w:val="00156971"/>
    <w:rsid w:val="001614C3"/>
    <w:rsid w:val="001617D6"/>
    <w:rsid w:val="00175C69"/>
    <w:rsid w:val="00192318"/>
    <w:rsid w:val="00192529"/>
    <w:rsid w:val="0019272C"/>
    <w:rsid w:val="00192A43"/>
    <w:rsid w:val="00195DBA"/>
    <w:rsid w:val="001D0606"/>
    <w:rsid w:val="001D12E9"/>
    <w:rsid w:val="001E1879"/>
    <w:rsid w:val="001F4828"/>
    <w:rsid w:val="001F500C"/>
    <w:rsid w:val="002573FA"/>
    <w:rsid w:val="00265EAC"/>
    <w:rsid w:val="00282161"/>
    <w:rsid w:val="00282C48"/>
    <w:rsid w:val="00284BA0"/>
    <w:rsid w:val="00285770"/>
    <w:rsid w:val="00295546"/>
    <w:rsid w:val="002B3946"/>
    <w:rsid w:val="002C7B32"/>
    <w:rsid w:val="002C7BB2"/>
    <w:rsid w:val="002D3F19"/>
    <w:rsid w:val="002D619D"/>
    <w:rsid w:val="002F40B4"/>
    <w:rsid w:val="002F7C7F"/>
    <w:rsid w:val="003062BD"/>
    <w:rsid w:val="0030750A"/>
    <w:rsid w:val="00311847"/>
    <w:rsid w:val="00313975"/>
    <w:rsid w:val="003159EB"/>
    <w:rsid w:val="00315B26"/>
    <w:rsid w:val="003378B6"/>
    <w:rsid w:val="00344A07"/>
    <w:rsid w:val="00350546"/>
    <w:rsid w:val="0035102A"/>
    <w:rsid w:val="00364147"/>
    <w:rsid w:val="00392996"/>
    <w:rsid w:val="003A221A"/>
    <w:rsid w:val="003B4B6A"/>
    <w:rsid w:val="003B585B"/>
    <w:rsid w:val="003B7966"/>
    <w:rsid w:val="003B7DDA"/>
    <w:rsid w:val="003D1BBD"/>
    <w:rsid w:val="003D4BD7"/>
    <w:rsid w:val="003E38F9"/>
    <w:rsid w:val="00413DA2"/>
    <w:rsid w:val="004157A2"/>
    <w:rsid w:val="004179A5"/>
    <w:rsid w:val="004234F1"/>
    <w:rsid w:val="00424FF6"/>
    <w:rsid w:val="00432142"/>
    <w:rsid w:val="00441428"/>
    <w:rsid w:val="004461CA"/>
    <w:rsid w:val="00455F3A"/>
    <w:rsid w:val="0045630F"/>
    <w:rsid w:val="00466DAD"/>
    <w:rsid w:val="004866B2"/>
    <w:rsid w:val="004930A9"/>
    <w:rsid w:val="00493A5F"/>
    <w:rsid w:val="004A3D31"/>
    <w:rsid w:val="004B045D"/>
    <w:rsid w:val="004B2247"/>
    <w:rsid w:val="004D69FF"/>
    <w:rsid w:val="004E7097"/>
    <w:rsid w:val="004F0C14"/>
    <w:rsid w:val="005140A3"/>
    <w:rsid w:val="00525B4E"/>
    <w:rsid w:val="00536985"/>
    <w:rsid w:val="00537443"/>
    <w:rsid w:val="005631A9"/>
    <w:rsid w:val="0056517F"/>
    <w:rsid w:val="00573CF3"/>
    <w:rsid w:val="005777C5"/>
    <w:rsid w:val="00581B81"/>
    <w:rsid w:val="00590898"/>
    <w:rsid w:val="00592978"/>
    <w:rsid w:val="00595FC7"/>
    <w:rsid w:val="005A4DBF"/>
    <w:rsid w:val="005A742B"/>
    <w:rsid w:val="005B213E"/>
    <w:rsid w:val="005B42D0"/>
    <w:rsid w:val="005D1F69"/>
    <w:rsid w:val="005D6BA6"/>
    <w:rsid w:val="005D6C3C"/>
    <w:rsid w:val="005E0B63"/>
    <w:rsid w:val="005E27AA"/>
    <w:rsid w:val="005E3E2E"/>
    <w:rsid w:val="005E641F"/>
    <w:rsid w:val="005F670D"/>
    <w:rsid w:val="00616DDF"/>
    <w:rsid w:val="00620098"/>
    <w:rsid w:val="0063054F"/>
    <w:rsid w:val="00641601"/>
    <w:rsid w:val="00651E0D"/>
    <w:rsid w:val="0066301A"/>
    <w:rsid w:val="0066658C"/>
    <w:rsid w:val="0066783D"/>
    <w:rsid w:val="00667A8B"/>
    <w:rsid w:val="00686FD3"/>
    <w:rsid w:val="00691F75"/>
    <w:rsid w:val="006C3E05"/>
    <w:rsid w:val="006D4B11"/>
    <w:rsid w:val="006E01DD"/>
    <w:rsid w:val="006E0593"/>
    <w:rsid w:val="006E21D3"/>
    <w:rsid w:val="006E5C67"/>
    <w:rsid w:val="00700982"/>
    <w:rsid w:val="00706DF5"/>
    <w:rsid w:val="00706E92"/>
    <w:rsid w:val="0070797C"/>
    <w:rsid w:val="0071737F"/>
    <w:rsid w:val="007462AF"/>
    <w:rsid w:val="007517F3"/>
    <w:rsid w:val="00760C61"/>
    <w:rsid w:val="007736F5"/>
    <w:rsid w:val="00783DB6"/>
    <w:rsid w:val="00790E37"/>
    <w:rsid w:val="007947B8"/>
    <w:rsid w:val="007A13B6"/>
    <w:rsid w:val="007A18AB"/>
    <w:rsid w:val="007C4108"/>
    <w:rsid w:val="007C4F3F"/>
    <w:rsid w:val="007D715B"/>
    <w:rsid w:val="007F578E"/>
    <w:rsid w:val="00802138"/>
    <w:rsid w:val="00814BB4"/>
    <w:rsid w:val="0081522F"/>
    <w:rsid w:val="00826149"/>
    <w:rsid w:val="00834F37"/>
    <w:rsid w:val="00835595"/>
    <w:rsid w:val="008376CD"/>
    <w:rsid w:val="008426A7"/>
    <w:rsid w:val="008618DF"/>
    <w:rsid w:val="00873E06"/>
    <w:rsid w:val="00880950"/>
    <w:rsid w:val="008B1977"/>
    <w:rsid w:val="008B2711"/>
    <w:rsid w:val="008C3842"/>
    <w:rsid w:val="008D2B7B"/>
    <w:rsid w:val="008E194B"/>
    <w:rsid w:val="008E2422"/>
    <w:rsid w:val="008E3F2D"/>
    <w:rsid w:val="008F55BB"/>
    <w:rsid w:val="008F5A5A"/>
    <w:rsid w:val="00903301"/>
    <w:rsid w:val="009041B6"/>
    <w:rsid w:val="00911BB0"/>
    <w:rsid w:val="009130C7"/>
    <w:rsid w:val="00924629"/>
    <w:rsid w:val="0093712E"/>
    <w:rsid w:val="009523AC"/>
    <w:rsid w:val="00955D11"/>
    <w:rsid w:val="00956927"/>
    <w:rsid w:val="00963435"/>
    <w:rsid w:val="00963C53"/>
    <w:rsid w:val="00964088"/>
    <w:rsid w:val="0096430C"/>
    <w:rsid w:val="009671F5"/>
    <w:rsid w:val="00972B02"/>
    <w:rsid w:val="00984A2A"/>
    <w:rsid w:val="00997FB9"/>
    <w:rsid w:val="009A4CD6"/>
    <w:rsid w:val="009A4F84"/>
    <w:rsid w:val="009A52F2"/>
    <w:rsid w:val="009B0619"/>
    <w:rsid w:val="009B0CBD"/>
    <w:rsid w:val="009B5229"/>
    <w:rsid w:val="009C6B53"/>
    <w:rsid w:val="009E076F"/>
    <w:rsid w:val="00A01200"/>
    <w:rsid w:val="00A0585D"/>
    <w:rsid w:val="00A135FF"/>
    <w:rsid w:val="00A1541F"/>
    <w:rsid w:val="00A1695D"/>
    <w:rsid w:val="00A34D9B"/>
    <w:rsid w:val="00A3709B"/>
    <w:rsid w:val="00A377B5"/>
    <w:rsid w:val="00A47234"/>
    <w:rsid w:val="00A542CD"/>
    <w:rsid w:val="00A61F74"/>
    <w:rsid w:val="00A82DFD"/>
    <w:rsid w:val="00A85C4D"/>
    <w:rsid w:val="00AA6ABA"/>
    <w:rsid w:val="00AD07F8"/>
    <w:rsid w:val="00AD2A70"/>
    <w:rsid w:val="00AF304B"/>
    <w:rsid w:val="00B108A6"/>
    <w:rsid w:val="00B3224E"/>
    <w:rsid w:val="00B376E8"/>
    <w:rsid w:val="00B40D41"/>
    <w:rsid w:val="00B52D49"/>
    <w:rsid w:val="00B60D69"/>
    <w:rsid w:val="00B655FC"/>
    <w:rsid w:val="00B667CD"/>
    <w:rsid w:val="00B72D8D"/>
    <w:rsid w:val="00B80FBE"/>
    <w:rsid w:val="00B87E0D"/>
    <w:rsid w:val="00BA0478"/>
    <w:rsid w:val="00BA7322"/>
    <w:rsid w:val="00BB14C6"/>
    <w:rsid w:val="00BB2CD9"/>
    <w:rsid w:val="00BB7228"/>
    <w:rsid w:val="00BC004E"/>
    <w:rsid w:val="00BC1571"/>
    <w:rsid w:val="00BC4B0E"/>
    <w:rsid w:val="00BE7562"/>
    <w:rsid w:val="00BF238B"/>
    <w:rsid w:val="00C020D0"/>
    <w:rsid w:val="00C04C0F"/>
    <w:rsid w:val="00C069BD"/>
    <w:rsid w:val="00C1698D"/>
    <w:rsid w:val="00C21068"/>
    <w:rsid w:val="00C62FB6"/>
    <w:rsid w:val="00C67A9D"/>
    <w:rsid w:val="00C7089A"/>
    <w:rsid w:val="00C7098B"/>
    <w:rsid w:val="00C710C6"/>
    <w:rsid w:val="00C75A3C"/>
    <w:rsid w:val="00C84A0C"/>
    <w:rsid w:val="00C85D0A"/>
    <w:rsid w:val="00C87E54"/>
    <w:rsid w:val="00CA68E9"/>
    <w:rsid w:val="00CC4C86"/>
    <w:rsid w:val="00CC5438"/>
    <w:rsid w:val="00CD4391"/>
    <w:rsid w:val="00CE29B6"/>
    <w:rsid w:val="00CE73D6"/>
    <w:rsid w:val="00CF409A"/>
    <w:rsid w:val="00D07558"/>
    <w:rsid w:val="00D07AE8"/>
    <w:rsid w:val="00D218B7"/>
    <w:rsid w:val="00D45FE7"/>
    <w:rsid w:val="00D64350"/>
    <w:rsid w:val="00D73B45"/>
    <w:rsid w:val="00D82FAA"/>
    <w:rsid w:val="00D86DD4"/>
    <w:rsid w:val="00DB3F33"/>
    <w:rsid w:val="00DD521D"/>
    <w:rsid w:val="00E07CDD"/>
    <w:rsid w:val="00E15C24"/>
    <w:rsid w:val="00E17C1B"/>
    <w:rsid w:val="00E20B0B"/>
    <w:rsid w:val="00E279B7"/>
    <w:rsid w:val="00E27F73"/>
    <w:rsid w:val="00E31F9F"/>
    <w:rsid w:val="00E35AA2"/>
    <w:rsid w:val="00E42736"/>
    <w:rsid w:val="00E604D1"/>
    <w:rsid w:val="00E6277D"/>
    <w:rsid w:val="00E75469"/>
    <w:rsid w:val="00E96651"/>
    <w:rsid w:val="00EB687C"/>
    <w:rsid w:val="00EC4DEE"/>
    <w:rsid w:val="00ED230D"/>
    <w:rsid w:val="00ED7DCC"/>
    <w:rsid w:val="00EF589D"/>
    <w:rsid w:val="00EF75C1"/>
    <w:rsid w:val="00F020B2"/>
    <w:rsid w:val="00F06100"/>
    <w:rsid w:val="00F445DE"/>
    <w:rsid w:val="00F50F1B"/>
    <w:rsid w:val="00F653B3"/>
    <w:rsid w:val="00F6757C"/>
    <w:rsid w:val="00F74A30"/>
    <w:rsid w:val="00F8116C"/>
    <w:rsid w:val="00F87337"/>
    <w:rsid w:val="00F95A21"/>
    <w:rsid w:val="00F95E6E"/>
    <w:rsid w:val="00FA117D"/>
    <w:rsid w:val="00FB3028"/>
    <w:rsid w:val="00FB752D"/>
    <w:rsid w:val="00FC7942"/>
    <w:rsid w:val="00FD5DAA"/>
    <w:rsid w:val="00FD6E9B"/>
    <w:rsid w:val="00FD7C44"/>
    <w:rsid w:val="00FE17AE"/>
    <w:rsid w:val="00FE51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BC87CA"/>
  <w15:chartTrackingRefBased/>
  <w15:docId w15:val="{C48B41C2-EB62-49C1-AFD9-0F9CA2FDB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方正书宋_GBK" w:hAnsi="Times New Roman" w:cs="Times New Roman"/>
        <w:kern w:val="2"/>
        <w:sz w:val="18"/>
        <w:szCs w:val="18"/>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List Paragraph"/>
    <w:basedOn w:val="a"/>
    <w:uiPriority w:val="34"/>
    <w:qFormat/>
    <w:rsid w:val="005140A3"/>
    <w:pPr>
      <w:ind w:firstLineChars="200" w:firstLine="420"/>
    </w:pPr>
  </w:style>
  <w:style w:type="paragraph" w:styleId="a5">
    <w:name w:val="header"/>
    <w:basedOn w:val="a"/>
    <w:link w:val="a6"/>
    <w:uiPriority w:val="99"/>
    <w:unhideWhenUsed/>
    <w:rsid w:val="000773A2"/>
    <w:pPr>
      <w:pBdr>
        <w:bottom w:val="single" w:sz="6" w:space="1" w:color="auto"/>
      </w:pBdr>
      <w:tabs>
        <w:tab w:val="center" w:pos="4153"/>
        <w:tab w:val="right" w:pos="8306"/>
      </w:tabs>
      <w:snapToGrid w:val="0"/>
      <w:jc w:val="center"/>
    </w:pPr>
  </w:style>
  <w:style w:type="character" w:customStyle="1" w:styleId="a6">
    <w:name w:val="页眉 字符"/>
    <w:basedOn w:val="a0"/>
    <w:link w:val="a5"/>
    <w:uiPriority w:val="99"/>
    <w:rsid w:val="000773A2"/>
  </w:style>
  <w:style w:type="paragraph" w:styleId="a7">
    <w:name w:val="footer"/>
    <w:basedOn w:val="a"/>
    <w:link w:val="a8"/>
    <w:uiPriority w:val="99"/>
    <w:unhideWhenUsed/>
    <w:rsid w:val="000773A2"/>
    <w:pPr>
      <w:tabs>
        <w:tab w:val="center" w:pos="4153"/>
        <w:tab w:val="right" w:pos="8306"/>
      </w:tabs>
      <w:snapToGrid w:val="0"/>
      <w:jc w:val="left"/>
    </w:pPr>
  </w:style>
  <w:style w:type="character" w:customStyle="1" w:styleId="a8">
    <w:name w:val="页脚 字符"/>
    <w:basedOn w:val="a0"/>
    <w:link w:val="a7"/>
    <w:uiPriority w:val="99"/>
    <w:rsid w:val="00077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1187</Words>
  <Characters>6769</Characters>
  <Application>Microsoft Office Word</Application>
  <DocSecurity>0</DocSecurity>
  <Lines>56</Lines>
  <Paragraphs>15</Paragraphs>
  <ScaleCrop>false</ScaleCrop>
  <Company>微软中国</Company>
  <LinksUpToDate>false</LinksUpToDate>
  <CharactersWithSpaces>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8</cp:revision>
  <dcterms:created xsi:type="dcterms:W3CDTF">2021-12-13T09:27:00Z</dcterms:created>
  <dcterms:modified xsi:type="dcterms:W3CDTF">2021-12-13T09:40:00Z</dcterms:modified>
</cp:coreProperties>
</file>