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5136C7" w:rsidRPr="005136C7">
        <w:rPr>
          <w:rFonts w:ascii="宋体" w:eastAsia="宋体" w:hAnsi="宋体" w:hint="eastAsia"/>
        </w:rPr>
        <w:t>吕晓萌，伍艺龙，赵炳旭，等. 基于光电混合集成的四通道外调电/光转换组件[J]. 光通信技术，2021，45（2）：51-54.</w:t>
      </w:r>
    </w:p>
    <w:p w:rsidR="008F55BB" w:rsidRDefault="008F55BB" w:rsidP="008F55BB"/>
    <w:p w:rsidR="0019272C" w:rsidRDefault="005136C7" w:rsidP="005F670D">
      <w:pPr>
        <w:jc w:val="center"/>
        <w:rPr>
          <w:rFonts w:ascii="方正黑体_GBK"/>
          <w:sz w:val="36"/>
          <w:szCs w:val="36"/>
        </w:rPr>
      </w:pPr>
      <w:r w:rsidRPr="005136C7">
        <w:rPr>
          <w:rFonts w:ascii="方正黑体_GBK" w:hint="eastAsia"/>
          <w:sz w:val="36"/>
          <w:szCs w:val="36"/>
        </w:rPr>
        <w:t>基于光电混合集成的四通道外调电/光转换组件</w:t>
      </w:r>
    </w:p>
    <w:p w:rsidR="008F55BB" w:rsidRPr="00424FF6" w:rsidRDefault="005136C7" w:rsidP="005F670D">
      <w:pPr>
        <w:jc w:val="center"/>
        <w:rPr>
          <w:rFonts w:ascii="楷体_GB2312" w:eastAsia="楷体_GB2312"/>
          <w:sz w:val="24"/>
          <w:szCs w:val="24"/>
        </w:rPr>
      </w:pPr>
      <w:r w:rsidRPr="005136C7">
        <w:rPr>
          <w:rFonts w:ascii="楷体_GB2312" w:eastAsia="楷体_GB2312" w:hint="eastAsia"/>
          <w:sz w:val="24"/>
          <w:szCs w:val="24"/>
        </w:rPr>
        <w:t>吕晓萌</w:t>
      </w:r>
      <w:r w:rsidRPr="005136C7">
        <w:rPr>
          <w:rFonts w:ascii="楷体_GB2312" w:eastAsia="楷体_GB2312" w:hint="eastAsia"/>
          <w:sz w:val="24"/>
          <w:szCs w:val="24"/>
          <w:vertAlign w:val="superscript"/>
        </w:rPr>
        <w:t>1，2</w:t>
      </w:r>
      <w:r w:rsidRPr="005136C7">
        <w:rPr>
          <w:rFonts w:ascii="楷体_GB2312" w:eastAsia="楷体_GB2312" w:hint="eastAsia"/>
          <w:sz w:val="24"/>
          <w:szCs w:val="24"/>
        </w:rPr>
        <w:t>，伍艺龙</w:t>
      </w:r>
      <w:r w:rsidRPr="005136C7">
        <w:rPr>
          <w:rFonts w:ascii="楷体_GB2312" w:eastAsia="楷体_GB2312" w:hint="eastAsia"/>
          <w:sz w:val="24"/>
          <w:szCs w:val="24"/>
          <w:vertAlign w:val="superscript"/>
        </w:rPr>
        <w:t>1</w:t>
      </w:r>
      <w:r w:rsidRPr="005136C7">
        <w:rPr>
          <w:rFonts w:ascii="楷体_GB2312" w:eastAsia="楷体_GB2312" w:hint="eastAsia"/>
          <w:sz w:val="24"/>
          <w:szCs w:val="24"/>
        </w:rPr>
        <w:t>，赵炳旭</w:t>
      </w:r>
      <w:r w:rsidRPr="005136C7">
        <w:rPr>
          <w:rFonts w:ascii="楷体_GB2312" w:eastAsia="楷体_GB2312" w:hint="eastAsia"/>
          <w:sz w:val="24"/>
          <w:szCs w:val="24"/>
          <w:vertAlign w:val="superscript"/>
        </w:rPr>
        <w:t>1，2</w:t>
      </w:r>
      <w:r w:rsidRPr="005136C7">
        <w:rPr>
          <w:rFonts w:ascii="楷体_GB2312" w:eastAsia="楷体_GB2312" w:hint="eastAsia"/>
          <w:sz w:val="24"/>
          <w:szCs w:val="24"/>
        </w:rPr>
        <w:t>，张童童</w:t>
      </w:r>
      <w:r w:rsidRPr="005136C7">
        <w:rPr>
          <w:rFonts w:ascii="楷体_GB2312" w:eastAsia="楷体_GB2312" w:hint="eastAsia"/>
          <w:sz w:val="24"/>
          <w:szCs w:val="24"/>
          <w:vertAlign w:val="superscript"/>
        </w:rPr>
        <w:t>1，2</w:t>
      </w:r>
      <w:r w:rsidRPr="005136C7">
        <w:rPr>
          <w:rFonts w:ascii="楷体_GB2312" w:eastAsia="楷体_GB2312" w:hint="eastAsia"/>
          <w:sz w:val="24"/>
          <w:szCs w:val="24"/>
        </w:rPr>
        <w:t>，许玮华</w:t>
      </w:r>
      <w:r w:rsidRPr="005136C7">
        <w:rPr>
          <w:rFonts w:ascii="楷体_GB2312" w:eastAsia="楷体_GB2312" w:hint="eastAsia"/>
          <w:sz w:val="24"/>
          <w:szCs w:val="24"/>
          <w:vertAlign w:val="superscript"/>
        </w:rPr>
        <w:t>1，2</w:t>
      </w:r>
      <w:r w:rsidRPr="005136C7">
        <w:rPr>
          <w:rFonts w:ascii="楷体_GB2312" w:eastAsia="楷体_GB2312" w:hint="eastAsia"/>
          <w:sz w:val="24"/>
          <w:szCs w:val="24"/>
        </w:rPr>
        <w:t>，廖 翱</w:t>
      </w:r>
      <w:r w:rsidRPr="005136C7">
        <w:rPr>
          <w:rFonts w:ascii="楷体_GB2312" w:eastAsia="楷体_GB2312" w:hint="eastAsia"/>
          <w:sz w:val="24"/>
          <w:szCs w:val="24"/>
          <w:vertAlign w:val="superscript"/>
        </w:rPr>
        <w:t>1，2</w:t>
      </w:r>
      <w:r w:rsidRPr="005136C7">
        <w:rPr>
          <w:rFonts w:ascii="楷体_GB2312" w:eastAsia="楷体_GB2312" w:hint="eastAsia"/>
          <w:sz w:val="24"/>
          <w:szCs w:val="24"/>
        </w:rPr>
        <w:t>，刘洋志</w:t>
      </w:r>
      <w:r w:rsidRPr="005136C7">
        <w:rPr>
          <w:rFonts w:ascii="楷体_GB2312" w:eastAsia="楷体_GB2312" w:hint="eastAsia"/>
          <w:sz w:val="24"/>
          <w:szCs w:val="24"/>
          <w:vertAlign w:val="superscript"/>
        </w:rPr>
        <w:t>1</w:t>
      </w:r>
    </w:p>
    <w:p w:rsidR="005136C7"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5136C7" w:rsidRPr="005136C7">
        <w:rPr>
          <w:rFonts w:ascii="宋体" w:eastAsia="宋体" w:hAnsi="宋体" w:hint="eastAsia"/>
          <w:sz w:val="18"/>
          <w:szCs w:val="18"/>
        </w:rPr>
        <w:t>1.中国电子科技集团公司 第二十九研究所，成都 610029；</w:t>
      </w:r>
    </w:p>
    <w:p w:rsidR="008F55BB" w:rsidRPr="00D37396" w:rsidRDefault="005136C7" w:rsidP="008325C3">
      <w:pPr>
        <w:jc w:val="center"/>
        <w:rPr>
          <w:rFonts w:ascii="宋体" w:eastAsia="宋体" w:hAnsi="宋体"/>
          <w:sz w:val="18"/>
          <w:szCs w:val="18"/>
        </w:rPr>
      </w:pPr>
      <w:r w:rsidRPr="005136C7">
        <w:rPr>
          <w:rFonts w:ascii="宋体" w:eastAsia="宋体" w:hAnsi="宋体" w:hint="eastAsia"/>
          <w:sz w:val="18"/>
          <w:szCs w:val="18"/>
        </w:rPr>
        <w:t>2.四川省宽带微波电路高密度集成工程研究中心，成都 610029</w:t>
      </w:r>
      <w:r w:rsidR="008F55BB" w:rsidRPr="00D37396">
        <w:rPr>
          <w:rFonts w:ascii="宋体" w:eastAsia="宋体" w:hAnsi="宋体"/>
          <w:sz w:val="18"/>
          <w:szCs w:val="18"/>
        </w:rPr>
        <w:t>）</w:t>
      </w:r>
    </w:p>
    <w:p w:rsidR="008F55BB" w:rsidRPr="00905904" w:rsidRDefault="008F55BB" w:rsidP="008F55BB">
      <w:pPr>
        <w:rPr>
          <w:sz w:val="18"/>
          <w:szCs w:val="18"/>
        </w:rPr>
      </w:pPr>
    </w:p>
    <w:p w:rsidR="005136C7" w:rsidRPr="005136C7" w:rsidRDefault="008F55BB" w:rsidP="005136C7">
      <w:pPr>
        <w:rPr>
          <w:rFonts w:ascii="楷体_GB2312" w:eastAsia="楷体_GB2312" w:hAnsi="宋体"/>
          <w:sz w:val="18"/>
          <w:szCs w:val="18"/>
        </w:rPr>
      </w:pPr>
      <w:r w:rsidRPr="00D37396">
        <w:rPr>
          <w:rFonts w:ascii="方正黑体_GBK" w:hint="eastAsia"/>
          <w:sz w:val="18"/>
          <w:szCs w:val="18"/>
        </w:rPr>
        <w:t>摘要</w:t>
      </w:r>
      <w:r w:rsidR="00955D11" w:rsidRPr="00D37396">
        <w:rPr>
          <w:rFonts w:hint="eastAsia"/>
          <w:sz w:val="18"/>
          <w:szCs w:val="18"/>
        </w:rPr>
        <w:t>：</w:t>
      </w:r>
      <w:r w:rsidR="005136C7" w:rsidRPr="005136C7">
        <w:rPr>
          <w:rFonts w:ascii="楷体_GB2312" w:eastAsia="楷体_GB2312" w:hAnsi="宋体" w:hint="eastAsia"/>
          <w:sz w:val="18"/>
          <w:szCs w:val="18"/>
        </w:rPr>
        <w:t>由于单片级集成技术面临开发成本高、周期长等问题，提出一种基于光电混合集成封装的四通道外调电/光转换组件。该组件利用光电混合集成技术，采用空间光学透镜耦合代替原有光纤互连方式、传输微带代替传统电缆互连方式、金丝/金带代替传统低频导线方式以及微组装工艺实现多专业裸芯片一体化气密封装代替分离组件混合装配方式，从而达到大幅度压缩体积、提高集成度的目的。测试结果表明：该组件实现了四通道2~18 GHz的电/光转换功能，波长序列满足8个信道200 GHz通道间隔要求，射频指标S21值为-4 dB±3 dB，驻波小于1.5，噪声系数小于23 dB。</w:t>
      </w:r>
    </w:p>
    <w:p w:rsidR="005136C7" w:rsidRPr="005136C7" w:rsidRDefault="00712F1C" w:rsidP="005136C7">
      <w:pPr>
        <w:rPr>
          <w:rFonts w:ascii="楷体_GB2312" w:eastAsia="楷体_GB2312" w:hAnsi="宋体"/>
          <w:sz w:val="18"/>
          <w:szCs w:val="18"/>
        </w:rPr>
      </w:pPr>
      <w:r>
        <w:rPr>
          <w:noProof/>
          <w:sz w:val="18"/>
          <w:szCs w:val="18"/>
        </w:rPr>
        <w:drawing>
          <wp:anchor distT="0" distB="0" distL="114300" distR="114300" simplePos="0" relativeHeight="251659264" behindDoc="0" locked="0" layoutInCell="1" allowOverlap="1">
            <wp:simplePos x="0" y="0"/>
            <wp:positionH relativeFrom="column">
              <wp:posOffset>5678221</wp:posOffset>
            </wp:positionH>
            <wp:positionV relativeFrom="paragraph">
              <wp:posOffset>56871</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吕晓萌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5136C7" w:rsidRPr="005136C7">
        <w:rPr>
          <w:rFonts w:ascii="方正黑体_GBK" w:hAnsi="宋体" w:hint="eastAsia"/>
          <w:sz w:val="18"/>
          <w:szCs w:val="18"/>
        </w:rPr>
        <w:t>关键词</w:t>
      </w:r>
      <w:r w:rsidR="005136C7" w:rsidRPr="005136C7">
        <w:rPr>
          <w:rFonts w:ascii="楷体_GB2312" w:eastAsia="楷体_GB2312" w:hAnsi="宋体" w:hint="eastAsia"/>
          <w:sz w:val="18"/>
          <w:szCs w:val="18"/>
        </w:rPr>
        <w:t>：微波光子学；光电混合集成；铌酸锂调制器；外调制</w:t>
      </w:r>
      <w:bookmarkStart w:id="0" w:name="_GoBack"/>
      <w:bookmarkEnd w:id="0"/>
    </w:p>
    <w:p w:rsidR="005136C7" w:rsidRPr="005136C7" w:rsidRDefault="005136C7" w:rsidP="005136C7">
      <w:pPr>
        <w:rPr>
          <w:rFonts w:ascii="楷体_GB2312" w:eastAsia="楷体_GB2312" w:hAnsi="宋体"/>
          <w:sz w:val="18"/>
          <w:szCs w:val="18"/>
        </w:rPr>
      </w:pPr>
      <w:r w:rsidRPr="005136C7">
        <w:rPr>
          <w:rFonts w:ascii="方正黑体_GBK" w:hAnsi="宋体" w:hint="eastAsia"/>
          <w:sz w:val="18"/>
          <w:szCs w:val="18"/>
        </w:rPr>
        <w:t>中图分类号</w:t>
      </w:r>
      <w:r w:rsidRPr="005136C7">
        <w:rPr>
          <w:rFonts w:ascii="楷体_GB2312" w:eastAsia="楷体_GB2312" w:hAnsi="宋体" w:hint="eastAsia"/>
          <w:sz w:val="18"/>
          <w:szCs w:val="18"/>
        </w:rPr>
        <w:t xml:space="preserve">：TN929.1   </w:t>
      </w:r>
      <w:r w:rsidRPr="005136C7">
        <w:rPr>
          <w:rFonts w:ascii="方正黑体_GBK" w:hAnsi="宋体" w:hint="eastAsia"/>
          <w:sz w:val="18"/>
          <w:szCs w:val="18"/>
        </w:rPr>
        <w:t>文献标志码</w:t>
      </w:r>
      <w:r w:rsidRPr="005136C7">
        <w:rPr>
          <w:rFonts w:ascii="楷体_GB2312" w:eastAsia="楷体_GB2312" w:hAnsi="宋体" w:hint="eastAsia"/>
          <w:sz w:val="18"/>
          <w:szCs w:val="18"/>
        </w:rPr>
        <w:t xml:space="preserve">：A    </w:t>
      </w:r>
      <w:r w:rsidRPr="005136C7">
        <w:rPr>
          <w:rFonts w:ascii="方正黑体_GBK" w:hAnsi="宋体" w:hint="eastAsia"/>
          <w:sz w:val="18"/>
          <w:szCs w:val="18"/>
        </w:rPr>
        <w:t xml:space="preserve"> 文章编号</w:t>
      </w:r>
      <w:r w:rsidRPr="005136C7">
        <w:rPr>
          <w:rFonts w:ascii="楷体_GB2312" w:eastAsia="楷体_GB2312" w:hAnsi="宋体" w:hint="eastAsia"/>
          <w:sz w:val="18"/>
          <w:szCs w:val="18"/>
        </w:rPr>
        <w:t>：1002-5561（2021）02-0051-04</w:t>
      </w:r>
    </w:p>
    <w:p w:rsidR="008F55BB" w:rsidRPr="00D37396" w:rsidRDefault="005136C7" w:rsidP="005136C7">
      <w:pPr>
        <w:rPr>
          <w:sz w:val="18"/>
          <w:szCs w:val="18"/>
        </w:rPr>
      </w:pPr>
      <w:r w:rsidRPr="005136C7">
        <w:rPr>
          <w:rFonts w:ascii="方正黑体_GBK" w:hAnsi="宋体" w:hint="eastAsia"/>
          <w:sz w:val="18"/>
          <w:szCs w:val="18"/>
        </w:rPr>
        <w:t>DOI</w:t>
      </w:r>
      <w:r w:rsidRPr="005136C7">
        <w:rPr>
          <w:rFonts w:ascii="楷体_GB2312" w:eastAsia="楷体_GB2312" w:hAnsi="宋体" w:hint="eastAsia"/>
          <w:sz w:val="18"/>
          <w:szCs w:val="18"/>
        </w:rPr>
        <w:t>：10.13921/j.cnki.issn1002-5561.2021.02.012</w:t>
      </w:r>
      <w:r w:rsidR="000D45AA" w:rsidRPr="000D45AA">
        <w:rPr>
          <w:rFonts w:ascii="楷体_GB2312" w:eastAsia="楷体_GB2312" w:hAnsi="宋体" w:hint="eastAsia"/>
          <w:sz w:val="18"/>
          <w:szCs w:val="18"/>
        </w:rPr>
        <w:t xml:space="preserve"> </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5136C7" w:rsidRPr="005136C7" w:rsidRDefault="005136C7" w:rsidP="005136C7">
      <w:pPr>
        <w:adjustRightInd w:val="0"/>
        <w:snapToGrid w:val="0"/>
        <w:spacing w:line="180" w:lineRule="auto"/>
        <w:jc w:val="center"/>
        <w:rPr>
          <w:sz w:val="32"/>
          <w:szCs w:val="32"/>
        </w:rPr>
      </w:pPr>
      <w:r w:rsidRPr="005136C7">
        <w:rPr>
          <w:sz w:val="32"/>
          <w:szCs w:val="32"/>
        </w:rPr>
        <w:t>Four-channel external-modulated electro-optic</w:t>
      </w:r>
    </w:p>
    <w:p w:rsidR="008F55BB" w:rsidRPr="00041D1A" w:rsidRDefault="005136C7" w:rsidP="005136C7">
      <w:pPr>
        <w:adjustRightInd w:val="0"/>
        <w:snapToGrid w:val="0"/>
        <w:spacing w:line="180" w:lineRule="auto"/>
        <w:jc w:val="center"/>
        <w:rPr>
          <w:sz w:val="32"/>
          <w:szCs w:val="32"/>
        </w:rPr>
      </w:pPr>
      <w:r w:rsidRPr="005136C7">
        <w:rPr>
          <w:sz w:val="32"/>
          <w:szCs w:val="32"/>
        </w:rPr>
        <w:t>convertor module based on photoelectric hybrid integration</w:t>
      </w:r>
    </w:p>
    <w:p w:rsidR="005136C7" w:rsidRDefault="005136C7" w:rsidP="00452F66">
      <w:pPr>
        <w:jc w:val="center"/>
      </w:pPr>
      <w:r w:rsidRPr="005136C7">
        <w:rPr>
          <w:rFonts w:hint="eastAsia"/>
        </w:rPr>
        <w:t>LYU Xiaomeng</w:t>
      </w:r>
      <w:r w:rsidRPr="005136C7">
        <w:rPr>
          <w:rFonts w:hint="eastAsia"/>
          <w:vertAlign w:val="superscript"/>
        </w:rPr>
        <w:t>1</w:t>
      </w:r>
      <w:r w:rsidRPr="005136C7">
        <w:rPr>
          <w:rFonts w:hint="eastAsia"/>
          <w:vertAlign w:val="superscript"/>
        </w:rPr>
        <w:t>，</w:t>
      </w:r>
      <w:r w:rsidRPr="005136C7">
        <w:rPr>
          <w:rFonts w:hint="eastAsia"/>
          <w:vertAlign w:val="superscript"/>
        </w:rPr>
        <w:t>2</w:t>
      </w:r>
      <w:r w:rsidRPr="005136C7">
        <w:rPr>
          <w:rFonts w:hint="eastAsia"/>
        </w:rPr>
        <w:t>, WU Yilong</w:t>
      </w:r>
      <w:r w:rsidRPr="005136C7">
        <w:rPr>
          <w:rFonts w:hint="eastAsia"/>
          <w:vertAlign w:val="superscript"/>
        </w:rPr>
        <w:t>1</w:t>
      </w:r>
      <w:r w:rsidRPr="005136C7">
        <w:rPr>
          <w:rFonts w:hint="eastAsia"/>
        </w:rPr>
        <w:t>, ZHAO Bingxu</w:t>
      </w:r>
      <w:r w:rsidRPr="005136C7">
        <w:rPr>
          <w:rFonts w:hint="eastAsia"/>
          <w:vertAlign w:val="superscript"/>
        </w:rPr>
        <w:t>1</w:t>
      </w:r>
      <w:r w:rsidRPr="005136C7">
        <w:rPr>
          <w:rFonts w:hint="eastAsia"/>
          <w:vertAlign w:val="superscript"/>
        </w:rPr>
        <w:t>，</w:t>
      </w:r>
      <w:r w:rsidRPr="005136C7">
        <w:rPr>
          <w:rFonts w:hint="eastAsia"/>
          <w:vertAlign w:val="superscript"/>
        </w:rPr>
        <w:t>2</w:t>
      </w:r>
      <w:r w:rsidRPr="005136C7">
        <w:rPr>
          <w:rFonts w:hint="eastAsia"/>
        </w:rPr>
        <w:t xml:space="preserve">, </w:t>
      </w:r>
    </w:p>
    <w:p w:rsidR="008F55BB" w:rsidRPr="00452F66" w:rsidRDefault="005136C7" w:rsidP="00452F66">
      <w:pPr>
        <w:jc w:val="center"/>
      </w:pPr>
      <w:r w:rsidRPr="005136C7">
        <w:rPr>
          <w:rFonts w:hint="eastAsia"/>
        </w:rPr>
        <w:t>ZHANG Tongtong</w:t>
      </w:r>
      <w:r w:rsidRPr="005136C7">
        <w:rPr>
          <w:rFonts w:hint="eastAsia"/>
          <w:vertAlign w:val="superscript"/>
        </w:rPr>
        <w:t>1</w:t>
      </w:r>
      <w:r w:rsidRPr="005136C7">
        <w:rPr>
          <w:rFonts w:hint="eastAsia"/>
          <w:vertAlign w:val="superscript"/>
        </w:rPr>
        <w:t>，</w:t>
      </w:r>
      <w:r w:rsidRPr="005136C7">
        <w:rPr>
          <w:rFonts w:hint="eastAsia"/>
          <w:vertAlign w:val="superscript"/>
        </w:rPr>
        <w:t>2</w:t>
      </w:r>
      <w:r w:rsidRPr="005136C7">
        <w:rPr>
          <w:rFonts w:hint="eastAsia"/>
        </w:rPr>
        <w:t>, XU Weihua</w:t>
      </w:r>
      <w:r w:rsidRPr="005136C7">
        <w:rPr>
          <w:rFonts w:hint="eastAsia"/>
          <w:vertAlign w:val="superscript"/>
        </w:rPr>
        <w:t>1</w:t>
      </w:r>
      <w:r w:rsidRPr="005136C7">
        <w:rPr>
          <w:rFonts w:hint="eastAsia"/>
          <w:vertAlign w:val="superscript"/>
        </w:rPr>
        <w:t>，</w:t>
      </w:r>
      <w:r w:rsidRPr="005136C7">
        <w:rPr>
          <w:rFonts w:hint="eastAsia"/>
          <w:vertAlign w:val="superscript"/>
        </w:rPr>
        <w:t>2</w:t>
      </w:r>
      <w:r w:rsidRPr="005136C7">
        <w:rPr>
          <w:rFonts w:hint="eastAsia"/>
        </w:rPr>
        <w:t>, LIAO Ao</w:t>
      </w:r>
      <w:r w:rsidRPr="005136C7">
        <w:rPr>
          <w:rFonts w:hint="eastAsia"/>
          <w:vertAlign w:val="superscript"/>
        </w:rPr>
        <w:t>1</w:t>
      </w:r>
      <w:r w:rsidRPr="005136C7">
        <w:rPr>
          <w:rFonts w:hint="eastAsia"/>
          <w:vertAlign w:val="superscript"/>
        </w:rPr>
        <w:t>，</w:t>
      </w:r>
      <w:r w:rsidRPr="005136C7">
        <w:rPr>
          <w:rFonts w:hint="eastAsia"/>
          <w:vertAlign w:val="superscript"/>
        </w:rPr>
        <w:t>2</w:t>
      </w:r>
      <w:r w:rsidRPr="005136C7">
        <w:rPr>
          <w:rFonts w:hint="eastAsia"/>
        </w:rPr>
        <w:t>, LIU Yangzhi</w:t>
      </w:r>
      <w:r w:rsidRPr="005136C7">
        <w:rPr>
          <w:rFonts w:hint="eastAsia"/>
          <w:vertAlign w:val="superscript"/>
        </w:rPr>
        <w:t>1</w:t>
      </w:r>
    </w:p>
    <w:p w:rsidR="005136C7" w:rsidRPr="005136C7" w:rsidRDefault="008F55BB" w:rsidP="005136C7">
      <w:pPr>
        <w:jc w:val="center"/>
        <w:rPr>
          <w:sz w:val="15"/>
          <w:szCs w:val="15"/>
        </w:rPr>
      </w:pPr>
      <w:r w:rsidRPr="00041D1A">
        <w:rPr>
          <w:sz w:val="15"/>
          <w:szCs w:val="15"/>
        </w:rPr>
        <w:t>（</w:t>
      </w:r>
      <w:r w:rsidR="005136C7" w:rsidRPr="005136C7">
        <w:rPr>
          <w:sz w:val="15"/>
          <w:szCs w:val="15"/>
        </w:rPr>
        <w:t xml:space="preserve">1.The 29th Research Institute of CETC, Chengdu 610029, China; </w:t>
      </w:r>
    </w:p>
    <w:p w:rsidR="008F55BB" w:rsidRPr="00041D1A" w:rsidRDefault="005136C7" w:rsidP="005136C7">
      <w:pPr>
        <w:jc w:val="center"/>
        <w:rPr>
          <w:sz w:val="15"/>
          <w:szCs w:val="15"/>
        </w:rPr>
      </w:pPr>
      <w:r w:rsidRPr="005136C7">
        <w:rPr>
          <w:sz w:val="15"/>
          <w:szCs w:val="15"/>
        </w:rPr>
        <w:t>2. Sichuan Province Engineering Research Center for Broadband Microwave Circuit High Density Integration, Chengdu 610029, China</w:t>
      </w:r>
      <w:r w:rsidR="008F55BB" w:rsidRPr="00041D1A">
        <w:rPr>
          <w:sz w:val="15"/>
          <w:szCs w:val="15"/>
        </w:rPr>
        <w:t>）</w:t>
      </w:r>
    </w:p>
    <w:p w:rsidR="009F50AB" w:rsidRDefault="008E3F2D" w:rsidP="009F50AB">
      <w:r w:rsidRPr="00041D1A">
        <w:rPr>
          <w:rFonts w:ascii="方正黑体_GBK" w:hAnsi="黑体" w:hint="eastAsia"/>
        </w:rPr>
        <w:t>Abstract</w:t>
      </w:r>
      <w:r w:rsidRPr="00041D1A">
        <w:t xml:space="preserve">: </w:t>
      </w:r>
      <w:r w:rsidR="009F50AB">
        <w:t>Due to the high cost and long development cycle of monolithic integrated technology, a four-channel external-modulated electro-optic convertor module based on optoelectronic hybrid integrated package is proposed.  The module uses optoelectronic hybrid integration technology, using space optical lens coupling instead of the original optical fiber interconnection mode, transmission microstrip instead of the traditional cable interconnection mode, gold wire/gold belt instead of the traditional low-frequency wire mode, and micro assembly process to realize multi professional bare chip integrated hermetic packaging instead of separate module hybrid assembly mode, so as to greatly compress the volume and improve the integration level. The test results show that the module realizes four channels of 2~18 GHz electro-optical conversion function, the wavelength sequence meets the requirements of 8 channels 200 GHz channel spacing, the radio frequency index S21value is -4 dB±3 dB, the standing wave is less than 1.5, and the noise figure is less than 23 dB.</w:t>
      </w:r>
    </w:p>
    <w:p w:rsidR="00542939" w:rsidRDefault="009F50AB" w:rsidP="009F50AB">
      <w:r w:rsidRPr="009F50AB">
        <w:rPr>
          <w:rFonts w:ascii="方正黑体_GBK" w:hint="eastAsia"/>
        </w:rPr>
        <w:t>Key words</w:t>
      </w:r>
      <w:r>
        <w:t>: microwave photonics; optoelectronic hybrid integration; Lithium niobate modulator; external-modulation</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E424EF" w:rsidRPr="00E424EF" w:rsidRDefault="00E424EF" w:rsidP="00763FB2">
      <w:pPr>
        <w:ind w:firstLineChars="200" w:firstLine="420"/>
        <w:rPr>
          <w:rFonts w:eastAsia="宋体"/>
        </w:rPr>
      </w:pPr>
      <w:r w:rsidRPr="00E424EF">
        <w:rPr>
          <w:rFonts w:eastAsia="宋体" w:hint="eastAsia"/>
        </w:rPr>
        <w:t>电</w:t>
      </w:r>
      <w:r w:rsidRPr="00E424EF">
        <w:rPr>
          <w:rFonts w:eastAsia="宋体" w:hint="eastAsia"/>
        </w:rPr>
        <w:t>/</w:t>
      </w:r>
      <w:r w:rsidRPr="00E424EF">
        <w:rPr>
          <w:rFonts w:eastAsia="宋体" w:hint="eastAsia"/>
        </w:rPr>
        <w:t>光转换是微波光子链路最核心的组成部分，主要分为直调电</w:t>
      </w:r>
      <w:r w:rsidRPr="00E424EF">
        <w:rPr>
          <w:rFonts w:eastAsia="宋体" w:hint="eastAsia"/>
        </w:rPr>
        <w:t>/</w:t>
      </w:r>
      <w:r w:rsidRPr="00E424EF">
        <w:rPr>
          <w:rFonts w:eastAsia="宋体" w:hint="eastAsia"/>
        </w:rPr>
        <w:t>光转换和外调电</w:t>
      </w:r>
      <w:r w:rsidRPr="00E424EF">
        <w:rPr>
          <w:rFonts w:eastAsia="宋体" w:hint="eastAsia"/>
        </w:rPr>
        <w:t>/</w:t>
      </w:r>
      <w:r w:rsidRPr="00E424EF">
        <w:rPr>
          <w:rFonts w:eastAsia="宋体" w:hint="eastAsia"/>
        </w:rPr>
        <w:t>光转换</w:t>
      </w:r>
      <w:r w:rsidRPr="00E424EF">
        <w:rPr>
          <w:rFonts w:eastAsia="宋体" w:hint="eastAsia"/>
        </w:rPr>
        <w:t>2</w:t>
      </w:r>
      <w:r w:rsidRPr="00E424EF">
        <w:rPr>
          <w:rFonts w:eastAsia="宋体" w:hint="eastAsia"/>
        </w:rPr>
        <w:t>种实现形式</w:t>
      </w:r>
      <w:r w:rsidRPr="00763FB2">
        <w:rPr>
          <w:rFonts w:eastAsia="宋体" w:hint="eastAsia"/>
          <w:vertAlign w:val="superscript"/>
        </w:rPr>
        <w:t>[1-2]</w:t>
      </w:r>
      <w:r w:rsidRPr="00E424EF">
        <w:rPr>
          <w:rFonts w:eastAsia="宋体" w:hint="eastAsia"/>
        </w:rPr>
        <w:t>。与采用高速激光器的直调电</w:t>
      </w:r>
      <w:r w:rsidRPr="00E424EF">
        <w:rPr>
          <w:rFonts w:eastAsia="宋体" w:hint="eastAsia"/>
        </w:rPr>
        <w:t>/</w:t>
      </w:r>
      <w:r w:rsidRPr="00E424EF">
        <w:rPr>
          <w:rFonts w:eastAsia="宋体" w:hint="eastAsia"/>
        </w:rPr>
        <w:t>光转换方式相比，采用激光器和调制器组成的外调电</w:t>
      </w:r>
      <w:r w:rsidRPr="00E424EF">
        <w:rPr>
          <w:rFonts w:eastAsia="宋体" w:hint="eastAsia"/>
        </w:rPr>
        <w:t>/</w:t>
      </w:r>
      <w:r w:rsidRPr="00E424EF">
        <w:rPr>
          <w:rFonts w:eastAsia="宋体" w:hint="eastAsia"/>
        </w:rPr>
        <w:t>光转换方式可以灵活对激光器出射光功率、调制器偏置工作点和信道波长等物理参量进行调节，从而可以更灵活地根据具体应用需求和场景实现多种复杂功能。外调电</w:t>
      </w:r>
      <w:r w:rsidRPr="00E424EF">
        <w:rPr>
          <w:rFonts w:eastAsia="宋体" w:hint="eastAsia"/>
        </w:rPr>
        <w:t>/</w:t>
      </w:r>
      <w:r w:rsidRPr="00E424EF">
        <w:rPr>
          <w:rFonts w:eastAsia="宋体" w:hint="eastAsia"/>
        </w:rPr>
        <w:t>光转换技术的主要应用有光载射频、光学波束形成、光电振荡器和光子变频等</w:t>
      </w:r>
      <w:r w:rsidRPr="00763FB2">
        <w:rPr>
          <w:rFonts w:eastAsia="宋体" w:hint="eastAsia"/>
          <w:vertAlign w:val="superscript"/>
        </w:rPr>
        <w:t>[3-7]</w:t>
      </w:r>
      <w:r w:rsidRPr="00E424EF">
        <w:rPr>
          <w:rFonts w:eastAsia="宋体" w:hint="eastAsia"/>
        </w:rPr>
        <w:t>。</w:t>
      </w:r>
    </w:p>
    <w:p w:rsidR="00E424EF" w:rsidRPr="00E424EF" w:rsidRDefault="00E424EF" w:rsidP="00E424EF">
      <w:pPr>
        <w:rPr>
          <w:rFonts w:eastAsia="宋体"/>
        </w:rPr>
      </w:pPr>
      <w:r w:rsidRPr="00E424EF">
        <w:rPr>
          <w:rFonts w:eastAsia="宋体" w:hint="eastAsia"/>
        </w:rPr>
        <w:t xml:space="preserve">　　当前电</w:t>
      </w:r>
      <w:r w:rsidRPr="00E424EF">
        <w:rPr>
          <w:rFonts w:eastAsia="宋体" w:hint="eastAsia"/>
        </w:rPr>
        <w:t>/</w:t>
      </w:r>
      <w:r w:rsidRPr="00E424EF">
        <w:rPr>
          <w:rFonts w:eastAsia="宋体" w:hint="eastAsia"/>
        </w:rPr>
        <w:t>光转换系统的产品形态（如光发射机、调制器、探测器、微波放大器和微波混频器等）主要是</w:t>
      </w:r>
      <w:r w:rsidRPr="00E424EF">
        <w:rPr>
          <w:rFonts w:eastAsia="宋体" w:hint="eastAsia"/>
        </w:rPr>
        <w:lastRenderedPageBreak/>
        <w:t>通过分离的光学、微波和控制等组件来实现的，鲜有光电集成化产品，这极大限制了微波光子技术在小型化和阵列化系统的应用。在国际上，针对电</w:t>
      </w:r>
      <w:r w:rsidRPr="00E424EF">
        <w:rPr>
          <w:rFonts w:eastAsia="宋体" w:hint="eastAsia"/>
        </w:rPr>
        <w:t>/</w:t>
      </w:r>
      <w:r w:rsidRPr="00E424EF">
        <w:rPr>
          <w:rFonts w:eastAsia="宋体" w:hint="eastAsia"/>
        </w:rPr>
        <w:t>光转换小型化和集成化的研究主要利用互补金属氧化物半导体（</w:t>
      </w:r>
      <w:r w:rsidRPr="00E424EF">
        <w:rPr>
          <w:rFonts w:eastAsia="宋体" w:hint="eastAsia"/>
        </w:rPr>
        <w:t>CMOS</w:t>
      </w:r>
      <w:r w:rsidRPr="00E424EF">
        <w:rPr>
          <w:rFonts w:eastAsia="宋体" w:hint="eastAsia"/>
        </w:rPr>
        <w:t>）工艺在单个芯片上实现多功能单元的单片光电集成，从而极大幅度压缩体积</w:t>
      </w:r>
      <w:r w:rsidRPr="00763FB2">
        <w:rPr>
          <w:rFonts w:eastAsia="宋体" w:hint="eastAsia"/>
          <w:vertAlign w:val="superscript"/>
        </w:rPr>
        <w:t>[8-10]</w:t>
      </w:r>
      <w:r w:rsidRPr="00E424EF">
        <w:rPr>
          <w:rFonts w:eastAsia="宋体" w:hint="eastAsia"/>
        </w:rPr>
        <w:t>。但单片集成技术面临开发成本高、周期长以及对制备设备和净化厂房要求极高的问题。因此，本文利用光电混合集成技术实现多种材料、不同功能的光子学、微波射频和电子学等芯片的混合集成，充分发挥各材料体系、各专业领域的技术优势，在缩减尺寸维度的同时实现高指标的功能模块。</w:t>
      </w:r>
    </w:p>
    <w:p w:rsidR="00E424EF" w:rsidRPr="00E424EF" w:rsidRDefault="00E424EF" w:rsidP="00E424EF">
      <w:pPr>
        <w:rPr>
          <w:rFonts w:eastAsia="宋体"/>
        </w:rPr>
      </w:pPr>
      <w:r w:rsidRPr="00E424EF">
        <w:rPr>
          <w:rFonts w:eastAsia="宋体" w:hint="eastAsia"/>
        </w:rPr>
        <w:t xml:space="preserve">　　</w:t>
      </w:r>
    </w:p>
    <w:p w:rsidR="00E424EF" w:rsidRPr="00763FB2" w:rsidRDefault="00E424EF" w:rsidP="00E424EF">
      <w:pPr>
        <w:rPr>
          <w:rFonts w:ascii="方正黑体_GBK"/>
          <w:sz w:val="24"/>
          <w:szCs w:val="24"/>
        </w:rPr>
      </w:pPr>
      <w:r w:rsidRPr="00763FB2">
        <w:rPr>
          <w:rFonts w:ascii="方正黑体_GBK" w:hint="eastAsia"/>
          <w:sz w:val="24"/>
          <w:szCs w:val="24"/>
        </w:rPr>
        <w:t>1 电/光转换组件的设计与制备</w:t>
      </w:r>
    </w:p>
    <w:p w:rsidR="00E424EF" w:rsidRDefault="00E424EF" w:rsidP="002F49A2">
      <w:pPr>
        <w:ind w:firstLine="435"/>
        <w:rPr>
          <w:rFonts w:eastAsia="宋体"/>
        </w:rPr>
      </w:pPr>
      <w:r w:rsidRPr="00E424EF">
        <w:rPr>
          <w:rFonts w:eastAsia="宋体" w:hint="eastAsia"/>
        </w:rPr>
        <w:t>基于光电混合集成的外调电</w:t>
      </w:r>
      <w:r w:rsidRPr="00E424EF">
        <w:rPr>
          <w:rFonts w:eastAsia="宋体" w:hint="eastAsia"/>
        </w:rPr>
        <w:t>/</w:t>
      </w:r>
      <w:r w:rsidRPr="00E424EF">
        <w:rPr>
          <w:rFonts w:eastAsia="宋体" w:hint="eastAsia"/>
        </w:rPr>
        <w:t>光转换组件的单通道电路原理框图如图</w:t>
      </w:r>
      <w:r w:rsidRPr="00E424EF">
        <w:rPr>
          <w:rFonts w:eastAsia="宋体" w:hint="eastAsia"/>
        </w:rPr>
        <w:t>1</w:t>
      </w:r>
      <w:r w:rsidRPr="00E424EF">
        <w:rPr>
          <w:rFonts w:eastAsia="宋体" w:hint="eastAsia"/>
        </w:rPr>
        <w:t>所示。组件内包括微波芯片、激光器芯片、调制器芯片、耦合透镜、温度调控单元和控制电路单元等。为实现尺寸的最小化，外调电</w:t>
      </w:r>
      <w:r w:rsidRPr="00E424EF">
        <w:rPr>
          <w:rFonts w:eastAsia="宋体" w:hint="eastAsia"/>
        </w:rPr>
        <w:t>/</w:t>
      </w:r>
      <w:r w:rsidRPr="00E424EF">
        <w:rPr>
          <w:rFonts w:eastAsia="宋体" w:hint="eastAsia"/>
        </w:rPr>
        <w:t>光转换组件采用激光器和调制器裸芯片实现光学部分功能，采用微波放大器、微波均衡器裸芯片实现微波部分功能，采用单片机芯片和转换芯片来实现对各部分状态监测和反馈控制。</w:t>
      </w:r>
    </w:p>
    <w:p w:rsidR="002F49A2" w:rsidRPr="00E64BD4" w:rsidRDefault="00092498" w:rsidP="002F49A2">
      <w:pPr>
        <w:jc w:val="center"/>
        <w:rPr>
          <w:rFonts w:ascii="方正黑体_GBK"/>
          <w:sz w:val="18"/>
          <w:szCs w:val="18"/>
        </w:rPr>
      </w:pPr>
      <w:r w:rsidRPr="00E64BD4">
        <w:rPr>
          <w:rFonts w:ascii="方正黑体_GBK" w:hint="eastAsia"/>
          <w:noProof/>
          <w:sz w:val="18"/>
          <w:szCs w:val="18"/>
        </w:rPr>
        <w:drawing>
          <wp:inline distT="0" distB="0" distL="0" distR="0">
            <wp:extent cx="2743200" cy="1476756"/>
            <wp:effectExtent l="0" t="0" r="0" b="952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吕晓萌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1476756"/>
                    </a:xfrm>
                    <a:prstGeom prst="rect">
                      <a:avLst/>
                    </a:prstGeom>
                  </pic:spPr>
                </pic:pic>
              </a:graphicData>
            </a:graphic>
          </wp:inline>
        </w:drawing>
      </w:r>
    </w:p>
    <w:p w:rsidR="002F49A2" w:rsidRPr="00E64BD4" w:rsidRDefault="00E64BD4" w:rsidP="002F49A2">
      <w:pPr>
        <w:jc w:val="center"/>
        <w:rPr>
          <w:rFonts w:ascii="方正黑体_GBK"/>
          <w:sz w:val="18"/>
          <w:szCs w:val="18"/>
        </w:rPr>
      </w:pPr>
      <w:r w:rsidRPr="00E64BD4">
        <w:rPr>
          <w:rFonts w:ascii="方正黑体_GBK" w:hint="eastAsia"/>
          <w:sz w:val="18"/>
          <w:szCs w:val="18"/>
        </w:rPr>
        <w:t>图1  电/光转换组件电路原理框图</w:t>
      </w:r>
    </w:p>
    <w:p w:rsidR="00E424EF" w:rsidRPr="00763FB2" w:rsidRDefault="00E424EF" w:rsidP="00E424EF">
      <w:pPr>
        <w:rPr>
          <w:rFonts w:ascii="方正黑体_GBK"/>
        </w:rPr>
      </w:pPr>
      <w:r w:rsidRPr="00763FB2">
        <w:rPr>
          <w:rFonts w:ascii="方正黑体_GBK" w:hint="eastAsia"/>
        </w:rPr>
        <w:t>1.1 空间光器件直接耦合</w:t>
      </w:r>
    </w:p>
    <w:p w:rsidR="00E424EF" w:rsidRDefault="00E424EF" w:rsidP="00D93D4F">
      <w:pPr>
        <w:ind w:firstLine="420"/>
        <w:rPr>
          <w:rFonts w:eastAsia="宋体"/>
        </w:rPr>
      </w:pPr>
      <w:r w:rsidRPr="00E424EF">
        <w:rPr>
          <w:rFonts w:eastAsia="宋体" w:hint="eastAsia"/>
        </w:rPr>
        <w:t>光路部分利用双透镜耦合代替采用光纤熔接的方式，实现了激光器与调制器之间空间透镜高效耦合，大幅度降低了组件尺寸的同时提高了耦合效率。光路部分主要由激光器、准直透镜、聚焦透镜、调制器和输出光纤组件等构成，其设计示意图如图</w:t>
      </w:r>
      <w:r w:rsidRPr="00E424EF">
        <w:rPr>
          <w:rFonts w:eastAsia="宋体" w:hint="eastAsia"/>
        </w:rPr>
        <w:t>2</w:t>
      </w:r>
      <w:r w:rsidRPr="00E424EF">
        <w:rPr>
          <w:rFonts w:eastAsia="宋体" w:hint="eastAsia"/>
        </w:rPr>
        <w:t>所示。由激光器出射的激光束，经过双透镜组合后入射到调制器中，再经调制器直接对接耦合到输出光纤中。其中，准直透镜将激光束输出光整形为平行光，聚焦透镜再将平行光会聚到调制器接收波导中。在准直和聚焦透镜中间添加隔离器，其主要目的是防止由调制器反射的光信号再次反馈进入激光器中引入额外强度噪声。调制器输出光功率的大小由激光器输出光功率、透镜耦合效率以及调制器偏置点工作状态共同决定，直接影响了光</w:t>
      </w:r>
      <w:r w:rsidRPr="00E424EF">
        <w:rPr>
          <w:rFonts w:eastAsia="宋体" w:hint="eastAsia"/>
        </w:rPr>
        <w:t>/</w:t>
      </w:r>
      <w:r w:rsidRPr="00E424EF">
        <w:rPr>
          <w:rFonts w:eastAsia="宋体" w:hint="eastAsia"/>
        </w:rPr>
        <w:t>电转换链路的增益和噪声系数。在激光器输出光功率和调制器偏置点工作状态一定的情况下，耦合效率越高的透镜组合在光耦合过程中损失的光功率越小，外调电</w:t>
      </w:r>
      <w:r w:rsidRPr="00E424EF">
        <w:rPr>
          <w:rFonts w:eastAsia="宋体" w:hint="eastAsia"/>
        </w:rPr>
        <w:t>/</w:t>
      </w:r>
      <w:r w:rsidRPr="00E424EF">
        <w:rPr>
          <w:rFonts w:eastAsia="宋体" w:hint="eastAsia"/>
        </w:rPr>
        <w:t>光转换组件输出光越大，光</w:t>
      </w:r>
      <w:r w:rsidRPr="00E424EF">
        <w:rPr>
          <w:rFonts w:eastAsia="宋体" w:hint="eastAsia"/>
        </w:rPr>
        <w:t>/</w:t>
      </w:r>
      <w:r w:rsidRPr="00E424EF">
        <w:rPr>
          <w:rFonts w:eastAsia="宋体" w:hint="eastAsia"/>
        </w:rPr>
        <w:t>电转换链路的插损和噪声系数越低。因此，提升激光器到调制器的空间光路耦合效率至关重要。影响透镜耦合效率的因素包括透镜的面型参数、数值孔径和工作距离等，还与透镜组合输入、输出光学元件的数值孔径、接收端面大小等相关。本文通过对光学透镜进行优选，并结合光学设计仿真软件对光路进行设计仿真，利用双透镜耦合的方式仿真计算得出耦合效率可达</w:t>
      </w:r>
      <w:r w:rsidRPr="00E424EF">
        <w:rPr>
          <w:rFonts w:eastAsia="宋体" w:hint="eastAsia"/>
        </w:rPr>
        <w:t>83.7%</w:t>
      </w:r>
      <w:r w:rsidRPr="00E424EF">
        <w:rPr>
          <w:rFonts w:eastAsia="宋体" w:hint="eastAsia"/>
        </w:rPr>
        <w:t>，而采用激光器组件和调制组件原分离器件光耦合效率小于</w:t>
      </w:r>
      <w:r w:rsidRPr="00E424EF">
        <w:rPr>
          <w:rFonts w:eastAsia="宋体" w:hint="eastAsia"/>
        </w:rPr>
        <w:t>50%</w:t>
      </w:r>
      <w:r w:rsidRPr="00E424EF">
        <w:rPr>
          <w:rFonts w:eastAsia="宋体" w:hint="eastAsia"/>
        </w:rPr>
        <w:t>。由此可见，采用空间光路直接耦合方式减少了光芯片之间的转接次数，从而降低了光路损耗，提高了激光器芯片出射光进入调制器芯片波导的耦合效率。</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1EFA7ABD" wp14:editId="0A437403">
            <wp:extent cx="2695956" cy="676656"/>
            <wp:effectExtent l="0" t="0" r="0" b="952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吕晓萌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5956" cy="676656"/>
                    </a:xfrm>
                    <a:prstGeom prst="rect">
                      <a:avLst/>
                    </a:prstGeom>
                  </pic:spPr>
                </pic:pic>
              </a:graphicData>
            </a:graphic>
          </wp:inline>
        </w:drawing>
      </w:r>
    </w:p>
    <w:p w:rsidR="00D93D4F" w:rsidRPr="00E64BD4" w:rsidRDefault="00D93D4F" w:rsidP="00D93D4F">
      <w:pPr>
        <w:jc w:val="center"/>
        <w:rPr>
          <w:rFonts w:ascii="方正黑体_GBK"/>
          <w:sz w:val="18"/>
          <w:szCs w:val="18"/>
        </w:rPr>
      </w:pPr>
      <w:r w:rsidRPr="00E64BD4">
        <w:rPr>
          <w:rFonts w:ascii="方正黑体_GBK" w:hint="eastAsia"/>
          <w:sz w:val="18"/>
          <w:szCs w:val="18"/>
        </w:rPr>
        <w:t>图2  外调电/光转换组件光路部分</w:t>
      </w:r>
    </w:p>
    <w:p w:rsidR="00E424EF" w:rsidRPr="00763FB2" w:rsidRDefault="00E424EF" w:rsidP="00E424EF">
      <w:pPr>
        <w:rPr>
          <w:rFonts w:ascii="方正黑体_GBK"/>
        </w:rPr>
      </w:pPr>
      <w:r w:rsidRPr="00763FB2">
        <w:rPr>
          <w:rFonts w:ascii="方正黑体_GBK" w:hint="eastAsia"/>
        </w:rPr>
        <w:t>1.2 组件内部的信号互连</w:t>
      </w:r>
    </w:p>
    <w:p w:rsidR="00E424EF" w:rsidRPr="00E424EF" w:rsidRDefault="00E424EF" w:rsidP="00E424EF">
      <w:pPr>
        <w:rPr>
          <w:rFonts w:eastAsia="宋体"/>
        </w:rPr>
      </w:pPr>
      <w:r w:rsidRPr="00E424EF">
        <w:rPr>
          <w:rFonts w:eastAsia="宋体" w:hint="eastAsia"/>
        </w:rPr>
        <w:t xml:space="preserve">　　为了降低模块尺寸，组件内部的信号互连利用空间光学、射频微带和金丝</w:t>
      </w:r>
      <w:r w:rsidRPr="00E424EF">
        <w:rPr>
          <w:rFonts w:eastAsia="宋体" w:hint="eastAsia"/>
        </w:rPr>
        <w:t>/</w:t>
      </w:r>
      <w:r w:rsidRPr="00E424EF">
        <w:rPr>
          <w:rFonts w:eastAsia="宋体" w:hint="eastAsia"/>
        </w:rPr>
        <w:t>金带互连的方式分别实现了</w:t>
      </w:r>
      <w:r w:rsidRPr="00E424EF">
        <w:rPr>
          <w:rFonts w:eastAsia="宋体" w:hint="eastAsia"/>
        </w:rPr>
        <w:lastRenderedPageBreak/>
        <w:t>光信号、射频信号、馈电和控制信号的高密度互连。在光信号互连上，采用空间光学透镜耦合的方式代替原有光纤互连方式，实现激光器和调制器之间的直接光信号空间耦合；在射频信号互连上，采用微波传输线代替传统电缆方式，实现微波处理部分和调制器之间以及微波部分内部各芯片间的射频信号互连；在低频馈电与控制信号互连上，采用金丝</w:t>
      </w:r>
      <w:r w:rsidRPr="00E424EF">
        <w:rPr>
          <w:rFonts w:eastAsia="宋体" w:hint="eastAsia"/>
        </w:rPr>
        <w:t>/</w:t>
      </w:r>
      <w:r w:rsidRPr="00E424EF">
        <w:rPr>
          <w:rFonts w:eastAsia="宋体" w:hint="eastAsia"/>
        </w:rPr>
        <w:t>金带代替传统低频导线方式，实现控制电路单元对光学部分、微波部分和温度部分的馈电、状态监测和控制。</w:t>
      </w:r>
    </w:p>
    <w:p w:rsidR="00E424EF" w:rsidRPr="00763FB2" w:rsidRDefault="00E424EF" w:rsidP="00E424EF">
      <w:pPr>
        <w:rPr>
          <w:rFonts w:ascii="方正黑体_GBK"/>
        </w:rPr>
      </w:pPr>
      <w:r w:rsidRPr="00763FB2">
        <w:rPr>
          <w:rFonts w:ascii="方正黑体_GBK" w:hint="eastAsia"/>
        </w:rPr>
        <w:t>1.3 光电混合微组装工艺</w:t>
      </w:r>
    </w:p>
    <w:p w:rsidR="00E424EF" w:rsidRPr="00E424EF" w:rsidRDefault="00E424EF" w:rsidP="00E424EF">
      <w:pPr>
        <w:rPr>
          <w:rFonts w:eastAsia="宋体"/>
        </w:rPr>
      </w:pPr>
      <w:r w:rsidRPr="00E424EF">
        <w:rPr>
          <w:rFonts w:eastAsia="宋体" w:hint="eastAsia"/>
        </w:rPr>
        <w:t xml:space="preserve">　　在外调电</w:t>
      </w:r>
      <w:r w:rsidRPr="00E424EF">
        <w:rPr>
          <w:rFonts w:eastAsia="宋体" w:hint="eastAsia"/>
        </w:rPr>
        <w:t>/</w:t>
      </w:r>
      <w:r w:rsidRPr="00E424EF">
        <w:rPr>
          <w:rFonts w:eastAsia="宋体" w:hint="eastAsia"/>
        </w:rPr>
        <w:t>光转换组件的混合实现工艺上，该组件采用光电混合微组装工艺的方式来实现多专业裸芯片一体化气密封装。利用光电混合集成技术，实现光子、微波和逻辑控制等多专业裸芯片以及光学透镜、传输微带等一体化混合集成，从而达到大幅度压缩体积、提高集成度的目的。电</w:t>
      </w:r>
      <w:r w:rsidRPr="00E424EF">
        <w:rPr>
          <w:rFonts w:eastAsia="宋体" w:hint="eastAsia"/>
        </w:rPr>
        <w:t>/</w:t>
      </w:r>
      <w:r w:rsidRPr="00E424EF">
        <w:rPr>
          <w:rFonts w:eastAsia="宋体" w:hint="eastAsia"/>
        </w:rPr>
        <w:t>光转换组件的微组装装配工艺包含结构体加工、光路装配、微波贴装、电路组装、金丝引线键合、组件调试、气密封装和最终测试等步骤。根据上述工艺流程，本文制备了四通道外调电</w:t>
      </w:r>
      <w:r w:rsidRPr="00E424EF">
        <w:rPr>
          <w:rFonts w:eastAsia="宋体" w:hint="eastAsia"/>
        </w:rPr>
        <w:t>/</w:t>
      </w:r>
      <w:r w:rsidRPr="00E424EF">
        <w:rPr>
          <w:rFonts w:eastAsia="宋体" w:hint="eastAsia"/>
        </w:rPr>
        <w:t>光转换组件，其输入射频接口为</w:t>
      </w:r>
      <w:r w:rsidRPr="00E424EF">
        <w:rPr>
          <w:rFonts w:eastAsia="宋体" w:hint="eastAsia"/>
        </w:rPr>
        <w:t>4</w:t>
      </w:r>
      <w:r w:rsidRPr="00E424EF">
        <w:rPr>
          <w:rFonts w:eastAsia="宋体" w:hint="eastAsia"/>
        </w:rPr>
        <w:t>个小尺寸</w:t>
      </w:r>
      <w:r w:rsidRPr="00E424EF">
        <w:rPr>
          <w:rFonts w:eastAsia="宋体" w:hint="eastAsia"/>
        </w:rPr>
        <w:t>P</w:t>
      </w:r>
      <w:r w:rsidRPr="00E424EF">
        <w:rPr>
          <w:rFonts w:eastAsia="宋体" w:hint="eastAsia"/>
        </w:rPr>
        <w:t>型连接器（</w:t>
      </w:r>
      <w:r w:rsidRPr="00E424EF">
        <w:rPr>
          <w:rFonts w:eastAsia="宋体" w:hint="eastAsia"/>
        </w:rPr>
        <w:t>SMP</w:t>
      </w:r>
      <w:r w:rsidRPr="00E424EF">
        <w:rPr>
          <w:rFonts w:eastAsia="宋体" w:hint="eastAsia"/>
        </w:rPr>
        <w:t>），输出光学接口为</w:t>
      </w:r>
      <w:r w:rsidRPr="00E424EF">
        <w:rPr>
          <w:rFonts w:eastAsia="宋体" w:hint="eastAsia"/>
        </w:rPr>
        <w:t>4</w:t>
      </w:r>
      <w:r w:rsidRPr="00E424EF">
        <w:rPr>
          <w:rFonts w:eastAsia="宋体" w:hint="eastAsia"/>
        </w:rPr>
        <w:t>个光纤尾纤，整个组件结构壳体采用可伐和钨铜合金组合的金属结构，以保证组件的电磁兼容性、光路稳定性以及高导热特性。外调电</w:t>
      </w:r>
      <w:r w:rsidRPr="00E424EF">
        <w:rPr>
          <w:rFonts w:eastAsia="宋体" w:hint="eastAsia"/>
        </w:rPr>
        <w:t>/</w:t>
      </w:r>
      <w:r w:rsidRPr="00E424EF">
        <w:rPr>
          <w:rFonts w:eastAsia="宋体" w:hint="eastAsia"/>
        </w:rPr>
        <w:t>光转换组件尺寸为</w:t>
      </w:r>
      <w:r w:rsidRPr="00E424EF">
        <w:rPr>
          <w:rFonts w:eastAsia="宋体" w:hint="eastAsia"/>
        </w:rPr>
        <w:t>90 mm</w:t>
      </w:r>
      <w:r w:rsidRPr="00E424EF">
        <w:rPr>
          <w:rFonts w:eastAsia="宋体" w:hint="eastAsia"/>
        </w:rPr>
        <w:t>×</w:t>
      </w:r>
      <w:r w:rsidRPr="00E424EF">
        <w:rPr>
          <w:rFonts w:eastAsia="宋体" w:hint="eastAsia"/>
        </w:rPr>
        <w:t>45 mm</w:t>
      </w:r>
      <w:r w:rsidRPr="00E424EF">
        <w:rPr>
          <w:rFonts w:eastAsia="宋体" w:hint="eastAsia"/>
        </w:rPr>
        <w:t>×</w:t>
      </w:r>
      <w:r w:rsidRPr="00E424EF">
        <w:rPr>
          <w:rFonts w:eastAsia="宋体" w:hint="eastAsia"/>
        </w:rPr>
        <w:t>12 mm</w:t>
      </w:r>
      <w:r w:rsidRPr="00E424EF">
        <w:rPr>
          <w:rFonts w:eastAsia="宋体" w:hint="eastAsia"/>
        </w:rPr>
        <w:t>，相比原来采用分离元器件实现的电</w:t>
      </w:r>
      <w:r w:rsidRPr="00E424EF">
        <w:rPr>
          <w:rFonts w:eastAsia="宋体" w:hint="eastAsia"/>
        </w:rPr>
        <w:t>/</w:t>
      </w:r>
      <w:r w:rsidRPr="00E424EF">
        <w:rPr>
          <w:rFonts w:eastAsia="宋体" w:hint="eastAsia"/>
        </w:rPr>
        <w:t>光转换功能，其尺寸和重量大大降低，体积仅为原分离器件组装实现方式的</w:t>
      </w:r>
      <w:r w:rsidRPr="00E424EF">
        <w:rPr>
          <w:rFonts w:eastAsia="宋体" w:hint="eastAsia"/>
        </w:rPr>
        <w:t>5%</w:t>
      </w:r>
      <w:r w:rsidRPr="00E424EF">
        <w:rPr>
          <w:rFonts w:eastAsia="宋体" w:hint="eastAsia"/>
        </w:rPr>
        <w:t>。</w:t>
      </w:r>
    </w:p>
    <w:p w:rsidR="00E424EF" w:rsidRPr="00E424EF" w:rsidRDefault="00E424EF" w:rsidP="00E424EF">
      <w:pPr>
        <w:rPr>
          <w:rFonts w:eastAsia="宋体"/>
        </w:rPr>
      </w:pPr>
    </w:p>
    <w:p w:rsidR="00E424EF" w:rsidRPr="00763FB2" w:rsidRDefault="00E424EF" w:rsidP="00E424EF">
      <w:pPr>
        <w:rPr>
          <w:rFonts w:ascii="方正黑体_GBK"/>
          <w:sz w:val="24"/>
          <w:szCs w:val="24"/>
        </w:rPr>
      </w:pPr>
      <w:r w:rsidRPr="00763FB2">
        <w:rPr>
          <w:rFonts w:ascii="方正黑体_GBK" w:hint="eastAsia"/>
          <w:sz w:val="24"/>
          <w:szCs w:val="24"/>
        </w:rPr>
        <w:t>2 电/光转换组件测试结果</w:t>
      </w:r>
    </w:p>
    <w:p w:rsidR="00E424EF" w:rsidRPr="00E424EF" w:rsidRDefault="00E424EF" w:rsidP="00E424EF">
      <w:pPr>
        <w:rPr>
          <w:rFonts w:eastAsia="宋体"/>
        </w:rPr>
      </w:pPr>
      <w:r w:rsidRPr="00E424EF">
        <w:rPr>
          <w:rFonts w:eastAsia="宋体" w:hint="eastAsia"/>
        </w:rPr>
        <w:t xml:space="preserve">　　本文采用</w:t>
      </w:r>
      <w:r w:rsidRPr="00E424EF">
        <w:rPr>
          <w:rFonts w:eastAsia="宋体" w:hint="eastAsia"/>
        </w:rPr>
        <w:t>8</w:t>
      </w:r>
      <w:r w:rsidRPr="00E424EF">
        <w:rPr>
          <w:rFonts w:eastAsia="宋体" w:hint="eastAsia"/>
        </w:rPr>
        <w:t>个波长间距为</w:t>
      </w:r>
      <w:r w:rsidRPr="00E424EF">
        <w:rPr>
          <w:rFonts w:eastAsia="宋体" w:hint="eastAsia"/>
        </w:rPr>
        <w:t>200 GHz</w:t>
      </w:r>
      <w:r w:rsidRPr="00E424EF">
        <w:rPr>
          <w:rFonts w:eastAsia="宋体" w:hint="eastAsia"/>
        </w:rPr>
        <w:t>的激光器芯片制备了</w:t>
      </w:r>
      <w:r w:rsidRPr="00E424EF">
        <w:rPr>
          <w:rFonts w:eastAsia="宋体" w:hint="eastAsia"/>
        </w:rPr>
        <w:t>2</w:t>
      </w:r>
      <w:r w:rsidRPr="00E424EF">
        <w:rPr>
          <w:rFonts w:eastAsia="宋体" w:hint="eastAsia"/>
        </w:rPr>
        <w:t>种外调电</w:t>
      </w:r>
      <w:r w:rsidRPr="00E424EF">
        <w:rPr>
          <w:rFonts w:eastAsia="宋体" w:hint="eastAsia"/>
        </w:rPr>
        <w:t>/</w:t>
      </w:r>
      <w:r w:rsidRPr="00E424EF">
        <w:rPr>
          <w:rFonts w:eastAsia="宋体" w:hint="eastAsia"/>
        </w:rPr>
        <w:t>光转换组件以满足阵列多信道电</w:t>
      </w:r>
      <w:r w:rsidRPr="00E424EF">
        <w:rPr>
          <w:rFonts w:eastAsia="宋体" w:hint="eastAsia"/>
        </w:rPr>
        <w:t>/</w:t>
      </w:r>
      <w:r w:rsidRPr="00E424EF">
        <w:rPr>
          <w:rFonts w:eastAsia="宋体" w:hint="eastAsia"/>
        </w:rPr>
        <w:t>光转换的需求。制备的</w:t>
      </w:r>
      <w:r w:rsidRPr="00E424EF">
        <w:rPr>
          <w:rFonts w:eastAsia="宋体" w:hint="eastAsia"/>
        </w:rPr>
        <w:t>2</w:t>
      </w:r>
      <w:r w:rsidRPr="00E424EF">
        <w:rPr>
          <w:rFonts w:eastAsia="宋体" w:hint="eastAsia"/>
        </w:rPr>
        <w:t>种四通道电</w:t>
      </w:r>
      <w:r w:rsidRPr="00E424EF">
        <w:rPr>
          <w:rFonts w:eastAsia="宋体" w:hint="eastAsia"/>
        </w:rPr>
        <w:t>/</w:t>
      </w:r>
      <w:r w:rsidRPr="00E424EF">
        <w:rPr>
          <w:rFonts w:eastAsia="宋体" w:hint="eastAsia"/>
        </w:rPr>
        <w:t>光转换组件对应信道依次为</w:t>
      </w:r>
      <w:r w:rsidRPr="00E424EF">
        <w:rPr>
          <w:rFonts w:eastAsia="宋体" w:hint="eastAsia"/>
        </w:rPr>
        <w:t>CH25</w:t>
      </w:r>
      <w:r w:rsidRPr="00E424EF">
        <w:rPr>
          <w:rFonts w:eastAsia="宋体" w:hint="eastAsia"/>
        </w:rPr>
        <w:t>、</w:t>
      </w:r>
      <w:r w:rsidRPr="00E424EF">
        <w:rPr>
          <w:rFonts w:eastAsia="宋体" w:hint="eastAsia"/>
        </w:rPr>
        <w:t>CH27</w:t>
      </w:r>
      <w:r w:rsidRPr="00E424EF">
        <w:rPr>
          <w:rFonts w:eastAsia="宋体" w:hint="eastAsia"/>
        </w:rPr>
        <w:t>、</w:t>
      </w:r>
      <w:r w:rsidRPr="00E424EF">
        <w:rPr>
          <w:rFonts w:eastAsia="宋体" w:hint="eastAsia"/>
        </w:rPr>
        <w:t>CH29</w:t>
      </w:r>
      <w:r w:rsidRPr="00E424EF">
        <w:rPr>
          <w:rFonts w:eastAsia="宋体" w:hint="eastAsia"/>
        </w:rPr>
        <w:t>、</w:t>
      </w:r>
      <w:r w:rsidRPr="00E424EF">
        <w:rPr>
          <w:rFonts w:eastAsia="宋体" w:hint="eastAsia"/>
        </w:rPr>
        <w:t>CH31</w:t>
      </w:r>
      <w:r w:rsidRPr="00E424EF">
        <w:rPr>
          <w:rFonts w:eastAsia="宋体" w:hint="eastAsia"/>
        </w:rPr>
        <w:t>、</w:t>
      </w:r>
      <w:r w:rsidRPr="00E424EF">
        <w:rPr>
          <w:rFonts w:eastAsia="宋体" w:hint="eastAsia"/>
        </w:rPr>
        <w:t>CH33</w:t>
      </w:r>
      <w:r w:rsidRPr="00E424EF">
        <w:rPr>
          <w:rFonts w:eastAsia="宋体" w:hint="eastAsia"/>
        </w:rPr>
        <w:t>、</w:t>
      </w:r>
      <w:r w:rsidRPr="00E424EF">
        <w:rPr>
          <w:rFonts w:eastAsia="宋体" w:hint="eastAsia"/>
        </w:rPr>
        <w:t>CH35</w:t>
      </w:r>
      <w:r w:rsidRPr="00E424EF">
        <w:rPr>
          <w:rFonts w:eastAsia="宋体" w:hint="eastAsia"/>
        </w:rPr>
        <w:t>、</w:t>
      </w:r>
      <w:r w:rsidRPr="00E424EF">
        <w:rPr>
          <w:rFonts w:eastAsia="宋体" w:hint="eastAsia"/>
        </w:rPr>
        <w:t>CH37</w:t>
      </w:r>
      <w:r w:rsidRPr="00E424EF">
        <w:rPr>
          <w:rFonts w:eastAsia="宋体" w:hint="eastAsia"/>
        </w:rPr>
        <w:t>和</w:t>
      </w:r>
      <w:r w:rsidRPr="00E424EF">
        <w:rPr>
          <w:rFonts w:eastAsia="宋体" w:hint="eastAsia"/>
        </w:rPr>
        <w:t>CH39</w:t>
      </w:r>
      <w:r w:rsidRPr="00E424EF">
        <w:rPr>
          <w:rFonts w:eastAsia="宋体" w:hint="eastAsia"/>
        </w:rPr>
        <w:t>，可同时支持</w:t>
      </w:r>
      <w:r w:rsidRPr="00E424EF">
        <w:rPr>
          <w:rFonts w:eastAsia="宋体" w:hint="eastAsia"/>
        </w:rPr>
        <w:t>8</w:t>
      </w:r>
      <w:r w:rsidRPr="00E424EF">
        <w:rPr>
          <w:rFonts w:eastAsia="宋体" w:hint="eastAsia"/>
        </w:rPr>
        <w:t>路光信号的波分复用传输。</w:t>
      </w:r>
    </w:p>
    <w:p w:rsidR="00E424EF" w:rsidRPr="00763FB2" w:rsidRDefault="00E424EF" w:rsidP="00E424EF">
      <w:pPr>
        <w:rPr>
          <w:rFonts w:ascii="方正黑体_GBK"/>
        </w:rPr>
      </w:pPr>
      <w:r w:rsidRPr="00763FB2">
        <w:rPr>
          <w:rFonts w:ascii="方正黑体_GBK" w:hint="eastAsia"/>
        </w:rPr>
        <w:t>2.1 光谱特性</w:t>
      </w:r>
    </w:p>
    <w:p w:rsidR="00E424EF" w:rsidRDefault="00E424EF" w:rsidP="00D93D4F">
      <w:pPr>
        <w:ind w:firstLine="420"/>
        <w:rPr>
          <w:rFonts w:eastAsia="宋体"/>
        </w:rPr>
      </w:pPr>
      <w:r w:rsidRPr="00E424EF">
        <w:rPr>
          <w:rFonts w:eastAsia="宋体" w:hint="eastAsia"/>
        </w:rPr>
        <w:t>本文利用光谱仪测量组件的输出波长，得到光谱图如图</w:t>
      </w:r>
      <w:r w:rsidRPr="00E424EF">
        <w:rPr>
          <w:rFonts w:eastAsia="宋体" w:hint="eastAsia"/>
        </w:rPr>
        <w:t>3</w:t>
      </w:r>
      <w:r w:rsidRPr="00E424EF">
        <w:rPr>
          <w:rFonts w:eastAsia="宋体" w:hint="eastAsia"/>
        </w:rPr>
        <w:t>所示。信道</w:t>
      </w:r>
      <w:r w:rsidRPr="00E424EF">
        <w:rPr>
          <w:rFonts w:eastAsia="宋体" w:hint="eastAsia"/>
        </w:rPr>
        <w:t>CH25~CH39</w:t>
      </w:r>
      <w:r w:rsidRPr="00E424EF">
        <w:rPr>
          <w:rFonts w:eastAsia="宋体" w:hint="eastAsia"/>
        </w:rPr>
        <w:t>从右向左所对应的波长分别为</w:t>
      </w:r>
      <w:r w:rsidRPr="00E424EF">
        <w:rPr>
          <w:rFonts w:eastAsia="宋体" w:hint="eastAsia"/>
        </w:rPr>
        <w:t>1557.76 nm</w:t>
      </w:r>
      <w:r w:rsidRPr="00E424EF">
        <w:rPr>
          <w:rFonts w:eastAsia="宋体" w:hint="eastAsia"/>
        </w:rPr>
        <w:t>、</w:t>
      </w:r>
      <w:r w:rsidRPr="00E424EF">
        <w:rPr>
          <w:rFonts w:eastAsia="宋体" w:hint="eastAsia"/>
        </w:rPr>
        <w:t>1556.16 nm</w:t>
      </w:r>
      <w:r w:rsidRPr="00E424EF">
        <w:rPr>
          <w:rFonts w:eastAsia="宋体" w:hint="eastAsia"/>
        </w:rPr>
        <w:t>、</w:t>
      </w:r>
      <w:r w:rsidRPr="00E424EF">
        <w:rPr>
          <w:rFonts w:eastAsia="宋体" w:hint="eastAsia"/>
        </w:rPr>
        <w:t>1554.41 nm</w:t>
      </w:r>
      <w:r w:rsidRPr="00E424EF">
        <w:rPr>
          <w:rFonts w:eastAsia="宋体" w:hint="eastAsia"/>
        </w:rPr>
        <w:t>、</w:t>
      </w:r>
      <w:r w:rsidRPr="00E424EF">
        <w:rPr>
          <w:rFonts w:eastAsia="宋体" w:hint="eastAsia"/>
        </w:rPr>
        <w:t>1553.02 nm</w:t>
      </w:r>
      <w:r w:rsidRPr="00E424EF">
        <w:rPr>
          <w:rFonts w:eastAsia="宋体" w:hint="eastAsia"/>
        </w:rPr>
        <w:t>、</w:t>
      </w:r>
      <w:r w:rsidRPr="00E424EF">
        <w:rPr>
          <w:rFonts w:eastAsia="宋体" w:hint="eastAsia"/>
        </w:rPr>
        <w:t>1551.35 nm</w:t>
      </w:r>
      <w:r w:rsidRPr="00E424EF">
        <w:rPr>
          <w:rFonts w:eastAsia="宋体" w:hint="eastAsia"/>
        </w:rPr>
        <w:t>、</w:t>
      </w:r>
      <w:r w:rsidRPr="00E424EF">
        <w:rPr>
          <w:rFonts w:eastAsia="宋体" w:hint="eastAsia"/>
        </w:rPr>
        <w:t>1549.95 nm</w:t>
      </w:r>
      <w:r w:rsidRPr="00E424EF">
        <w:rPr>
          <w:rFonts w:eastAsia="宋体" w:hint="eastAsia"/>
        </w:rPr>
        <w:t>、</w:t>
      </w:r>
      <w:r w:rsidRPr="00E424EF">
        <w:rPr>
          <w:rFonts w:eastAsia="宋体" w:hint="eastAsia"/>
        </w:rPr>
        <w:t>1548.17 nm</w:t>
      </w:r>
      <w:r w:rsidRPr="00E424EF">
        <w:rPr>
          <w:rFonts w:eastAsia="宋体" w:hint="eastAsia"/>
        </w:rPr>
        <w:t>和</w:t>
      </w:r>
      <w:r w:rsidRPr="00E424EF">
        <w:rPr>
          <w:rFonts w:eastAsia="宋体" w:hint="eastAsia"/>
        </w:rPr>
        <w:t>1546.80 nm</w:t>
      </w:r>
      <w:r w:rsidRPr="00E424EF">
        <w:rPr>
          <w:rFonts w:eastAsia="宋体" w:hint="eastAsia"/>
        </w:rPr>
        <w:t>，良好匹配了各个信道的波长要求。从图</w:t>
      </w:r>
      <w:r w:rsidRPr="00E424EF">
        <w:rPr>
          <w:rFonts w:eastAsia="宋体" w:hint="eastAsia"/>
        </w:rPr>
        <w:t>3</w:t>
      </w:r>
      <w:r w:rsidRPr="00E424EF">
        <w:rPr>
          <w:rFonts w:eastAsia="宋体" w:hint="eastAsia"/>
        </w:rPr>
        <w:t>可以看出，</w:t>
      </w:r>
      <w:r w:rsidRPr="00E424EF">
        <w:rPr>
          <w:rFonts w:eastAsia="宋体" w:hint="eastAsia"/>
        </w:rPr>
        <w:t>8</w:t>
      </w:r>
      <w:r w:rsidRPr="00E424EF">
        <w:rPr>
          <w:rFonts w:eastAsia="宋体" w:hint="eastAsia"/>
        </w:rPr>
        <w:t>个信道的输出光功率具备较高一致性，峰值功率波动在</w:t>
      </w:r>
      <w:r w:rsidRPr="00E424EF">
        <w:rPr>
          <w:rFonts w:eastAsia="宋体" w:hint="eastAsia"/>
        </w:rPr>
        <w:t>2 dB</w:t>
      </w:r>
      <w:r w:rsidRPr="00E424EF">
        <w:rPr>
          <w:rFonts w:eastAsia="宋体" w:hint="eastAsia"/>
        </w:rPr>
        <w:t>以内。采用光功率计对外调电光集成组件的</w:t>
      </w:r>
      <w:r w:rsidRPr="00E424EF">
        <w:rPr>
          <w:rFonts w:eastAsia="宋体" w:hint="eastAsia"/>
        </w:rPr>
        <w:t>CH25~CH39</w:t>
      </w:r>
      <w:r w:rsidRPr="00E424EF">
        <w:rPr>
          <w:rFonts w:eastAsia="宋体" w:hint="eastAsia"/>
        </w:rPr>
        <w:t>通道输出光功率进行测试，测得</w:t>
      </w:r>
      <w:r w:rsidRPr="00E424EF">
        <w:rPr>
          <w:rFonts w:eastAsia="宋体" w:hint="eastAsia"/>
        </w:rPr>
        <w:t>8</w:t>
      </w:r>
      <w:r w:rsidRPr="00E424EF">
        <w:rPr>
          <w:rFonts w:eastAsia="宋体" w:hint="eastAsia"/>
        </w:rPr>
        <w:t>个信道的光功率分别为</w:t>
      </w:r>
      <w:r w:rsidRPr="00E424EF">
        <w:rPr>
          <w:rFonts w:eastAsia="宋体" w:hint="eastAsia"/>
        </w:rPr>
        <w:t>10.52 dBm</w:t>
      </w:r>
      <w:r w:rsidRPr="00E424EF">
        <w:rPr>
          <w:rFonts w:eastAsia="宋体" w:hint="eastAsia"/>
        </w:rPr>
        <w:t>、</w:t>
      </w:r>
      <w:r w:rsidRPr="00E424EF">
        <w:rPr>
          <w:rFonts w:eastAsia="宋体" w:hint="eastAsia"/>
        </w:rPr>
        <w:t>10.38 dBm</w:t>
      </w:r>
      <w:r w:rsidRPr="00E424EF">
        <w:rPr>
          <w:rFonts w:eastAsia="宋体" w:hint="eastAsia"/>
        </w:rPr>
        <w:t>、</w:t>
      </w:r>
      <w:r w:rsidRPr="00E424EF">
        <w:rPr>
          <w:rFonts w:eastAsia="宋体" w:hint="eastAsia"/>
        </w:rPr>
        <w:t>10.3 dBm</w:t>
      </w:r>
      <w:r w:rsidRPr="00E424EF">
        <w:rPr>
          <w:rFonts w:eastAsia="宋体" w:hint="eastAsia"/>
        </w:rPr>
        <w:t>、</w:t>
      </w:r>
      <w:r w:rsidRPr="00E424EF">
        <w:rPr>
          <w:rFonts w:eastAsia="宋体" w:hint="eastAsia"/>
        </w:rPr>
        <w:t>10.4 dBm</w:t>
      </w:r>
      <w:r w:rsidRPr="00E424EF">
        <w:rPr>
          <w:rFonts w:eastAsia="宋体" w:hint="eastAsia"/>
        </w:rPr>
        <w:t>、</w:t>
      </w:r>
      <w:r w:rsidRPr="00E424EF">
        <w:rPr>
          <w:rFonts w:eastAsia="宋体" w:hint="eastAsia"/>
        </w:rPr>
        <w:t>10.37 dBm</w:t>
      </w:r>
      <w:r w:rsidRPr="00E424EF">
        <w:rPr>
          <w:rFonts w:eastAsia="宋体" w:hint="eastAsia"/>
        </w:rPr>
        <w:t>、</w:t>
      </w:r>
      <w:r w:rsidRPr="00E424EF">
        <w:rPr>
          <w:rFonts w:eastAsia="宋体" w:hint="eastAsia"/>
        </w:rPr>
        <w:t>9.7 dBm</w:t>
      </w:r>
      <w:r w:rsidRPr="00E424EF">
        <w:rPr>
          <w:rFonts w:eastAsia="宋体" w:hint="eastAsia"/>
        </w:rPr>
        <w:t>、</w:t>
      </w:r>
      <w:r w:rsidRPr="00E424EF">
        <w:rPr>
          <w:rFonts w:eastAsia="宋体" w:hint="eastAsia"/>
        </w:rPr>
        <w:t>10.18 dBm</w:t>
      </w:r>
      <w:r w:rsidRPr="00E424EF">
        <w:rPr>
          <w:rFonts w:eastAsia="宋体" w:hint="eastAsia"/>
        </w:rPr>
        <w:t>和</w:t>
      </w:r>
      <w:r w:rsidRPr="00E424EF">
        <w:rPr>
          <w:rFonts w:eastAsia="宋体" w:hint="eastAsia"/>
        </w:rPr>
        <w:t>9.9 dBm</w:t>
      </w:r>
      <w:r w:rsidRPr="00E424EF">
        <w:rPr>
          <w:rFonts w:eastAsia="宋体" w:hint="eastAsia"/>
        </w:rPr>
        <w:t>，不同通道之间功率差小于±</w:t>
      </w:r>
      <w:r w:rsidRPr="00E424EF">
        <w:rPr>
          <w:rFonts w:eastAsia="宋体" w:hint="eastAsia"/>
        </w:rPr>
        <w:t>1 dB</w:t>
      </w:r>
      <w:r w:rsidRPr="00E424EF">
        <w:rPr>
          <w:rFonts w:eastAsia="宋体" w:hint="eastAsia"/>
        </w:rPr>
        <w:t>。本文对单个光谱特性进行分析，图</w:t>
      </w:r>
      <w:r w:rsidRPr="00E424EF">
        <w:rPr>
          <w:rFonts w:eastAsia="宋体" w:hint="eastAsia"/>
        </w:rPr>
        <w:t>4</w:t>
      </w:r>
      <w:r w:rsidRPr="00E424EF">
        <w:rPr>
          <w:rFonts w:eastAsia="宋体" w:hint="eastAsia"/>
        </w:rPr>
        <w:t>为</w:t>
      </w:r>
      <w:r w:rsidRPr="00E424EF">
        <w:rPr>
          <w:rFonts w:eastAsia="宋体" w:hint="eastAsia"/>
        </w:rPr>
        <w:t>CH31</w:t>
      </w:r>
      <w:r w:rsidRPr="00E424EF">
        <w:rPr>
          <w:rFonts w:eastAsia="宋体" w:hint="eastAsia"/>
        </w:rPr>
        <w:t>信道的光谱图，可以看出光谱具备良好的单模性，其边模抑制比达到</w:t>
      </w:r>
      <w:r w:rsidRPr="00E424EF">
        <w:rPr>
          <w:rFonts w:eastAsia="宋体" w:hint="eastAsia"/>
        </w:rPr>
        <w:t>63.8 dBc</w:t>
      </w:r>
      <w:r w:rsidRPr="00E424EF">
        <w:rPr>
          <w:rFonts w:eastAsia="宋体" w:hint="eastAsia"/>
        </w:rPr>
        <w:t>。</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1D73D94F" wp14:editId="006471B0">
            <wp:extent cx="2714244" cy="1723644"/>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吕晓萌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244" cy="1723644"/>
                    </a:xfrm>
                    <a:prstGeom prst="rect">
                      <a:avLst/>
                    </a:prstGeom>
                  </pic:spPr>
                </pic:pic>
              </a:graphicData>
            </a:graphic>
          </wp:inline>
        </w:drawing>
      </w:r>
    </w:p>
    <w:p w:rsidR="00D93D4F" w:rsidRDefault="00D93D4F" w:rsidP="00D93D4F">
      <w:pPr>
        <w:jc w:val="center"/>
        <w:rPr>
          <w:rFonts w:ascii="方正黑体_GBK"/>
          <w:sz w:val="18"/>
          <w:szCs w:val="18"/>
        </w:rPr>
      </w:pPr>
      <w:r w:rsidRPr="00E64BD4">
        <w:rPr>
          <w:rFonts w:ascii="方正黑体_GBK" w:hint="eastAsia"/>
          <w:sz w:val="18"/>
          <w:szCs w:val="18"/>
        </w:rPr>
        <w:t>图3  电/光转换组件光谱图</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lastRenderedPageBreak/>
        <w:drawing>
          <wp:inline distT="0" distB="0" distL="0" distR="0" wp14:anchorId="41AC7908" wp14:editId="10AC09EA">
            <wp:extent cx="2752344" cy="1734312"/>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吕晓萌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344" cy="1734312"/>
                    </a:xfrm>
                    <a:prstGeom prst="rect">
                      <a:avLst/>
                    </a:prstGeom>
                  </pic:spPr>
                </pic:pic>
              </a:graphicData>
            </a:graphic>
          </wp:inline>
        </w:drawing>
      </w:r>
    </w:p>
    <w:p w:rsidR="00D93D4F" w:rsidRPr="00E64BD4" w:rsidRDefault="00D93D4F" w:rsidP="00D93D4F">
      <w:pPr>
        <w:jc w:val="center"/>
        <w:rPr>
          <w:rFonts w:ascii="方正黑体_GBK"/>
          <w:sz w:val="18"/>
          <w:szCs w:val="18"/>
        </w:rPr>
      </w:pPr>
      <w:r w:rsidRPr="00E64BD4">
        <w:rPr>
          <w:rFonts w:ascii="方正黑体_GBK" w:hint="eastAsia"/>
          <w:sz w:val="18"/>
          <w:szCs w:val="18"/>
        </w:rPr>
        <w:t>图4  CH31信道的光谱图</w:t>
      </w:r>
    </w:p>
    <w:p w:rsidR="00E424EF" w:rsidRPr="00763FB2" w:rsidRDefault="00E424EF" w:rsidP="00E424EF">
      <w:pPr>
        <w:rPr>
          <w:rFonts w:ascii="方正黑体_GBK"/>
        </w:rPr>
      </w:pPr>
      <w:r w:rsidRPr="00763FB2">
        <w:rPr>
          <w:rFonts w:ascii="方正黑体_GBK" w:hint="eastAsia"/>
        </w:rPr>
        <w:t>2.2 射频损耗与电压驻波比</w:t>
      </w:r>
    </w:p>
    <w:p w:rsidR="00E424EF" w:rsidRDefault="00E424EF" w:rsidP="00D93D4F">
      <w:pPr>
        <w:ind w:firstLine="420"/>
        <w:rPr>
          <w:rFonts w:eastAsia="宋体"/>
        </w:rPr>
      </w:pPr>
      <w:r w:rsidRPr="00E424EF">
        <w:rPr>
          <w:rFonts w:eastAsia="宋体" w:hint="eastAsia"/>
        </w:rPr>
        <w:t>通道插损</w:t>
      </w:r>
      <w:r w:rsidRPr="00E424EF">
        <w:rPr>
          <w:rFonts w:eastAsia="宋体" w:hint="eastAsia"/>
        </w:rPr>
        <w:t>S21</w:t>
      </w:r>
      <w:r w:rsidRPr="00E424EF">
        <w:rPr>
          <w:rFonts w:eastAsia="宋体" w:hint="eastAsia"/>
        </w:rPr>
        <w:t>值和通道电压驻波比（</w:t>
      </w:r>
      <w:r w:rsidRPr="00E424EF">
        <w:rPr>
          <w:rFonts w:eastAsia="宋体" w:hint="eastAsia"/>
        </w:rPr>
        <w:t>VSWR</w:t>
      </w:r>
      <w:r w:rsidRPr="00E424EF">
        <w:rPr>
          <w:rFonts w:eastAsia="宋体" w:hint="eastAsia"/>
        </w:rPr>
        <w:t>）是电</w:t>
      </w:r>
      <w:r w:rsidRPr="00E424EF">
        <w:rPr>
          <w:rFonts w:eastAsia="宋体" w:hint="eastAsia"/>
        </w:rPr>
        <w:t>/</w:t>
      </w:r>
      <w:r w:rsidRPr="00E424EF">
        <w:rPr>
          <w:rFonts w:eastAsia="宋体" w:hint="eastAsia"/>
        </w:rPr>
        <w:t>光转换组件的核心射频指标，用以表征电</w:t>
      </w:r>
      <w:r w:rsidRPr="00E424EF">
        <w:rPr>
          <w:rFonts w:eastAsia="宋体" w:hint="eastAsia"/>
        </w:rPr>
        <w:t>/</w:t>
      </w:r>
      <w:r w:rsidRPr="00E424EF">
        <w:rPr>
          <w:rFonts w:eastAsia="宋体" w:hint="eastAsia"/>
        </w:rPr>
        <w:t>光转换组件对加载射频信号的电</w:t>
      </w:r>
      <w:r w:rsidRPr="00E424EF">
        <w:rPr>
          <w:rFonts w:eastAsia="宋体" w:hint="eastAsia"/>
        </w:rPr>
        <w:t>/</w:t>
      </w:r>
      <w:r w:rsidRPr="00E424EF">
        <w:rPr>
          <w:rFonts w:eastAsia="宋体" w:hint="eastAsia"/>
        </w:rPr>
        <w:t>光转换损耗和输入射频信号的回波反射，是微波光子系统设计、体质选择和增益分配的重要依据。本文利用矢量网络分析仪和高速探测器测量外调电</w:t>
      </w:r>
      <w:r w:rsidRPr="00E424EF">
        <w:rPr>
          <w:rFonts w:eastAsia="宋体" w:hint="eastAsia"/>
        </w:rPr>
        <w:t>/</w:t>
      </w:r>
      <w:r w:rsidRPr="00E424EF">
        <w:rPr>
          <w:rFonts w:eastAsia="宋体" w:hint="eastAsia"/>
        </w:rPr>
        <w:t>光转换组件的幅频特性，采用的高速探测器的响应度为</w:t>
      </w:r>
      <w:r w:rsidRPr="00E424EF">
        <w:rPr>
          <w:rFonts w:eastAsia="宋体" w:hint="eastAsia"/>
        </w:rPr>
        <w:t>0.8 A/W</w:t>
      </w:r>
      <w:r w:rsidRPr="00E424EF">
        <w:rPr>
          <w:rFonts w:eastAsia="宋体" w:hint="eastAsia"/>
        </w:rPr>
        <w:t>。由于在外调集成组件中微波芯片部分采用了增益为</w:t>
      </w:r>
      <w:r w:rsidRPr="00E424EF">
        <w:rPr>
          <w:rFonts w:eastAsia="宋体" w:hint="eastAsia"/>
        </w:rPr>
        <w:t>21 dB</w:t>
      </w:r>
      <w:r w:rsidRPr="00E424EF">
        <w:rPr>
          <w:rFonts w:eastAsia="宋体" w:hint="eastAsia"/>
        </w:rPr>
        <w:t>、输入</w:t>
      </w:r>
      <w:r w:rsidRPr="00E424EF">
        <w:rPr>
          <w:rFonts w:eastAsia="宋体" w:hint="eastAsia"/>
        </w:rPr>
        <w:t>1 dB</w:t>
      </w:r>
      <w:r w:rsidRPr="00E424EF">
        <w:rPr>
          <w:rFonts w:eastAsia="宋体" w:hint="eastAsia"/>
        </w:rPr>
        <w:t>压缩点为</w:t>
      </w:r>
      <w:r w:rsidRPr="00E424EF">
        <w:rPr>
          <w:rFonts w:eastAsia="宋体" w:hint="eastAsia"/>
        </w:rPr>
        <w:t>15 dBm</w:t>
      </w:r>
      <w:r w:rsidRPr="00E424EF">
        <w:rPr>
          <w:rFonts w:eastAsia="宋体" w:hint="eastAsia"/>
        </w:rPr>
        <w:t>的微波放大器，因此本文设定矢量网络分析仪输出功率为</w:t>
      </w:r>
      <w:r w:rsidRPr="00E424EF">
        <w:rPr>
          <w:rFonts w:eastAsia="宋体" w:hint="eastAsia"/>
        </w:rPr>
        <w:t>-20 dBm</w:t>
      </w:r>
      <w:r w:rsidRPr="00E424EF">
        <w:rPr>
          <w:rFonts w:eastAsia="宋体" w:hint="eastAsia"/>
        </w:rPr>
        <w:t>，以防止出现微波增益饱和现象。</w:t>
      </w:r>
      <w:r w:rsidRPr="00E424EF">
        <w:rPr>
          <w:rFonts w:eastAsia="宋体" w:hint="eastAsia"/>
        </w:rPr>
        <w:t>CH25~CH39</w:t>
      </w:r>
      <w:r w:rsidRPr="00E424EF">
        <w:rPr>
          <w:rFonts w:eastAsia="宋体" w:hint="eastAsia"/>
        </w:rPr>
        <w:t>通道的</w:t>
      </w:r>
      <w:r w:rsidRPr="00E424EF">
        <w:rPr>
          <w:rFonts w:eastAsia="宋体" w:hint="eastAsia"/>
        </w:rPr>
        <w:t xml:space="preserve"> S21</w:t>
      </w:r>
      <w:r w:rsidRPr="00E424EF">
        <w:rPr>
          <w:rFonts w:eastAsia="宋体" w:hint="eastAsia"/>
        </w:rPr>
        <w:t>值和</w:t>
      </w:r>
      <w:r w:rsidRPr="00E424EF">
        <w:rPr>
          <w:rFonts w:eastAsia="宋体" w:hint="eastAsia"/>
        </w:rPr>
        <w:t xml:space="preserve"> VSWR</w:t>
      </w:r>
      <w:r w:rsidRPr="00E424EF">
        <w:rPr>
          <w:rFonts w:eastAsia="宋体" w:hint="eastAsia"/>
        </w:rPr>
        <w:t>值的测试结果如图</w:t>
      </w:r>
      <w:r w:rsidRPr="00E424EF">
        <w:rPr>
          <w:rFonts w:eastAsia="宋体" w:hint="eastAsia"/>
        </w:rPr>
        <w:t>5</w:t>
      </w:r>
      <w:r w:rsidRPr="00E424EF">
        <w:rPr>
          <w:rFonts w:eastAsia="宋体" w:hint="eastAsia"/>
        </w:rPr>
        <w:t>所示。可以看出，外调电</w:t>
      </w:r>
      <w:r w:rsidRPr="00E424EF">
        <w:rPr>
          <w:rFonts w:eastAsia="宋体" w:hint="eastAsia"/>
        </w:rPr>
        <w:t>/</w:t>
      </w:r>
      <w:r w:rsidRPr="00E424EF">
        <w:rPr>
          <w:rFonts w:eastAsia="宋体" w:hint="eastAsia"/>
        </w:rPr>
        <w:t>光转换组件的通道插损</w:t>
      </w:r>
      <w:r w:rsidRPr="00E424EF">
        <w:rPr>
          <w:rFonts w:eastAsia="宋体" w:hint="eastAsia"/>
        </w:rPr>
        <w:t>S21</w:t>
      </w:r>
      <w:r w:rsidRPr="00E424EF">
        <w:rPr>
          <w:rFonts w:eastAsia="宋体" w:hint="eastAsia"/>
        </w:rPr>
        <w:t>均值为</w:t>
      </w:r>
      <w:r w:rsidRPr="00E424EF">
        <w:rPr>
          <w:rFonts w:eastAsia="宋体" w:hint="eastAsia"/>
        </w:rPr>
        <w:t>-4 dB</w:t>
      </w:r>
      <w:r w:rsidRPr="00E424EF">
        <w:rPr>
          <w:rFonts w:eastAsia="宋体" w:hint="eastAsia"/>
        </w:rPr>
        <w:t>且曲线内幅频波动小于</w:t>
      </w:r>
      <w:r w:rsidRPr="00E424EF">
        <w:rPr>
          <w:rFonts w:eastAsia="宋体" w:hint="eastAsia"/>
        </w:rPr>
        <w:t>3 dB</w:t>
      </w:r>
      <w:r w:rsidRPr="00E424EF">
        <w:rPr>
          <w:rFonts w:eastAsia="宋体" w:hint="eastAsia"/>
        </w:rPr>
        <w:t>，电</w:t>
      </w:r>
      <w:r w:rsidRPr="00E424EF">
        <w:rPr>
          <w:rFonts w:eastAsia="宋体" w:hint="eastAsia"/>
        </w:rPr>
        <w:t>/</w:t>
      </w:r>
      <w:r w:rsidRPr="00E424EF">
        <w:rPr>
          <w:rFonts w:eastAsia="宋体" w:hint="eastAsia"/>
        </w:rPr>
        <w:t>光转换组件可将</w:t>
      </w:r>
      <w:r w:rsidRPr="00E424EF">
        <w:rPr>
          <w:rFonts w:eastAsia="宋体" w:hint="eastAsia"/>
        </w:rPr>
        <w:t>2~18 GHz</w:t>
      </w:r>
      <w:r w:rsidRPr="00E424EF">
        <w:rPr>
          <w:rFonts w:eastAsia="宋体" w:hint="eastAsia"/>
        </w:rPr>
        <w:t>宽带射频信号转换为光信号并保持较好的通带平坦度；</w:t>
      </w:r>
      <w:r w:rsidRPr="00E424EF">
        <w:rPr>
          <w:rFonts w:eastAsia="宋体" w:hint="eastAsia"/>
        </w:rPr>
        <w:t>8</w:t>
      </w:r>
      <w:r w:rsidRPr="00E424EF">
        <w:rPr>
          <w:rFonts w:eastAsia="宋体" w:hint="eastAsia"/>
        </w:rPr>
        <w:t>个通道具有较好的幅度一致性，对比电</w:t>
      </w:r>
      <w:r w:rsidRPr="00E424EF">
        <w:rPr>
          <w:rFonts w:eastAsia="宋体" w:hint="eastAsia"/>
        </w:rPr>
        <w:t>/</w:t>
      </w:r>
      <w:r w:rsidRPr="00E424EF">
        <w:rPr>
          <w:rFonts w:eastAsia="宋体" w:hint="eastAsia"/>
        </w:rPr>
        <w:t>光转换组件各个通道同频点的</w:t>
      </w:r>
      <w:r w:rsidRPr="00E424EF">
        <w:rPr>
          <w:rFonts w:eastAsia="宋体" w:hint="eastAsia"/>
        </w:rPr>
        <w:t>S21</w:t>
      </w:r>
      <w:r w:rsidRPr="00E424EF">
        <w:rPr>
          <w:rFonts w:eastAsia="宋体" w:hint="eastAsia"/>
        </w:rPr>
        <w:t>值，通道差异小于</w:t>
      </w:r>
      <w:r w:rsidRPr="00E424EF">
        <w:rPr>
          <w:rFonts w:eastAsia="宋体" w:hint="eastAsia"/>
        </w:rPr>
        <w:t>2 dB</w:t>
      </w:r>
      <w:r w:rsidRPr="00E424EF">
        <w:rPr>
          <w:rFonts w:eastAsia="宋体" w:hint="eastAsia"/>
        </w:rPr>
        <w:t>。同时，从图</w:t>
      </w:r>
      <w:r w:rsidRPr="00E424EF">
        <w:rPr>
          <w:rFonts w:eastAsia="宋体" w:hint="eastAsia"/>
        </w:rPr>
        <w:t>5</w:t>
      </w:r>
      <w:r w:rsidRPr="00E424EF">
        <w:rPr>
          <w:rFonts w:eastAsia="宋体" w:hint="eastAsia"/>
        </w:rPr>
        <w:t>（</w:t>
      </w:r>
      <w:r w:rsidRPr="00E424EF">
        <w:rPr>
          <w:rFonts w:eastAsia="宋体" w:hint="eastAsia"/>
        </w:rPr>
        <w:t>b</w:t>
      </w:r>
      <w:r w:rsidRPr="00E424EF">
        <w:rPr>
          <w:rFonts w:eastAsia="宋体" w:hint="eastAsia"/>
        </w:rPr>
        <w:t>）中</w:t>
      </w:r>
      <w:r w:rsidRPr="00E424EF">
        <w:rPr>
          <w:rFonts w:eastAsia="宋体" w:hint="eastAsia"/>
        </w:rPr>
        <w:t>VSWR</w:t>
      </w:r>
      <w:r w:rsidRPr="00E424EF">
        <w:rPr>
          <w:rFonts w:eastAsia="宋体" w:hint="eastAsia"/>
        </w:rPr>
        <w:t>曲线中可以看出，所有通道反射驻波较好，均小于</w:t>
      </w:r>
      <w:r w:rsidRPr="00E424EF">
        <w:rPr>
          <w:rFonts w:eastAsia="宋体" w:hint="eastAsia"/>
        </w:rPr>
        <w:t>1.5</w:t>
      </w:r>
      <w:r w:rsidRPr="00E424EF">
        <w:rPr>
          <w:rFonts w:eastAsia="宋体" w:hint="eastAsia"/>
        </w:rPr>
        <w:t>，表明全频段绝大部分射频功率有效地注入电</w:t>
      </w:r>
      <w:r w:rsidRPr="00E424EF">
        <w:rPr>
          <w:rFonts w:eastAsia="宋体" w:hint="eastAsia"/>
        </w:rPr>
        <w:t>/</w:t>
      </w:r>
      <w:r w:rsidRPr="00E424EF">
        <w:rPr>
          <w:rFonts w:eastAsia="宋体" w:hint="eastAsia"/>
        </w:rPr>
        <w:t>光转换组件中，只有极少功率被反射。</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5E86C3E5" wp14:editId="73161B6E">
            <wp:extent cx="2686812" cy="1647444"/>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吕晓萌绘图5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6812" cy="1647444"/>
                    </a:xfrm>
                    <a:prstGeom prst="rect">
                      <a:avLst/>
                    </a:prstGeom>
                  </pic:spPr>
                </pic:pic>
              </a:graphicData>
            </a:graphic>
          </wp:inline>
        </w:drawing>
      </w:r>
    </w:p>
    <w:p w:rsidR="00D93D4F" w:rsidRPr="00E64BD4" w:rsidRDefault="00D93D4F" w:rsidP="00D93D4F">
      <w:pPr>
        <w:jc w:val="center"/>
        <w:rPr>
          <w:rFonts w:ascii="方正书宋_GBK" w:eastAsia="方正书宋_GBK"/>
          <w:sz w:val="18"/>
          <w:szCs w:val="18"/>
        </w:rPr>
      </w:pPr>
      <w:r w:rsidRPr="00E64BD4">
        <w:rPr>
          <w:rFonts w:ascii="方正书宋_GBK" w:eastAsia="方正书宋_GBK" w:hint="eastAsia"/>
          <w:sz w:val="18"/>
          <w:szCs w:val="18"/>
        </w:rPr>
        <w:t>（a） S21值</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322732BD" wp14:editId="24D2462B">
            <wp:extent cx="2714244" cy="1647444"/>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吕晓萌绘图5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4244" cy="1647444"/>
                    </a:xfrm>
                    <a:prstGeom prst="rect">
                      <a:avLst/>
                    </a:prstGeom>
                  </pic:spPr>
                </pic:pic>
              </a:graphicData>
            </a:graphic>
          </wp:inline>
        </w:drawing>
      </w:r>
    </w:p>
    <w:p w:rsidR="00D93D4F" w:rsidRPr="00E64BD4" w:rsidRDefault="00D93D4F" w:rsidP="00D93D4F">
      <w:pPr>
        <w:jc w:val="center"/>
        <w:rPr>
          <w:rFonts w:ascii="方正书宋_GBK" w:eastAsia="方正书宋_GBK"/>
          <w:sz w:val="18"/>
          <w:szCs w:val="18"/>
        </w:rPr>
      </w:pPr>
      <w:r w:rsidRPr="00E64BD4">
        <w:rPr>
          <w:rFonts w:ascii="方正书宋_GBK" w:eastAsia="方正书宋_GBK" w:hint="eastAsia"/>
          <w:sz w:val="18"/>
          <w:szCs w:val="18"/>
        </w:rPr>
        <w:t>（b） VSWR值</w:t>
      </w:r>
    </w:p>
    <w:p w:rsidR="00D93D4F" w:rsidRPr="00E64BD4" w:rsidRDefault="00D93D4F" w:rsidP="00D93D4F">
      <w:pPr>
        <w:jc w:val="center"/>
        <w:rPr>
          <w:rFonts w:ascii="方正黑体_GBK"/>
          <w:sz w:val="18"/>
          <w:szCs w:val="18"/>
        </w:rPr>
      </w:pPr>
      <w:r w:rsidRPr="00E64BD4">
        <w:rPr>
          <w:rFonts w:ascii="方正黑体_GBK" w:hint="eastAsia"/>
          <w:sz w:val="18"/>
          <w:szCs w:val="18"/>
        </w:rPr>
        <w:t>图5  电/光转换组件S21值和VSWR值测试结果</w:t>
      </w:r>
    </w:p>
    <w:p w:rsidR="00E424EF" w:rsidRPr="00763FB2" w:rsidRDefault="00E424EF" w:rsidP="00E424EF">
      <w:pPr>
        <w:rPr>
          <w:rFonts w:ascii="方正黑体_GBK"/>
        </w:rPr>
      </w:pPr>
      <w:r w:rsidRPr="00763FB2">
        <w:rPr>
          <w:rFonts w:ascii="方正黑体_GBK" w:hint="eastAsia"/>
        </w:rPr>
        <w:t>2.3 噪声系数（NF）</w:t>
      </w:r>
    </w:p>
    <w:p w:rsidR="00E424EF" w:rsidRDefault="00E424EF" w:rsidP="00D93D4F">
      <w:pPr>
        <w:ind w:firstLine="420"/>
        <w:rPr>
          <w:rFonts w:eastAsia="宋体"/>
        </w:rPr>
      </w:pPr>
      <w:r w:rsidRPr="00E424EF">
        <w:rPr>
          <w:rFonts w:eastAsia="宋体" w:hint="eastAsia"/>
        </w:rPr>
        <w:t>在电</w:t>
      </w:r>
      <w:r w:rsidRPr="00E424EF">
        <w:rPr>
          <w:rFonts w:eastAsia="宋体" w:hint="eastAsia"/>
        </w:rPr>
        <w:t>/</w:t>
      </w:r>
      <w:r w:rsidRPr="00E424EF">
        <w:rPr>
          <w:rFonts w:eastAsia="宋体" w:hint="eastAsia"/>
        </w:rPr>
        <w:t>光转换链路中，</w:t>
      </w:r>
      <w:r w:rsidRPr="00E424EF">
        <w:rPr>
          <w:rFonts w:eastAsia="宋体" w:hint="eastAsia"/>
        </w:rPr>
        <w:t>NF</w:t>
      </w:r>
      <w:r w:rsidRPr="00E424EF">
        <w:rPr>
          <w:rFonts w:eastAsia="宋体" w:hint="eastAsia"/>
        </w:rPr>
        <w:t>表征射频信号经过电</w:t>
      </w:r>
      <w:r w:rsidRPr="00E424EF">
        <w:rPr>
          <w:rFonts w:eastAsia="宋体" w:hint="eastAsia"/>
        </w:rPr>
        <w:t>/</w:t>
      </w:r>
      <w:r w:rsidRPr="00E424EF">
        <w:rPr>
          <w:rFonts w:eastAsia="宋体" w:hint="eastAsia"/>
        </w:rPr>
        <w:t>光转换链路前后信噪比的恶化程度，是电</w:t>
      </w:r>
      <w:r w:rsidRPr="00E424EF">
        <w:rPr>
          <w:rFonts w:eastAsia="宋体" w:hint="eastAsia"/>
        </w:rPr>
        <w:t>/</w:t>
      </w:r>
      <w:r w:rsidRPr="00E424EF">
        <w:rPr>
          <w:rFonts w:eastAsia="宋体" w:hint="eastAsia"/>
        </w:rPr>
        <w:t>光转换组件的</w:t>
      </w:r>
      <w:r w:rsidRPr="00E424EF">
        <w:rPr>
          <w:rFonts w:eastAsia="宋体" w:hint="eastAsia"/>
        </w:rPr>
        <w:lastRenderedPageBreak/>
        <w:t>另一个核心指标，其决定了微波光子链路的灵敏度和动态范围。本文利用噪声分析仪和光电探测器来测试外调电</w:t>
      </w:r>
      <w:r w:rsidRPr="00E424EF">
        <w:rPr>
          <w:rFonts w:eastAsia="宋体" w:hint="eastAsia"/>
        </w:rPr>
        <w:t>/</w:t>
      </w:r>
      <w:r w:rsidRPr="00E424EF">
        <w:rPr>
          <w:rFonts w:eastAsia="宋体" w:hint="eastAsia"/>
        </w:rPr>
        <w:t>光转换组件</w:t>
      </w:r>
      <w:r w:rsidRPr="00E424EF">
        <w:rPr>
          <w:rFonts w:eastAsia="宋体" w:hint="eastAsia"/>
        </w:rPr>
        <w:t>8</w:t>
      </w:r>
      <w:r w:rsidRPr="00E424EF">
        <w:rPr>
          <w:rFonts w:eastAsia="宋体" w:hint="eastAsia"/>
        </w:rPr>
        <w:t>个信道在</w:t>
      </w:r>
      <w:r w:rsidRPr="00E424EF">
        <w:rPr>
          <w:rFonts w:eastAsia="宋体" w:hint="eastAsia"/>
        </w:rPr>
        <w:t>2~18 GHz</w:t>
      </w:r>
      <w:r w:rsidRPr="00E424EF">
        <w:rPr>
          <w:rFonts w:eastAsia="宋体" w:hint="eastAsia"/>
        </w:rPr>
        <w:t>的</w:t>
      </w:r>
      <w:r w:rsidRPr="00E424EF">
        <w:rPr>
          <w:rFonts w:eastAsia="宋体" w:hint="eastAsia"/>
        </w:rPr>
        <w:t>NF</w:t>
      </w:r>
      <w:r w:rsidRPr="00E424EF">
        <w:rPr>
          <w:rFonts w:eastAsia="宋体" w:hint="eastAsia"/>
        </w:rPr>
        <w:t>指标，测试结果图</w:t>
      </w:r>
      <w:r w:rsidRPr="00E424EF">
        <w:rPr>
          <w:rFonts w:eastAsia="宋体" w:hint="eastAsia"/>
        </w:rPr>
        <w:t>6</w:t>
      </w:r>
      <w:r w:rsidRPr="00E424EF">
        <w:rPr>
          <w:rFonts w:eastAsia="宋体" w:hint="eastAsia"/>
        </w:rPr>
        <w:t>所示。可以看出，电光组件在</w:t>
      </w:r>
      <w:r w:rsidRPr="00E424EF">
        <w:rPr>
          <w:rFonts w:eastAsia="宋体" w:hint="eastAsia"/>
        </w:rPr>
        <w:t xml:space="preserve">2~18 GHz </w:t>
      </w:r>
      <w:r w:rsidRPr="00E424EF">
        <w:rPr>
          <w:rFonts w:eastAsia="宋体" w:hint="eastAsia"/>
        </w:rPr>
        <w:t>频段整体</w:t>
      </w:r>
      <w:r w:rsidRPr="00E424EF">
        <w:rPr>
          <w:rFonts w:eastAsia="宋体" w:hint="eastAsia"/>
        </w:rPr>
        <w:t>NF</w:t>
      </w:r>
      <w:r w:rsidRPr="00E424EF">
        <w:rPr>
          <w:rFonts w:eastAsia="宋体" w:hint="eastAsia"/>
        </w:rPr>
        <w:t>小于</w:t>
      </w:r>
      <w:r w:rsidRPr="00E424EF">
        <w:rPr>
          <w:rFonts w:eastAsia="宋体" w:hint="eastAsia"/>
        </w:rPr>
        <w:t>23 dB</w:t>
      </w:r>
      <w:r w:rsidRPr="00E424EF">
        <w:rPr>
          <w:rFonts w:eastAsia="宋体" w:hint="eastAsia"/>
        </w:rPr>
        <w:t>。在</w:t>
      </w:r>
      <w:r w:rsidRPr="00E424EF">
        <w:rPr>
          <w:rFonts w:eastAsia="宋体" w:hint="eastAsia"/>
        </w:rPr>
        <w:t>2 GHz</w:t>
      </w:r>
      <w:r w:rsidRPr="00E424EF">
        <w:rPr>
          <w:rFonts w:eastAsia="宋体" w:hint="eastAsia"/>
        </w:rPr>
        <w:t>处</w:t>
      </w:r>
      <w:r w:rsidRPr="00E424EF">
        <w:rPr>
          <w:rFonts w:eastAsia="宋体" w:hint="eastAsia"/>
        </w:rPr>
        <w:t>NF</w:t>
      </w:r>
      <w:r w:rsidRPr="00E424EF">
        <w:rPr>
          <w:rFonts w:eastAsia="宋体" w:hint="eastAsia"/>
        </w:rPr>
        <w:t>较低约为</w:t>
      </w:r>
      <w:r w:rsidRPr="00E424EF">
        <w:rPr>
          <w:rFonts w:eastAsia="宋体" w:hint="eastAsia"/>
        </w:rPr>
        <w:t>15 dB</w:t>
      </w:r>
      <w:r w:rsidRPr="00E424EF">
        <w:rPr>
          <w:rFonts w:eastAsia="宋体" w:hint="eastAsia"/>
        </w:rPr>
        <w:t>；在</w:t>
      </w:r>
      <w:r w:rsidRPr="00E424EF">
        <w:rPr>
          <w:rFonts w:eastAsia="宋体" w:hint="eastAsia"/>
        </w:rPr>
        <w:t>18 GHz</w:t>
      </w:r>
      <w:r w:rsidRPr="00E424EF">
        <w:rPr>
          <w:rFonts w:eastAsia="宋体" w:hint="eastAsia"/>
        </w:rPr>
        <w:t>位置</w:t>
      </w:r>
      <w:r w:rsidRPr="00E424EF">
        <w:rPr>
          <w:rFonts w:eastAsia="宋体" w:hint="eastAsia"/>
        </w:rPr>
        <w:t>NF</w:t>
      </w:r>
      <w:r w:rsidRPr="00E424EF">
        <w:rPr>
          <w:rFonts w:eastAsia="宋体" w:hint="eastAsia"/>
        </w:rPr>
        <w:t>约为</w:t>
      </w:r>
      <w:r w:rsidRPr="00E424EF">
        <w:rPr>
          <w:rFonts w:eastAsia="宋体" w:hint="eastAsia"/>
        </w:rPr>
        <w:t>16~20 dB</w:t>
      </w:r>
      <w:r w:rsidRPr="00E424EF">
        <w:rPr>
          <w:rFonts w:eastAsia="宋体" w:hint="eastAsia"/>
        </w:rPr>
        <w:t>；在</w:t>
      </w:r>
      <w:r w:rsidRPr="00E424EF">
        <w:rPr>
          <w:rFonts w:eastAsia="宋体" w:hint="eastAsia"/>
        </w:rPr>
        <w:t>8~10 GHz</w:t>
      </w:r>
      <w:r w:rsidRPr="00E424EF">
        <w:rPr>
          <w:rFonts w:eastAsia="宋体" w:hint="eastAsia"/>
        </w:rPr>
        <w:t>处</w:t>
      </w:r>
      <w:r w:rsidRPr="00E424EF">
        <w:rPr>
          <w:rFonts w:eastAsia="宋体" w:hint="eastAsia"/>
        </w:rPr>
        <w:t>NF</w:t>
      </w:r>
      <w:r w:rsidRPr="00E424EF">
        <w:rPr>
          <w:rFonts w:eastAsia="宋体" w:hint="eastAsia"/>
        </w:rPr>
        <w:t>达到最大值约为</w:t>
      </w:r>
      <w:r w:rsidRPr="00E424EF">
        <w:rPr>
          <w:rFonts w:eastAsia="宋体" w:hint="eastAsia"/>
        </w:rPr>
        <w:t>22 dB</w:t>
      </w:r>
      <w:r w:rsidRPr="00E424EF">
        <w:rPr>
          <w:rFonts w:eastAsia="宋体" w:hint="eastAsia"/>
        </w:rPr>
        <w:t>。其主要原因是由于微波均衡器和光调制器之间的宽带频率响应不能完全匹配和均衡，从而导致在中间频段出现了较高的</w:t>
      </w:r>
      <w:r w:rsidRPr="00E424EF">
        <w:rPr>
          <w:rFonts w:eastAsia="宋体" w:hint="eastAsia"/>
        </w:rPr>
        <w:t>NF</w:t>
      </w:r>
      <w:r w:rsidRPr="00E424EF">
        <w:rPr>
          <w:rFonts w:eastAsia="宋体" w:hint="eastAsia"/>
        </w:rPr>
        <w:t>。在低频段主要是调制器的半波电压较低，从而使得电</w:t>
      </w:r>
      <w:r w:rsidRPr="00E424EF">
        <w:rPr>
          <w:rFonts w:eastAsia="宋体" w:hint="eastAsia"/>
        </w:rPr>
        <w:t>/</w:t>
      </w:r>
      <w:r w:rsidRPr="00E424EF">
        <w:rPr>
          <w:rFonts w:eastAsia="宋体" w:hint="eastAsia"/>
        </w:rPr>
        <w:t>光转换的</w:t>
      </w:r>
      <w:r w:rsidRPr="00E424EF">
        <w:rPr>
          <w:rFonts w:eastAsia="宋体" w:hint="eastAsia"/>
        </w:rPr>
        <w:t>NF</w:t>
      </w:r>
      <w:r w:rsidRPr="00E424EF">
        <w:rPr>
          <w:rFonts w:eastAsia="宋体" w:hint="eastAsia"/>
        </w:rPr>
        <w:t>比较低，而在高频段主要是由于均衡器在高频部分插损较小从而导致</w:t>
      </w:r>
      <w:r w:rsidRPr="00E424EF">
        <w:rPr>
          <w:rFonts w:eastAsia="宋体" w:hint="eastAsia"/>
        </w:rPr>
        <w:t>NF</w:t>
      </w:r>
      <w:r w:rsidRPr="00E424EF">
        <w:rPr>
          <w:rFonts w:eastAsia="宋体" w:hint="eastAsia"/>
        </w:rPr>
        <w:t>较小。后续需根据调制器和微波放大器在</w:t>
      </w:r>
      <w:r w:rsidRPr="00E424EF">
        <w:rPr>
          <w:rFonts w:eastAsia="宋体" w:hint="eastAsia"/>
        </w:rPr>
        <w:t>2~18 GHz</w:t>
      </w:r>
      <w:r w:rsidRPr="00E424EF">
        <w:rPr>
          <w:rFonts w:eastAsia="宋体" w:hint="eastAsia"/>
        </w:rPr>
        <w:t>频段内的频率响应曲线对均衡器的频响曲线进行优化，从而实现整个组件在全频段</w:t>
      </w:r>
      <w:r w:rsidRPr="00E424EF">
        <w:rPr>
          <w:rFonts w:eastAsia="宋体" w:hint="eastAsia"/>
        </w:rPr>
        <w:t>NF</w:t>
      </w:r>
      <w:r w:rsidRPr="00E424EF">
        <w:rPr>
          <w:rFonts w:eastAsia="宋体" w:hint="eastAsia"/>
        </w:rPr>
        <w:t>和频响平坦的目的。同时，本文对比了这</w:t>
      </w:r>
      <w:r w:rsidRPr="00E424EF">
        <w:rPr>
          <w:rFonts w:eastAsia="宋体" w:hint="eastAsia"/>
        </w:rPr>
        <w:t>2</w:t>
      </w:r>
      <w:r w:rsidRPr="00E424EF">
        <w:rPr>
          <w:rFonts w:eastAsia="宋体" w:hint="eastAsia"/>
        </w:rPr>
        <w:t>个电</w:t>
      </w:r>
      <w:r w:rsidRPr="00E424EF">
        <w:rPr>
          <w:rFonts w:eastAsia="宋体" w:hint="eastAsia"/>
        </w:rPr>
        <w:t>/</w:t>
      </w:r>
      <w:r w:rsidRPr="00E424EF">
        <w:rPr>
          <w:rFonts w:eastAsia="宋体" w:hint="eastAsia"/>
        </w:rPr>
        <w:t>光转换组件</w:t>
      </w:r>
      <w:r w:rsidRPr="00E424EF">
        <w:rPr>
          <w:rFonts w:eastAsia="宋体" w:hint="eastAsia"/>
        </w:rPr>
        <w:t>8</w:t>
      </w:r>
      <w:r w:rsidRPr="00E424EF">
        <w:rPr>
          <w:rFonts w:eastAsia="宋体" w:hint="eastAsia"/>
        </w:rPr>
        <w:t>个通道同频点的</w:t>
      </w:r>
      <w:r w:rsidRPr="00E424EF">
        <w:rPr>
          <w:rFonts w:eastAsia="宋体" w:hint="eastAsia"/>
        </w:rPr>
        <w:t>NF</w:t>
      </w:r>
      <w:r w:rsidRPr="00E424EF">
        <w:rPr>
          <w:rFonts w:eastAsia="宋体" w:hint="eastAsia"/>
        </w:rPr>
        <w:t>，比较结果表明不同信道之间</w:t>
      </w:r>
      <w:r w:rsidRPr="00E424EF">
        <w:rPr>
          <w:rFonts w:eastAsia="宋体" w:hint="eastAsia"/>
        </w:rPr>
        <w:t>NF</w:t>
      </w:r>
      <w:r w:rsidRPr="00E424EF">
        <w:rPr>
          <w:rFonts w:eastAsia="宋体" w:hint="eastAsia"/>
        </w:rPr>
        <w:t>一致性较好，差异小于±</w:t>
      </w:r>
      <w:r w:rsidRPr="00E424EF">
        <w:rPr>
          <w:rFonts w:eastAsia="宋体" w:hint="eastAsia"/>
        </w:rPr>
        <w:t>2 dB</w:t>
      </w:r>
      <w:r w:rsidRPr="00E424EF">
        <w:rPr>
          <w:rFonts w:eastAsia="宋体" w:hint="eastAsia"/>
        </w:rPr>
        <w:t>。</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6AEEE377" wp14:editId="69994024">
            <wp:extent cx="2695956" cy="1647444"/>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吕晓萌绘图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5956" cy="1647444"/>
                    </a:xfrm>
                    <a:prstGeom prst="rect">
                      <a:avLst/>
                    </a:prstGeom>
                  </pic:spPr>
                </pic:pic>
              </a:graphicData>
            </a:graphic>
          </wp:inline>
        </w:drawing>
      </w:r>
    </w:p>
    <w:p w:rsidR="00D93D4F" w:rsidRPr="00E64BD4" w:rsidRDefault="00D93D4F" w:rsidP="00D93D4F">
      <w:pPr>
        <w:jc w:val="center"/>
        <w:rPr>
          <w:rFonts w:ascii="方正黑体_GBK"/>
          <w:sz w:val="18"/>
          <w:szCs w:val="18"/>
        </w:rPr>
      </w:pPr>
      <w:r w:rsidRPr="00E64BD4">
        <w:rPr>
          <w:rFonts w:ascii="方正黑体_GBK" w:hint="eastAsia"/>
          <w:sz w:val="18"/>
          <w:szCs w:val="18"/>
        </w:rPr>
        <w:t>图6  电/光转换组件NF的测试结果</w:t>
      </w:r>
    </w:p>
    <w:p w:rsidR="00E424EF" w:rsidRPr="00763FB2" w:rsidRDefault="00E424EF" w:rsidP="00E424EF">
      <w:pPr>
        <w:rPr>
          <w:rFonts w:ascii="方正黑体_GBK"/>
        </w:rPr>
      </w:pPr>
      <w:r w:rsidRPr="00763FB2">
        <w:rPr>
          <w:rFonts w:ascii="方正黑体_GBK" w:hint="eastAsia"/>
        </w:rPr>
        <w:t>2.4 非线性特性</w:t>
      </w:r>
    </w:p>
    <w:p w:rsidR="00E424EF" w:rsidRPr="00E424EF" w:rsidRDefault="00E424EF" w:rsidP="00E424EF">
      <w:pPr>
        <w:rPr>
          <w:rFonts w:eastAsia="宋体"/>
        </w:rPr>
      </w:pPr>
      <w:r w:rsidRPr="00E424EF">
        <w:rPr>
          <w:rFonts w:eastAsia="宋体" w:hint="eastAsia"/>
        </w:rPr>
        <w:t xml:space="preserve">　　在电</w:t>
      </w:r>
      <w:r w:rsidRPr="00E424EF">
        <w:rPr>
          <w:rFonts w:eastAsia="宋体" w:hint="eastAsia"/>
        </w:rPr>
        <w:t>/</w:t>
      </w:r>
      <w:r w:rsidRPr="00E424EF">
        <w:rPr>
          <w:rFonts w:eastAsia="宋体" w:hint="eastAsia"/>
        </w:rPr>
        <w:t>光转换和微波光子传输过程中，除信号传输损耗和信噪比恶化等线性指标外，需尽量压低电</w:t>
      </w:r>
      <w:r w:rsidRPr="00E424EF">
        <w:rPr>
          <w:rFonts w:eastAsia="宋体" w:hint="eastAsia"/>
        </w:rPr>
        <w:t>/</w:t>
      </w:r>
      <w:r w:rsidRPr="00E424EF">
        <w:rPr>
          <w:rFonts w:eastAsia="宋体" w:hint="eastAsia"/>
        </w:rPr>
        <w:t>光转换的非线性特性，以实现射频信号在传输过程中的高保真、无杂散和低交调的目的。因此，本文测量了</w:t>
      </w:r>
      <w:r w:rsidRPr="00E424EF">
        <w:rPr>
          <w:rFonts w:eastAsia="宋体" w:hint="eastAsia"/>
        </w:rPr>
        <w:t>2~18 GHz</w:t>
      </w:r>
      <w:r w:rsidRPr="00E424EF">
        <w:rPr>
          <w:rFonts w:eastAsia="宋体" w:hint="eastAsia"/>
        </w:rPr>
        <w:t>频段的输入三阶截交点（</w:t>
      </w:r>
      <w:r w:rsidRPr="00E424EF">
        <w:rPr>
          <w:rFonts w:eastAsia="宋体" w:hint="eastAsia"/>
        </w:rPr>
        <w:t>IIP3</w:t>
      </w:r>
      <w:r w:rsidRPr="00E424EF">
        <w:rPr>
          <w:rFonts w:eastAsia="宋体" w:hint="eastAsia"/>
        </w:rPr>
        <w:t>）来表征电光组件的非线性特性。组件信号通道</w:t>
      </w:r>
      <w:r w:rsidRPr="00E424EF">
        <w:rPr>
          <w:rFonts w:eastAsia="宋体" w:hint="eastAsia"/>
        </w:rPr>
        <w:t>CH25~CH39</w:t>
      </w:r>
      <w:r w:rsidRPr="00E424EF">
        <w:rPr>
          <w:rFonts w:eastAsia="宋体" w:hint="eastAsia"/>
        </w:rPr>
        <w:t>的</w:t>
      </w:r>
      <w:r w:rsidRPr="00E424EF">
        <w:rPr>
          <w:rFonts w:eastAsia="宋体" w:hint="eastAsia"/>
        </w:rPr>
        <w:t>IIP3</w:t>
      </w:r>
      <w:r w:rsidRPr="00E424EF">
        <w:rPr>
          <w:rFonts w:eastAsia="宋体" w:hint="eastAsia"/>
        </w:rPr>
        <w:t>结果如图</w:t>
      </w:r>
      <w:r w:rsidRPr="00E424EF">
        <w:rPr>
          <w:rFonts w:eastAsia="宋体" w:hint="eastAsia"/>
        </w:rPr>
        <w:t>7</w:t>
      </w:r>
      <w:r w:rsidRPr="00E424EF">
        <w:rPr>
          <w:rFonts w:eastAsia="宋体" w:hint="eastAsia"/>
        </w:rPr>
        <w:t>所示。可以看出，信道的</w:t>
      </w:r>
      <w:r w:rsidRPr="00E424EF">
        <w:rPr>
          <w:rFonts w:eastAsia="宋体" w:hint="eastAsia"/>
        </w:rPr>
        <w:t>IIP3</w:t>
      </w:r>
      <w:r w:rsidRPr="00E424EF">
        <w:rPr>
          <w:rFonts w:eastAsia="宋体" w:hint="eastAsia"/>
        </w:rPr>
        <w:t>均值为</w:t>
      </w:r>
      <w:r w:rsidRPr="00E424EF">
        <w:rPr>
          <w:rFonts w:eastAsia="宋体" w:hint="eastAsia"/>
        </w:rPr>
        <w:t>8 dBm</w:t>
      </w:r>
      <w:r w:rsidRPr="00E424EF">
        <w:rPr>
          <w:rFonts w:eastAsia="宋体" w:hint="eastAsia"/>
        </w:rPr>
        <w:t>，波动值均小于±</w:t>
      </w:r>
      <w:r w:rsidRPr="00E424EF">
        <w:rPr>
          <w:rFonts w:eastAsia="宋体" w:hint="eastAsia"/>
        </w:rPr>
        <w:t>2 dB</w:t>
      </w:r>
      <w:r w:rsidRPr="00E424EF">
        <w:rPr>
          <w:rFonts w:eastAsia="宋体" w:hint="eastAsia"/>
        </w:rPr>
        <w:t>。在</w:t>
      </w:r>
      <w:r w:rsidRPr="00E424EF">
        <w:rPr>
          <w:rFonts w:eastAsia="宋体" w:hint="eastAsia"/>
        </w:rPr>
        <w:t>12~14 GHz</w:t>
      </w:r>
      <w:r w:rsidRPr="00E424EF">
        <w:rPr>
          <w:rFonts w:eastAsia="宋体" w:hint="eastAsia"/>
        </w:rPr>
        <w:t>处</w:t>
      </w:r>
      <w:r w:rsidRPr="00E424EF">
        <w:rPr>
          <w:rFonts w:eastAsia="宋体" w:hint="eastAsia"/>
        </w:rPr>
        <w:t>IIP3</w:t>
      </w:r>
      <w:r w:rsidRPr="00E424EF">
        <w:rPr>
          <w:rFonts w:eastAsia="宋体" w:hint="eastAsia"/>
        </w:rPr>
        <w:t>达到最大值，约为</w:t>
      </w:r>
      <w:r w:rsidRPr="00E424EF">
        <w:rPr>
          <w:rFonts w:eastAsia="宋体" w:hint="eastAsia"/>
        </w:rPr>
        <w:t>10 dBm</w:t>
      </w:r>
      <w:r w:rsidRPr="00E424EF">
        <w:rPr>
          <w:rFonts w:eastAsia="宋体" w:hint="eastAsia"/>
        </w:rPr>
        <w:t>。</w:t>
      </w:r>
    </w:p>
    <w:p w:rsidR="00D93D4F" w:rsidRPr="00E64BD4" w:rsidRDefault="00D93D4F" w:rsidP="00D93D4F">
      <w:pPr>
        <w:jc w:val="center"/>
        <w:rPr>
          <w:rFonts w:ascii="方正黑体_GBK"/>
          <w:sz w:val="18"/>
          <w:szCs w:val="18"/>
        </w:rPr>
      </w:pPr>
      <w:r w:rsidRPr="00E64BD4">
        <w:rPr>
          <w:rFonts w:ascii="方正黑体_GBK" w:hint="eastAsia"/>
          <w:noProof/>
          <w:sz w:val="18"/>
          <w:szCs w:val="18"/>
        </w:rPr>
        <w:drawing>
          <wp:inline distT="0" distB="0" distL="0" distR="0" wp14:anchorId="7050D930" wp14:editId="68A8F1A8">
            <wp:extent cx="2714244" cy="1647444"/>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吕晓萌绘图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4244" cy="1647444"/>
                    </a:xfrm>
                    <a:prstGeom prst="rect">
                      <a:avLst/>
                    </a:prstGeom>
                  </pic:spPr>
                </pic:pic>
              </a:graphicData>
            </a:graphic>
          </wp:inline>
        </w:drawing>
      </w:r>
    </w:p>
    <w:p w:rsidR="00D93D4F" w:rsidRPr="00E64BD4" w:rsidRDefault="00D93D4F" w:rsidP="00D93D4F">
      <w:pPr>
        <w:jc w:val="center"/>
        <w:rPr>
          <w:rFonts w:ascii="方正黑体_GBK"/>
          <w:sz w:val="18"/>
          <w:szCs w:val="18"/>
        </w:rPr>
      </w:pPr>
      <w:r w:rsidRPr="00E64BD4">
        <w:rPr>
          <w:rFonts w:ascii="方正黑体_GBK" w:hint="eastAsia"/>
          <w:sz w:val="18"/>
          <w:szCs w:val="18"/>
        </w:rPr>
        <w:t>图7  电/光转换组件输入IIP3的测试结果</w:t>
      </w:r>
    </w:p>
    <w:p w:rsidR="00E424EF" w:rsidRPr="00D93D4F" w:rsidRDefault="00E424EF" w:rsidP="00E424EF">
      <w:pPr>
        <w:rPr>
          <w:rFonts w:eastAsia="宋体"/>
        </w:rPr>
      </w:pPr>
    </w:p>
    <w:p w:rsidR="00E424EF" w:rsidRPr="00763FB2" w:rsidRDefault="00E424EF" w:rsidP="00E424EF">
      <w:pPr>
        <w:rPr>
          <w:rFonts w:ascii="方正黑体_GBK"/>
          <w:sz w:val="24"/>
          <w:szCs w:val="24"/>
        </w:rPr>
      </w:pPr>
      <w:r w:rsidRPr="00763FB2">
        <w:rPr>
          <w:rFonts w:ascii="方正黑体_GBK" w:hint="eastAsia"/>
          <w:sz w:val="24"/>
          <w:szCs w:val="24"/>
        </w:rPr>
        <w:t>3 结束语</w:t>
      </w:r>
    </w:p>
    <w:p w:rsidR="00E424EF" w:rsidRPr="00E424EF" w:rsidRDefault="00E424EF" w:rsidP="00E424EF">
      <w:pPr>
        <w:rPr>
          <w:rFonts w:eastAsia="宋体"/>
        </w:rPr>
      </w:pPr>
      <w:r w:rsidRPr="00E424EF">
        <w:rPr>
          <w:rFonts w:eastAsia="宋体" w:hint="eastAsia"/>
        </w:rPr>
        <w:t xml:space="preserve">　　本文利用光电混合集成工艺，将光学芯片、微波芯片、控制类芯片、温度控制芯片和光学透镜进行混合气密封装于一个精密结构体内。在信号互连的实现方式上，通过金丝</w:t>
      </w:r>
      <w:r w:rsidRPr="00E424EF">
        <w:rPr>
          <w:rFonts w:eastAsia="宋体" w:hint="eastAsia"/>
        </w:rPr>
        <w:t>/</w:t>
      </w:r>
      <w:r w:rsidRPr="00E424EF">
        <w:rPr>
          <w:rFonts w:eastAsia="宋体" w:hint="eastAsia"/>
        </w:rPr>
        <w:t>金带键合的方式实现低频信号互连，采用微带传输线的方式射频信号互连、空间透镜光学的方式实现光信号互连，从而大幅度降低了外调电</w:t>
      </w:r>
      <w:r w:rsidRPr="00E424EF">
        <w:rPr>
          <w:rFonts w:eastAsia="宋体" w:hint="eastAsia"/>
        </w:rPr>
        <w:t>/</w:t>
      </w:r>
      <w:r w:rsidRPr="00E424EF">
        <w:rPr>
          <w:rFonts w:eastAsia="宋体" w:hint="eastAsia"/>
        </w:rPr>
        <w:t>光转换组件的尺寸，与传统分离组件实现方式相比，该组件体积降低了</w:t>
      </w:r>
      <w:r w:rsidRPr="00E424EF">
        <w:rPr>
          <w:rFonts w:eastAsia="宋体" w:hint="eastAsia"/>
        </w:rPr>
        <w:t>95%</w:t>
      </w:r>
      <w:r w:rsidRPr="00E424EF">
        <w:rPr>
          <w:rFonts w:eastAsia="宋体" w:hint="eastAsia"/>
        </w:rPr>
        <w:t>以上。经测试，该组件的光学指标，如光功率、光波长、边模抑制比以及在</w:t>
      </w:r>
      <w:r w:rsidRPr="00E424EF">
        <w:rPr>
          <w:rFonts w:eastAsia="宋体" w:hint="eastAsia"/>
        </w:rPr>
        <w:t>2~18 GHz</w:t>
      </w:r>
      <w:r w:rsidRPr="00E424EF">
        <w:rPr>
          <w:rFonts w:eastAsia="宋体" w:hint="eastAsia"/>
        </w:rPr>
        <w:t>射频指标（如</w:t>
      </w:r>
      <w:r w:rsidRPr="00E424EF">
        <w:rPr>
          <w:rFonts w:eastAsia="宋体" w:hint="eastAsia"/>
        </w:rPr>
        <w:t>S21</w:t>
      </w:r>
      <w:r w:rsidRPr="00E424EF">
        <w:rPr>
          <w:rFonts w:eastAsia="宋体" w:hint="eastAsia"/>
        </w:rPr>
        <w:t>值、</w:t>
      </w:r>
      <w:r w:rsidRPr="00E424EF">
        <w:rPr>
          <w:rFonts w:eastAsia="宋体" w:hint="eastAsia"/>
        </w:rPr>
        <w:t>VSMR</w:t>
      </w:r>
      <w:r w:rsidRPr="00E424EF">
        <w:rPr>
          <w:rFonts w:eastAsia="宋体" w:hint="eastAsia"/>
        </w:rPr>
        <w:t>值、</w:t>
      </w:r>
      <w:r w:rsidRPr="00E424EF">
        <w:rPr>
          <w:rFonts w:eastAsia="宋体" w:hint="eastAsia"/>
        </w:rPr>
        <w:t>NF</w:t>
      </w:r>
      <w:r w:rsidRPr="00E424EF">
        <w:rPr>
          <w:rFonts w:eastAsia="宋体" w:hint="eastAsia"/>
        </w:rPr>
        <w:t>和</w:t>
      </w:r>
      <w:r w:rsidRPr="00E424EF">
        <w:rPr>
          <w:rFonts w:eastAsia="宋体" w:hint="eastAsia"/>
        </w:rPr>
        <w:t>IIP3</w:t>
      </w:r>
      <w:r w:rsidRPr="00E424EF">
        <w:rPr>
          <w:rFonts w:eastAsia="宋体" w:hint="eastAsia"/>
        </w:rPr>
        <w:t>值等）均能满足高效、高线性度的电</w:t>
      </w:r>
      <w:r w:rsidRPr="00E424EF">
        <w:rPr>
          <w:rFonts w:eastAsia="宋体" w:hint="eastAsia"/>
        </w:rPr>
        <w:t>/</w:t>
      </w:r>
      <w:r w:rsidRPr="00E424EF">
        <w:rPr>
          <w:rFonts w:eastAsia="宋体" w:hint="eastAsia"/>
        </w:rPr>
        <w:t>光转换系统的要求，具有广阔的应用前景。</w:t>
      </w:r>
    </w:p>
    <w:p w:rsidR="00E424EF" w:rsidRPr="00763FB2" w:rsidRDefault="00E424EF" w:rsidP="00E424EF">
      <w:pPr>
        <w:rPr>
          <w:rFonts w:eastAsia="宋体"/>
          <w:sz w:val="18"/>
          <w:szCs w:val="18"/>
        </w:rPr>
      </w:pPr>
      <w:r w:rsidRPr="00763FB2">
        <w:rPr>
          <w:rFonts w:ascii="方正黑体_GBK" w:hint="eastAsia"/>
        </w:rPr>
        <w:lastRenderedPageBreak/>
        <w:t>参考文献</w:t>
      </w:r>
      <w:r w:rsidRPr="00E424EF">
        <w:rPr>
          <w:rFonts w:eastAsia="宋体" w:hint="eastAsia"/>
        </w:rPr>
        <w:t>：</w:t>
      </w:r>
    </w:p>
    <w:p w:rsidR="00E424EF" w:rsidRPr="00763FB2" w:rsidRDefault="00E424EF" w:rsidP="00E424EF">
      <w:pPr>
        <w:rPr>
          <w:rFonts w:eastAsia="宋体"/>
          <w:sz w:val="18"/>
          <w:szCs w:val="18"/>
        </w:rPr>
      </w:pPr>
      <w:r w:rsidRPr="00763FB2">
        <w:rPr>
          <w:rFonts w:eastAsia="宋体" w:hint="eastAsia"/>
          <w:sz w:val="18"/>
          <w:szCs w:val="18"/>
        </w:rPr>
        <w:t>[1] CAI B, SEEDS A. Optical frequency modulation links: theory and experiments[J]. IEEE Trans. Microw. Theory Tech., 1997, 45</w:t>
      </w:r>
      <w:r w:rsidRPr="00763FB2">
        <w:rPr>
          <w:rFonts w:eastAsia="宋体" w:hint="eastAsia"/>
          <w:sz w:val="18"/>
          <w:szCs w:val="18"/>
        </w:rPr>
        <w:t>（</w:t>
      </w:r>
      <w:r w:rsidRPr="00763FB2">
        <w:rPr>
          <w:rFonts w:eastAsia="宋体" w:hint="eastAsia"/>
          <w:sz w:val="18"/>
          <w:szCs w:val="18"/>
        </w:rPr>
        <w:t>4</w:t>
      </w:r>
      <w:r w:rsidRPr="00763FB2">
        <w:rPr>
          <w:rFonts w:eastAsia="宋体" w:hint="eastAsia"/>
          <w:sz w:val="18"/>
          <w:szCs w:val="18"/>
        </w:rPr>
        <w:t>）</w:t>
      </w:r>
      <w:r w:rsidRPr="00763FB2">
        <w:rPr>
          <w:rFonts w:eastAsia="宋体" w:hint="eastAsia"/>
          <w:sz w:val="18"/>
          <w:szCs w:val="18"/>
        </w:rPr>
        <w:t>: 505-511.</w:t>
      </w:r>
    </w:p>
    <w:p w:rsidR="00E424EF" w:rsidRPr="00763FB2" w:rsidRDefault="00E424EF" w:rsidP="00E424EF">
      <w:pPr>
        <w:rPr>
          <w:rFonts w:eastAsia="宋体"/>
          <w:sz w:val="18"/>
          <w:szCs w:val="18"/>
        </w:rPr>
      </w:pPr>
      <w:r w:rsidRPr="00763FB2">
        <w:rPr>
          <w:rFonts w:eastAsia="宋体" w:hint="eastAsia"/>
          <w:sz w:val="18"/>
          <w:szCs w:val="18"/>
        </w:rPr>
        <w:t>[2] BETTS G, DONNELLY J, WALPOLE J, et al. Semiconductor laser sources for externally modulated microwave analog links [J]. IEEE Trans. Microw. Theory Tech., 1997, 45</w:t>
      </w:r>
      <w:r w:rsidRPr="00763FB2">
        <w:rPr>
          <w:rFonts w:eastAsia="宋体" w:hint="eastAsia"/>
          <w:sz w:val="18"/>
          <w:szCs w:val="18"/>
        </w:rPr>
        <w:t>（</w:t>
      </w:r>
      <w:r w:rsidRPr="00763FB2">
        <w:rPr>
          <w:rFonts w:eastAsia="宋体" w:hint="eastAsia"/>
          <w:sz w:val="18"/>
          <w:szCs w:val="18"/>
        </w:rPr>
        <w:t>8</w:t>
      </w:r>
      <w:r w:rsidRPr="00763FB2">
        <w:rPr>
          <w:rFonts w:eastAsia="宋体" w:hint="eastAsia"/>
          <w:sz w:val="18"/>
          <w:szCs w:val="18"/>
        </w:rPr>
        <w:t>）</w:t>
      </w:r>
      <w:r w:rsidRPr="00763FB2">
        <w:rPr>
          <w:rFonts w:eastAsia="宋体" w:hint="eastAsia"/>
          <w:sz w:val="18"/>
          <w:szCs w:val="18"/>
        </w:rPr>
        <w:t>: 1280-1287.</w:t>
      </w:r>
    </w:p>
    <w:p w:rsidR="00E424EF" w:rsidRPr="00763FB2" w:rsidRDefault="00E424EF" w:rsidP="00E424EF">
      <w:pPr>
        <w:rPr>
          <w:rFonts w:eastAsia="宋体"/>
          <w:sz w:val="18"/>
          <w:szCs w:val="18"/>
        </w:rPr>
      </w:pPr>
      <w:r w:rsidRPr="00763FB2">
        <w:rPr>
          <w:rFonts w:eastAsia="宋体" w:hint="eastAsia"/>
          <w:sz w:val="18"/>
          <w:szCs w:val="18"/>
        </w:rPr>
        <w:t xml:space="preserve">[3] </w:t>
      </w:r>
      <w:r w:rsidRPr="00763FB2">
        <w:rPr>
          <w:rFonts w:eastAsia="宋体" w:hint="eastAsia"/>
          <w:sz w:val="18"/>
          <w:szCs w:val="18"/>
        </w:rPr>
        <w:t>洪俊，姚胜兴，王小虎，等</w:t>
      </w:r>
      <w:r w:rsidRPr="00763FB2">
        <w:rPr>
          <w:rFonts w:eastAsia="宋体" w:hint="eastAsia"/>
          <w:sz w:val="18"/>
          <w:szCs w:val="18"/>
        </w:rPr>
        <w:t xml:space="preserve">. </w:t>
      </w:r>
      <w:r w:rsidRPr="00763FB2">
        <w:rPr>
          <w:rFonts w:eastAsia="宋体" w:hint="eastAsia"/>
          <w:sz w:val="18"/>
          <w:szCs w:val="18"/>
        </w:rPr>
        <w:t>低</w:t>
      </w:r>
      <w:r w:rsidRPr="00763FB2">
        <w:rPr>
          <w:rFonts w:eastAsia="宋体" w:hint="eastAsia"/>
          <w:sz w:val="18"/>
          <w:szCs w:val="18"/>
        </w:rPr>
        <w:t>NF</w:t>
      </w:r>
      <w:r w:rsidRPr="00763FB2">
        <w:rPr>
          <w:rFonts w:eastAsia="宋体" w:hint="eastAsia"/>
          <w:sz w:val="18"/>
          <w:szCs w:val="18"/>
        </w:rPr>
        <w:t>微波光子链路的设计</w:t>
      </w:r>
      <w:r w:rsidRPr="00763FB2">
        <w:rPr>
          <w:rFonts w:eastAsia="宋体" w:hint="eastAsia"/>
          <w:sz w:val="18"/>
          <w:szCs w:val="18"/>
        </w:rPr>
        <w:t xml:space="preserve"> [J]. </w:t>
      </w:r>
      <w:r w:rsidRPr="00763FB2">
        <w:rPr>
          <w:rFonts w:eastAsia="宋体" w:hint="eastAsia"/>
          <w:sz w:val="18"/>
          <w:szCs w:val="18"/>
        </w:rPr>
        <w:t>光通信技术，</w:t>
      </w:r>
      <w:r w:rsidRPr="00763FB2">
        <w:rPr>
          <w:rFonts w:eastAsia="宋体" w:hint="eastAsia"/>
          <w:sz w:val="18"/>
          <w:szCs w:val="18"/>
        </w:rPr>
        <w:t>2016</w:t>
      </w:r>
      <w:r w:rsidRPr="00763FB2">
        <w:rPr>
          <w:rFonts w:eastAsia="宋体" w:hint="eastAsia"/>
          <w:sz w:val="18"/>
          <w:szCs w:val="18"/>
        </w:rPr>
        <w:t>，</w:t>
      </w:r>
      <w:r w:rsidRPr="00763FB2">
        <w:rPr>
          <w:rFonts w:eastAsia="宋体" w:hint="eastAsia"/>
          <w:sz w:val="18"/>
          <w:szCs w:val="18"/>
        </w:rPr>
        <w:t>40</w:t>
      </w:r>
      <w:r w:rsidRPr="00763FB2">
        <w:rPr>
          <w:rFonts w:eastAsia="宋体" w:hint="eastAsia"/>
          <w:sz w:val="18"/>
          <w:szCs w:val="18"/>
        </w:rPr>
        <w:t>（</w:t>
      </w:r>
      <w:r w:rsidRPr="00763FB2">
        <w:rPr>
          <w:rFonts w:eastAsia="宋体" w:hint="eastAsia"/>
          <w:sz w:val="18"/>
          <w:szCs w:val="18"/>
        </w:rPr>
        <w:t>12</w:t>
      </w:r>
      <w:r w:rsidRPr="00763FB2">
        <w:rPr>
          <w:rFonts w:eastAsia="宋体" w:hint="eastAsia"/>
          <w:sz w:val="18"/>
          <w:szCs w:val="18"/>
        </w:rPr>
        <w:t>）：</w:t>
      </w:r>
      <w:r w:rsidRPr="00763FB2">
        <w:rPr>
          <w:rFonts w:eastAsia="宋体" w:hint="eastAsia"/>
          <w:sz w:val="18"/>
          <w:szCs w:val="18"/>
        </w:rPr>
        <w:t>5-7.</w:t>
      </w:r>
    </w:p>
    <w:p w:rsidR="00E424EF" w:rsidRPr="00763FB2" w:rsidRDefault="00E424EF" w:rsidP="00E424EF">
      <w:pPr>
        <w:rPr>
          <w:rFonts w:eastAsia="宋体"/>
          <w:sz w:val="18"/>
          <w:szCs w:val="18"/>
        </w:rPr>
      </w:pPr>
      <w:r w:rsidRPr="00763FB2">
        <w:rPr>
          <w:rFonts w:eastAsia="宋体" w:hint="eastAsia"/>
          <w:sz w:val="18"/>
          <w:szCs w:val="18"/>
        </w:rPr>
        <w:t xml:space="preserve">[4] </w:t>
      </w:r>
      <w:r w:rsidRPr="00763FB2">
        <w:rPr>
          <w:rFonts w:eastAsia="宋体" w:hint="eastAsia"/>
          <w:sz w:val="18"/>
          <w:szCs w:val="18"/>
        </w:rPr>
        <w:t>王文博，陈大雷，戴宪策，等</w:t>
      </w:r>
      <w:r w:rsidRPr="00763FB2">
        <w:rPr>
          <w:rFonts w:eastAsia="宋体" w:hint="eastAsia"/>
          <w:sz w:val="18"/>
          <w:szCs w:val="18"/>
        </w:rPr>
        <w:t xml:space="preserve">. </w:t>
      </w:r>
      <w:r w:rsidRPr="00763FB2">
        <w:rPr>
          <w:rFonts w:eastAsia="宋体" w:hint="eastAsia"/>
          <w:sz w:val="18"/>
          <w:szCs w:val="18"/>
        </w:rPr>
        <w:t>基于多支路线性调频脉冲信号的波束成形技术研究</w:t>
      </w:r>
      <w:r w:rsidRPr="00763FB2">
        <w:rPr>
          <w:rFonts w:eastAsia="宋体" w:hint="eastAsia"/>
          <w:sz w:val="18"/>
          <w:szCs w:val="18"/>
        </w:rPr>
        <w:t xml:space="preserve">[J]. </w:t>
      </w:r>
      <w:r w:rsidRPr="00763FB2">
        <w:rPr>
          <w:rFonts w:eastAsia="宋体" w:hint="eastAsia"/>
          <w:sz w:val="18"/>
          <w:szCs w:val="18"/>
        </w:rPr>
        <w:t>光通信技术，</w:t>
      </w:r>
      <w:r w:rsidRPr="00763FB2">
        <w:rPr>
          <w:rFonts w:eastAsia="宋体" w:hint="eastAsia"/>
          <w:sz w:val="18"/>
          <w:szCs w:val="18"/>
        </w:rPr>
        <w:t>2019</w:t>
      </w:r>
      <w:r w:rsidRPr="00763FB2">
        <w:rPr>
          <w:rFonts w:eastAsia="宋体" w:hint="eastAsia"/>
          <w:sz w:val="18"/>
          <w:szCs w:val="18"/>
        </w:rPr>
        <w:t>，</w:t>
      </w:r>
      <w:r w:rsidRPr="00763FB2">
        <w:rPr>
          <w:rFonts w:eastAsia="宋体" w:hint="eastAsia"/>
          <w:sz w:val="18"/>
          <w:szCs w:val="18"/>
        </w:rPr>
        <w:t>43</w:t>
      </w:r>
      <w:r w:rsidRPr="00763FB2">
        <w:rPr>
          <w:rFonts w:eastAsia="宋体" w:hint="eastAsia"/>
          <w:sz w:val="18"/>
          <w:szCs w:val="18"/>
        </w:rPr>
        <w:t>（</w:t>
      </w:r>
      <w:r w:rsidRPr="00763FB2">
        <w:rPr>
          <w:rFonts w:eastAsia="宋体" w:hint="eastAsia"/>
          <w:sz w:val="18"/>
          <w:szCs w:val="18"/>
        </w:rPr>
        <w:t>3</w:t>
      </w:r>
      <w:r w:rsidRPr="00763FB2">
        <w:rPr>
          <w:rFonts w:eastAsia="宋体" w:hint="eastAsia"/>
          <w:sz w:val="18"/>
          <w:szCs w:val="18"/>
        </w:rPr>
        <w:t>）：</w:t>
      </w:r>
      <w:r w:rsidRPr="00763FB2">
        <w:rPr>
          <w:rFonts w:eastAsia="宋体" w:hint="eastAsia"/>
          <w:sz w:val="18"/>
          <w:szCs w:val="18"/>
        </w:rPr>
        <w:t>54-58.</w:t>
      </w:r>
    </w:p>
    <w:p w:rsidR="00E424EF" w:rsidRPr="00763FB2" w:rsidRDefault="00E424EF" w:rsidP="00E424EF">
      <w:pPr>
        <w:rPr>
          <w:rFonts w:eastAsia="宋体"/>
          <w:sz w:val="18"/>
          <w:szCs w:val="18"/>
        </w:rPr>
      </w:pPr>
      <w:r w:rsidRPr="00763FB2">
        <w:rPr>
          <w:rFonts w:eastAsia="宋体" w:hint="eastAsia"/>
          <w:sz w:val="18"/>
          <w:szCs w:val="18"/>
        </w:rPr>
        <w:t xml:space="preserve">[5] </w:t>
      </w:r>
      <w:r w:rsidRPr="00763FB2">
        <w:rPr>
          <w:rFonts w:eastAsia="宋体" w:hint="eastAsia"/>
          <w:sz w:val="18"/>
          <w:szCs w:val="18"/>
        </w:rPr>
        <w:t>胡总华，聂奎营，王旭</w:t>
      </w:r>
      <w:r w:rsidRPr="00763FB2">
        <w:rPr>
          <w:rFonts w:eastAsia="宋体" w:hint="eastAsia"/>
          <w:sz w:val="18"/>
          <w:szCs w:val="18"/>
        </w:rPr>
        <w:t xml:space="preserve">. </w:t>
      </w:r>
      <w:r w:rsidRPr="00763FB2">
        <w:rPr>
          <w:rFonts w:eastAsia="宋体" w:hint="eastAsia"/>
          <w:sz w:val="18"/>
          <w:szCs w:val="18"/>
        </w:rPr>
        <w:t>基于光纤环级联结构的新型光电振荡器</w:t>
      </w:r>
      <w:r w:rsidRPr="00763FB2">
        <w:rPr>
          <w:rFonts w:eastAsia="宋体" w:hint="eastAsia"/>
          <w:sz w:val="18"/>
          <w:szCs w:val="18"/>
        </w:rPr>
        <w:t xml:space="preserve"> [J]. </w:t>
      </w:r>
      <w:r w:rsidRPr="00763FB2">
        <w:rPr>
          <w:rFonts w:eastAsia="宋体" w:hint="eastAsia"/>
          <w:sz w:val="18"/>
          <w:szCs w:val="18"/>
        </w:rPr>
        <w:t>光通信技术，</w:t>
      </w:r>
      <w:r w:rsidRPr="00763FB2">
        <w:rPr>
          <w:rFonts w:eastAsia="宋体" w:hint="eastAsia"/>
          <w:sz w:val="18"/>
          <w:szCs w:val="18"/>
        </w:rPr>
        <w:t>2017</w:t>
      </w:r>
      <w:r w:rsidRPr="00763FB2">
        <w:rPr>
          <w:rFonts w:eastAsia="宋体" w:hint="eastAsia"/>
          <w:sz w:val="18"/>
          <w:szCs w:val="18"/>
        </w:rPr>
        <w:t>，</w:t>
      </w:r>
      <w:r w:rsidRPr="00763FB2">
        <w:rPr>
          <w:rFonts w:eastAsia="宋体" w:hint="eastAsia"/>
          <w:sz w:val="18"/>
          <w:szCs w:val="18"/>
        </w:rPr>
        <w:t xml:space="preserve"> 41</w:t>
      </w:r>
      <w:r w:rsidRPr="00763FB2">
        <w:rPr>
          <w:rFonts w:eastAsia="宋体" w:hint="eastAsia"/>
          <w:sz w:val="18"/>
          <w:szCs w:val="18"/>
        </w:rPr>
        <w:t>（</w:t>
      </w:r>
      <w:r w:rsidRPr="00763FB2">
        <w:rPr>
          <w:rFonts w:eastAsia="宋体" w:hint="eastAsia"/>
          <w:sz w:val="18"/>
          <w:szCs w:val="18"/>
        </w:rPr>
        <w:t>3</w:t>
      </w:r>
      <w:r w:rsidRPr="00763FB2">
        <w:rPr>
          <w:rFonts w:eastAsia="宋体" w:hint="eastAsia"/>
          <w:sz w:val="18"/>
          <w:szCs w:val="18"/>
        </w:rPr>
        <w:t>）：</w:t>
      </w:r>
      <w:r w:rsidRPr="00763FB2">
        <w:rPr>
          <w:rFonts w:eastAsia="宋体" w:hint="eastAsia"/>
          <w:sz w:val="18"/>
          <w:szCs w:val="18"/>
        </w:rPr>
        <w:t>30-32.</w:t>
      </w:r>
    </w:p>
    <w:p w:rsidR="00E424EF" w:rsidRPr="00763FB2" w:rsidRDefault="00E424EF" w:rsidP="00E424EF">
      <w:pPr>
        <w:rPr>
          <w:rFonts w:eastAsia="宋体"/>
          <w:sz w:val="18"/>
          <w:szCs w:val="18"/>
        </w:rPr>
      </w:pPr>
      <w:r w:rsidRPr="00763FB2">
        <w:rPr>
          <w:rFonts w:eastAsia="宋体" w:hint="eastAsia"/>
          <w:sz w:val="18"/>
          <w:szCs w:val="18"/>
        </w:rPr>
        <w:t xml:space="preserve">[6] </w:t>
      </w:r>
      <w:r w:rsidRPr="00763FB2">
        <w:rPr>
          <w:rFonts w:eastAsia="宋体" w:hint="eastAsia"/>
          <w:sz w:val="18"/>
          <w:szCs w:val="18"/>
        </w:rPr>
        <w:t>李嘉恒，余建国，李依桐，等</w:t>
      </w:r>
      <w:r w:rsidRPr="00763FB2">
        <w:rPr>
          <w:rFonts w:eastAsia="宋体" w:hint="eastAsia"/>
          <w:sz w:val="18"/>
          <w:szCs w:val="18"/>
        </w:rPr>
        <w:t xml:space="preserve">. </w:t>
      </w:r>
      <w:r w:rsidRPr="00763FB2">
        <w:rPr>
          <w:rFonts w:eastAsia="宋体" w:hint="eastAsia"/>
          <w:sz w:val="18"/>
          <w:szCs w:val="18"/>
        </w:rPr>
        <w:t>高集成硅基微波光子芯片的研究进展及趋势</w:t>
      </w:r>
      <w:r w:rsidRPr="00763FB2">
        <w:rPr>
          <w:rFonts w:eastAsia="宋体" w:hint="eastAsia"/>
          <w:sz w:val="18"/>
          <w:szCs w:val="18"/>
        </w:rPr>
        <w:t xml:space="preserve"> [J]. </w:t>
      </w:r>
      <w:r w:rsidRPr="00763FB2">
        <w:rPr>
          <w:rFonts w:eastAsia="宋体" w:hint="eastAsia"/>
          <w:sz w:val="18"/>
          <w:szCs w:val="18"/>
        </w:rPr>
        <w:t>光通信技术，</w:t>
      </w:r>
      <w:r w:rsidRPr="00763FB2">
        <w:rPr>
          <w:rFonts w:eastAsia="宋体" w:hint="eastAsia"/>
          <w:sz w:val="18"/>
          <w:szCs w:val="18"/>
        </w:rPr>
        <w:t>2017</w:t>
      </w:r>
      <w:r w:rsidRPr="00763FB2">
        <w:rPr>
          <w:rFonts w:eastAsia="宋体" w:hint="eastAsia"/>
          <w:sz w:val="18"/>
          <w:szCs w:val="18"/>
        </w:rPr>
        <w:t>，</w:t>
      </w:r>
      <w:r w:rsidRPr="00763FB2">
        <w:rPr>
          <w:rFonts w:eastAsia="宋体" w:hint="eastAsia"/>
          <w:sz w:val="18"/>
          <w:szCs w:val="18"/>
        </w:rPr>
        <w:t>31</w:t>
      </w:r>
      <w:r w:rsidRPr="00763FB2">
        <w:rPr>
          <w:rFonts w:eastAsia="宋体" w:hint="eastAsia"/>
          <w:sz w:val="18"/>
          <w:szCs w:val="18"/>
        </w:rPr>
        <w:t>（</w:t>
      </w:r>
      <w:r w:rsidRPr="00763FB2">
        <w:rPr>
          <w:rFonts w:eastAsia="宋体" w:hint="eastAsia"/>
          <w:sz w:val="18"/>
          <w:szCs w:val="18"/>
        </w:rPr>
        <w:t>3</w:t>
      </w:r>
      <w:r w:rsidRPr="00763FB2">
        <w:rPr>
          <w:rFonts w:eastAsia="宋体" w:hint="eastAsia"/>
          <w:sz w:val="18"/>
          <w:szCs w:val="18"/>
        </w:rPr>
        <w:t>）：</w:t>
      </w:r>
      <w:r w:rsidRPr="00763FB2">
        <w:rPr>
          <w:rFonts w:eastAsia="宋体" w:hint="eastAsia"/>
          <w:sz w:val="18"/>
          <w:szCs w:val="18"/>
        </w:rPr>
        <w:t>1-4.</w:t>
      </w:r>
    </w:p>
    <w:p w:rsidR="00E424EF" w:rsidRPr="00763FB2" w:rsidRDefault="00E424EF" w:rsidP="00E424EF">
      <w:pPr>
        <w:rPr>
          <w:rFonts w:eastAsia="宋体"/>
          <w:sz w:val="18"/>
          <w:szCs w:val="18"/>
        </w:rPr>
      </w:pPr>
      <w:r w:rsidRPr="00763FB2">
        <w:rPr>
          <w:rFonts w:eastAsia="宋体" w:hint="eastAsia"/>
          <w:sz w:val="18"/>
          <w:szCs w:val="18"/>
        </w:rPr>
        <w:t>[7] LIU X D. Integrated optics and its applications[J]. Laser Technology, 1981, 5</w:t>
      </w:r>
      <w:r w:rsidRPr="00763FB2">
        <w:rPr>
          <w:rFonts w:eastAsia="宋体" w:hint="eastAsia"/>
          <w:sz w:val="18"/>
          <w:szCs w:val="18"/>
        </w:rPr>
        <w:t>（</w:t>
      </w:r>
      <w:r w:rsidRPr="00763FB2">
        <w:rPr>
          <w:rFonts w:eastAsia="宋体" w:hint="eastAsia"/>
          <w:sz w:val="18"/>
          <w:szCs w:val="18"/>
        </w:rPr>
        <w:t>2</w:t>
      </w:r>
      <w:r w:rsidRPr="00763FB2">
        <w:rPr>
          <w:rFonts w:eastAsia="宋体" w:hint="eastAsia"/>
          <w:sz w:val="18"/>
          <w:szCs w:val="18"/>
        </w:rPr>
        <w:t>）</w:t>
      </w:r>
      <w:r w:rsidRPr="00763FB2">
        <w:rPr>
          <w:rFonts w:eastAsia="宋体" w:hint="eastAsia"/>
          <w:sz w:val="18"/>
          <w:szCs w:val="18"/>
        </w:rPr>
        <w:t>: 1-7.</w:t>
      </w:r>
    </w:p>
    <w:p w:rsidR="00E424EF" w:rsidRPr="00763FB2" w:rsidRDefault="00E424EF" w:rsidP="00E424EF">
      <w:pPr>
        <w:rPr>
          <w:rFonts w:eastAsia="宋体"/>
          <w:sz w:val="18"/>
          <w:szCs w:val="18"/>
        </w:rPr>
      </w:pPr>
      <w:r w:rsidRPr="00763FB2">
        <w:rPr>
          <w:rFonts w:eastAsia="宋体" w:hint="eastAsia"/>
          <w:sz w:val="18"/>
          <w:szCs w:val="18"/>
        </w:rPr>
        <w:t>[8] MARPAUNG D, ROELOFFZEN C, HEIDEMAN R, et al. Integrated microwave photonics [J]. Laser &amp; Photonics Reviews, 2013, 7</w:t>
      </w:r>
      <w:r w:rsidRPr="00763FB2">
        <w:rPr>
          <w:rFonts w:eastAsia="宋体" w:hint="eastAsia"/>
          <w:sz w:val="18"/>
          <w:szCs w:val="18"/>
        </w:rPr>
        <w:t>（</w:t>
      </w:r>
      <w:r w:rsidRPr="00763FB2">
        <w:rPr>
          <w:rFonts w:eastAsia="宋体" w:hint="eastAsia"/>
          <w:sz w:val="18"/>
          <w:szCs w:val="18"/>
        </w:rPr>
        <w:t>4</w:t>
      </w:r>
      <w:r w:rsidRPr="00763FB2">
        <w:rPr>
          <w:rFonts w:eastAsia="宋体" w:hint="eastAsia"/>
          <w:sz w:val="18"/>
          <w:szCs w:val="18"/>
        </w:rPr>
        <w:t>）</w:t>
      </w:r>
      <w:r w:rsidRPr="00763FB2">
        <w:rPr>
          <w:rFonts w:eastAsia="宋体" w:hint="eastAsia"/>
          <w:sz w:val="18"/>
          <w:szCs w:val="18"/>
        </w:rPr>
        <w:t>: 506-538.</w:t>
      </w:r>
    </w:p>
    <w:p w:rsidR="00E424EF" w:rsidRPr="00763FB2" w:rsidRDefault="00E424EF" w:rsidP="00E424EF">
      <w:pPr>
        <w:rPr>
          <w:rFonts w:eastAsia="宋体"/>
          <w:sz w:val="18"/>
          <w:szCs w:val="18"/>
        </w:rPr>
      </w:pPr>
      <w:r w:rsidRPr="00763FB2">
        <w:rPr>
          <w:rFonts w:eastAsia="宋体" w:hint="eastAsia"/>
          <w:sz w:val="18"/>
          <w:szCs w:val="18"/>
        </w:rPr>
        <w:t>[9] GREEN WMJ, ROOKS MJ, SEKARIC L, et al. Polymer electro-optic devices for integrated optics [J]. Chem. Phys., 1999, 245</w:t>
      </w:r>
      <w:r w:rsidRPr="00763FB2">
        <w:rPr>
          <w:rFonts w:eastAsia="宋体" w:hint="eastAsia"/>
          <w:sz w:val="18"/>
          <w:szCs w:val="18"/>
        </w:rPr>
        <w:t>（</w:t>
      </w:r>
      <w:r w:rsidRPr="00763FB2">
        <w:rPr>
          <w:rFonts w:eastAsia="宋体" w:hint="eastAsia"/>
          <w:sz w:val="18"/>
          <w:szCs w:val="18"/>
        </w:rPr>
        <w:t>1</w:t>
      </w:r>
      <w:r w:rsidRPr="00763FB2">
        <w:rPr>
          <w:rFonts w:eastAsia="宋体" w:hint="eastAsia"/>
          <w:sz w:val="18"/>
          <w:szCs w:val="18"/>
        </w:rPr>
        <w:t>）</w:t>
      </w:r>
      <w:r w:rsidRPr="00763FB2">
        <w:rPr>
          <w:rFonts w:eastAsia="宋体" w:hint="eastAsia"/>
          <w:sz w:val="18"/>
          <w:szCs w:val="18"/>
        </w:rPr>
        <w:t>: 487-506.</w:t>
      </w:r>
    </w:p>
    <w:p w:rsidR="008E5050" w:rsidRDefault="00E424EF" w:rsidP="00E424EF">
      <w:pPr>
        <w:rPr>
          <w:rFonts w:eastAsia="宋体"/>
          <w:sz w:val="18"/>
          <w:szCs w:val="18"/>
        </w:rPr>
      </w:pPr>
      <w:r w:rsidRPr="00763FB2">
        <w:rPr>
          <w:rFonts w:eastAsia="宋体" w:hint="eastAsia"/>
          <w:sz w:val="18"/>
          <w:szCs w:val="18"/>
        </w:rPr>
        <w:t xml:space="preserve">[10] </w:t>
      </w:r>
      <w:r w:rsidRPr="00763FB2">
        <w:rPr>
          <w:rFonts w:eastAsia="宋体" w:hint="eastAsia"/>
          <w:sz w:val="18"/>
          <w:szCs w:val="18"/>
        </w:rPr>
        <w:t>蔡雪芳，吕晓萌，廖翱等</w:t>
      </w:r>
      <w:r w:rsidRPr="00763FB2">
        <w:rPr>
          <w:rFonts w:eastAsia="宋体" w:hint="eastAsia"/>
          <w:sz w:val="18"/>
          <w:szCs w:val="18"/>
        </w:rPr>
        <w:t xml:space="preserve">. </w:t>
      </w:r>
      <w:r w:rsidRPr="00763FB2">
        <w:rPr>
          <w:rFonts w:eastAsia="宋体" w:hint="eastAsia"/>
          <w:sz w:val="18"/>
          <w:szCs w:val="18"/>
        </w:rPr>
        <w:t>基于封装集成的四通道微波光子电</w:t>
      </w:r>
      <w:r w:rsidRPr="00763FB2">
        <w:rPr>
          <w:rFonts w:eastAsia="宋体" w:hint="eastAsia"/>
          <w:sz w:val="18"/>
          <w:szCs w:val="18"/>
        </w:rPr>
        <w:t>/</w:t>
      </w:r>
      <w:r w:rsidRPr="00763FB2">
        <w:rPr>
          <w:rFonts w:eastAsia="宋体" w:hint="eastAsia"/>
          <w:sz w:val="18"/>
          <w:szCs w:val="18"/>
        </w:rPr>
        <w:t>光转换组件</w:t>
      </w:r>
      <w:r w:rsidRPr="00763FB2">
        <w:rPr>
          <w:rFonts w:eastAsia="宋体" w:hint="eastAsia"/>
          <w:sz w:val="18"/>
          <w:szCs w:val="18"/>
        </w:rPr>
        <w:t xml:space="preserve"> [J]. </w:t>
      </w:r>
      <w:r w:rsidRPr="00763FB2">
        <w:rPr>
          <w:rFonts w:eastAsia="宋体" w:hint="eastAsia"/>
          <w:sz w:val="18"/>
          <w:szCs w:val="18"/>
        </w:rPr>
        <w:t>光通信技术，</w:t>
      </w:r>
      <w:r w:rsidRPr="00763FB2">
        <w:rPr>
          <w:rFonts w:eastAsia="宋体" w:hint="eastAsia"/>
          <w:sz w:val="18"/>
          <w:szCs w:val="18"/>
        </w:rPr>
        <w:t>2020</w:t>
      </w:r>
      <w:r w:rsidRPr="00763FB2">
        <w:rPr>
          <w:rFonts w:eastAsia="宋体" w:hint="eastAsia"/>
          <w:sz w:val="18"/>
          <w:szCs w:val="18"/>
        </w:rPr>
        <w:t>，</w:t>
      </w:r>
      <w:r w:rsidRPr="00763FB2">
        <w:rPr>
          <w:rFonts w:eastAsia="宋体" w:hint="eastAsia"/>
          <w:sz w:val="18"/>
          <w:szCs w:val="18"/>
        </w:rPr>
        <w:t>44</w:t>
      </w:r>
      <w:r w:rsidRPr="00763FB2">
        <w:rPr>
          <w:rFonts w:eastAsia="宋体" w:hint="eastAsia"/>
          <w:sz w:val="18"/>
          <w:szCs w:val="18"/>
        </w:rPr>
        <w:t>（</w:t>
      </w:r>
      <w:r w:rsidRPr="00763FB2">
        <w:rPr>
          <w:rFonts w:eastAsia="宋体" w:hint="eastAsia"/>
          <w:sz w:val="18"/>
          <w:szCs w:val="18"/>
        </w:rPr>
        <w:t>6</w:t>
      </w:r>
      <w:r w:rsidRPr="00763FB2">
        <w:rPr>
          <w:rFonts w:eastAsia="宋体" w:hint="eastAsia"/>
          <w:sz w:val="18"/>
          <w:szCs w:val="18"/>
        </w:rPr>
        <w:t>）：</w:t>
      </w:r>
      <w:r w:rsidRPr="00763FB2">
        <w:rPr>
          <w:rFonts w:eastAsia="宋体" w:hint="eastAsia"/>
          <w:sz w:val="18"/>
          <w:szCs w:val="18"/>
        </w:rPr>
        <w:t>32-35.</w:t>
      </w:r>
    </w:p>
    <w:p w:rsidR="00F606A1" w:rsidRDefault="00F606A1" w:rsidP="00E424EF">
      <w:pPr>
        <w:rPr>
          <w:rFonts w:eastAsia="宋体"/>
          <w:sz w:val="18"/>
          <w:szCs w:val="18"/>
        </w:rPr>
      </w:pPr>
    </w:p>
    <w:p w:rsidR="000F33A7" w:rsidRPr="000F33A7" w:rsidRDefault="000F33A7" w:rsidP="000F33A7">
      <w:pPr>
        <w:rPr>
          <w:rFonts w:eastAsia="宋体"/>
          <w:sz w:val="18"/>
          <w:szCs w:val="18"/>
        </w:rPr>
      </w:pPr>
      <w:r w:rsidRPr="000F33A7">
        <w:rPr>
          <w:rFonts w:ascii="方正黑体_GBK" w:hint="eastAsia"/>
          <w:sz w:val="18"/>
          <w:szCs w:val="18"/>
        </w:rPr>
        <w:t>收稿日期</w:t>
      </w:r>
      <w:r w:rsidRPr="000F33A7">
        <w:rPr>
          <w:rFonts w:eastAsia="宋体" w:hint="eastAsia"/>
          <w:sz w:val="18"/>
          <w:szCs w:val="18"/>
        </w:rPr>
        <w:t>：</w:t>
      </w:r>
      <w:r w:rsidRPr="000F33A7">
        <w:rPr>
          <w:rFonts w:eastAsia="宋体" w:hint="eastAsia"/>
          <w:sz w:val="18"/>
          <w:szCs w:val="18"/>
        </w:rPr>
        <w:t>2020-08-28</w:t>
      </w:r>
      <w:r w:rsidRPr="000F33A7">
        <w:rPr>
          <w:rFonts w:eastAsia="宋体" w:hint="eastAsia"/>
          <w:sz w:val="18"/>
          <w:szCs w:val="18"/>
        </w:rPr>
        <w:t>。</w:t>
      </w:r>
    </w:p>
    <w:p w:rsidR="00F606A1" w:rsidRPr="00763FB2" w:rsidRDefault="000F33A7" w:rsidP="000F33A7">
      <w:pPr>
        <w:rPr>
          <w:rFonts w:eastAsia="宋体"/>
          <w:sz w:val="18"/>
          <w:szCs w:val="18"/>
        </w:rPr>
      </w:pPr>
      <w:r>
        <w:rPr>
          <w:rFonts w:eastAsia="宋体" w:hint="eastAsia"/>
          <w:noProof/>
          <w:sz w:val="18"/>
          <w:szCs w:val="18"/>
        </w:rPr>
        <w:drawing>
          <wp:anchor distT="0" distB="0" distL="114300" distR="114300" simplePos="0" relativeHeight="251658240" behindDoc="1" locked="0" layoutInCell="1" allowOverlap="1">
            <wp:simplePos x="0" y="0"/>
            <wp:positionH relativeFrom="column">
              <wp:posOffset>5268697</wp:posOffset>
            </wp:positionH>
            <wp:positionV relativeFrom="paragraph">
              <wp:posOffset>47904</wp:posOffset>
            </wp:positionV>
            <wp:extent cx="723900" cy="1075690"/>
            <wp:effectExtent l="0" t="0" r="0" b="0"/>
            <wp:wrapTight wrapText="bothSides">
              <wp:wrapPolygon edited="0">
                <wp:start x="0" y="0"/>
                <wp:lineTo x="0" y="21039"/>
                <wp:lineTo x="21032" y="21039"/>
                <wp:lineTo x="21032" y="0"/>
                <wp:lineTo x="0" y="0"/>
              </wp:wrapPolygon>
            </wp:wrapTight>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吕晓萌照片.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0F33A7">
        <w:rPr>
          <w:rFonts w:ascii="方正黑体_GBK" w:hint="eastAsia"/>
          <w:sz w:val="18"/>
          <w:szCs w:val="18"/>
        </w:rPr>
        <w:t>作者简介</w:t>
      </w:r>
      <w:r w:rsidRPr="000F33A7">
        <w:rPr>
          <w:rFonts w:eastAsia="宋体" w:hint="eastAsia"/>
          <w:sz w:val="18"/>
          <w:szCs w:val="18"/>
        </w:rPr>
        <w:t>：吕晓萌（</w:t>
      </w:r>
      <w:r w:rsidRPr="000F33A7">
        <w:rPr>
          <w:rFonts w:eastAsia="宋体" w:hint="eastAsia"/>
          <w:sz w:val="18"/>
          <w:szCs w:val="18"/>
        </w:rPr>
        <w:t>1986</w:t>
      </w:r>
      <w:r w:rsidRPr="000F33A7">
        <w:rPr>
          <w:rFonts w:eastAsia="宋体" w:hint="eastAsia"/>
          <w:sz w:val="18"/>
          <w:szCs w:val="18"/>
        </w:rPr>
        <w:t>—），男，汉族，博士，高工，毕业于中国科学院半导体研究所，现工作于中国电子科技集团公司第二十九研究所。主要研究方向为光子信息技术，包含光电子芯片、微波光子混合集成技术以及数字</w:t>
      </w:r>
      <w:r w:rsidRPr="000F33A7">
        <w:rPr>
          <w:rFonts w:eastAsia="宋体" w:hint="eastAsia"/>
          <w:sz w:val="18"/>
          <w:szCs w:val="18"/>
        </w:rPr>
        <w:t>/</w:t>
      </w:r>
      <w:r w:rsidRPr="000F33A7">
        <w:rPr>
          <w:rFonts w:eastAsia="宋体" w:hint="eastAsia"/>
          <w:sz w:val="18"/>
          <w:szCs w:val="18"/>
        </w:rPr>
        <w:t>射频类光系统的研发设计，研制的数字类光传输、射频类光传输产品覆盖了航空、航天和地面等多个平台，得到了广泛的应用。</w:t>
      </w:r>
    </w:p>
    <w:sectPr w:rsidR="00F606A1" w:rsidRPr="00763FB2"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F97" w:rsidRDefault="00FD0F97" w:rsidP="000773A2">
      <w:r>
        <w:separator/>
      </w:r>
    </w:p>
  </w:endnote>
  <w:endnote w:type="continuationSeparator" w:id="0">
    <w:p w:rsidR="00FD0F97" w:rsidRDefault="00FD0F97"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书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F97" w:rsidRDefault="00FD0F97" w:rsidP="000773A2">
      <w:r>
        <w:separator/>
      </w:r>
    </w:p>
  </w:footnote>
  <w:footnote w:type="continuationSeparator" w:id="0">
    <w:p w:rsidR="00FD0F97" w:rsidRDefault="00FD0F97"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5F29"/>
    <w:multiLevelType w:val="hybridMultilevel"/>
    <w:tmpl w:val="86E0CDD4"/>
    <w:lvl w:ilvl="0" w:tplc="26C47EB6">
      <w:start w:val="2"/>
      <w:numFmt w:val="decimalEnclosedCircle"/>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1D0E"/>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92498"/>
    <w:rsid w:val="000929C9"/>
    <w:rsid w:val="000A1621"/>
    <w:rsid w:val="000B0AE0"/>
    <w:rsid w:val="000B1F92"/>
    <w:rsid w:val="000B3BCC"/>
    <w:rsid w:val="000D45AA"/>
    <w:rsid w:val="000F1DD7"/>
    <w:rsid w:val="000F33A7"/>
    <w:rsid w:val="00102AF0"/>
    <w:rsid w:val="00136BF6"/>
    <w:rsid w:val="00140612"/>
    <w:rsid w:val="0014625C"/>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B4391"/>
    <w:rsid w:val="001C2D8D"/>
    <w:rsid w:val="001C6857"/>
    <w:rsid w:val="001D12E9"/>
    <w:rsid w:val="001E1879"/>
    <w:rsid w:val="001F1D4D"/>
    <w:rsid w:val="001F500C"/>
    <w:rsid w:val="001F547E"/>
    <w:rsid w:val="00213616"/>
    <w:rsid w:val="0022668F"/>
    <w:rsid w:val="002573FA"/>
    <w:rsid w:val="00282C48"/>
    <w:rsid w:val="002832AC"/>
    <w:rsid w:val="00284BA0"/>
    <w:rsid w:val="00285770"/>
    <w:rsid w:val="00285B0D"/>
    <w:rsid w:val="00292D2C"/>
    <w:rsid w:val="00295546"/>
    <w:rsid w:val="002B22B6"/>
    <w:rsid w:val="002B3946"/>
    <w:rsid w:val="002B47E7"/>
    <w:rsid w:val="002C7B32"/>
    <w:rsid w:val="002D12CA"/>
    <w:rsid w:val="002D2A3C"/>
    <w:rsid w:val="002D3F19"/>
    <w:rsid w:val="002D619D"/>
    <w:rsid w:val="002F0ADE"/>
    <w:rsid w:val="002F325C"/>
    <w:rsid w:val="002F40B4"/>
    <w:rsid w:val="002F49A2"/>
    <w:rsid w:val="002F7C7F"/>
    <w:rsid w:val="003062BD"/>
    <w:rsid w:val="00306964"/>
    <w:rsid w:val="0030750A"/>
    <w:rsid w:val="00311847"/>
    <w:rsid w:val="00313975"/>
    <w:rsid w:val="003159EB"/>
    <w:rsid w:val="00315B26"/>
    <w:rsid w:val="00317382"/>
    <w:rsid w:val="00325725"/>
    <w:rsid w:val="003402AE"/>
    <w:rsid w:val="00350546"/>
    <w:rsid w:val="0035067F"/>
    <w:rsid w:val="0035102A"/>
    <w:rsid w:val="00364147"/>
    <w:rsid w:val="003A6E64"/>
    <w:rsid w:val="003B3E9B"/>
    <w:rsid w:val="003B4B6A"/>
    <w:rsid w:val="003B7966"/>
    <w:rsid w:val="003B7DDA"/>
    <w:rsid w:val="003D4BD7"/>
    <w:rsid w:val="003D5E0A"/>
    <w:rsid w:val="003E77EB"/>
    <w:rsid w:val="003F6519"/>
    <w:rsid w:val="00400B4A"/>
    <w:rsid w:val="00404D44"/>
    <w:rsid w:val="0041447A"/>
    <w:rsid w:val="004179A5"/>
    <w:rsid w:val="004234F1"/>
    <w:rsid w:val="00424FF6"/>
    <w:rsid w:val="00432142"/>
    <w:rsid w:val="00441428"/>
    <w:rsid w:val="0044794E"/>
    <w:rsid w:val="00452F66"/>
    <w:rsid w:val="0045630F"/>
    <w:rsid w:val="00486539"/>
    <w:rsid w:val="004866B2"/>
    <w:rsid w:val="004930A9"/>
    <w:rsid w:val="00493A5F"/>
    <w:rsid w:val="00493AD7"/>
    <w:rsid w:val="004973FE"/>
    <w:rsid w:val="004A2728"/>
    <w:rsid w:val="004A3755"/>
    <w:rsid w:val="004A3D31"/>
    <w:rsid w:val="004B49C6"/>
    <w:rsid w:val="004C5A1D"/>
    <w:rsid w:val="004D2F83"/>
    <w:rsid w:val="004D69FF"/>
    <w:rsid w:val="00507F7F"/>
    <w:rsid w:val="005136C7"/>
    <w:rsid w:val="005140A3"/>
    <w:rsid w:val="005411DC"/>
    <w:rsid w:val="00542939"/>
    <w:rsid w:val="005656B1"/>
    <w:rsid w:val="00572569"/>
    <w:rsid w:val="00573CF3"/>
    <w:rsid w:val="005777C5"/>
    <w:rsid w:val="005834C4"/>
    <w:rsid w:val="00586E6B"/>
    <w:rsid w:val="00587CB3"/>
    <w:rsid w:val="00594951"/>
    <w:rsid w:val="00597048"/>
    <w:rsid w:val="00597BC6"/>
    <w:rsid w:val="005A090C"/>
    <w:rsid w:val="005A1A1D"/>
    <w:rsid w:val="005A742B"/>
    <w:rsid w:val="005B145C"/>
    <w:rsid w:val="005B306E"/>
    <w:rsid w:val="005C3586"/>
    <w:rsid w:val="005D151B"/>
    <w:rsid w:val="005D3BAD"/>
    <w:rsid w:val="005D6BA6"/>
    <w:rsid w:val="005D6C3C"/>
    <w:rsid w:val="005E27AA"/>
    <w:rsid w:val="005E3E2E"/>
    <w:rsid w:val="005F670D"/>
    <w:rsid w:val="006015A3"/>
    <w:rsid w:val="00616DDF"/>
    <w:rsid w:val="006259F5"/>
    <w:rsid w:val="00625DB9"/>
    <w:rsid w:val="00641601"/>
    <w:rsid w:val="006422C1"/>
    <w:rsid w:val="00651E0D"/>
    <w:rsid w:val="00664587"/>
    <w:rsid w:val="0066658C"/>
    <w:rsid w:val="0066783D"/>
    <w:rsid w:val="00677B3C"/>
    <w:rsid w:val="00682065"/>
    <w:rsid w:val="00683697"/>
    <w:rsid w:val="00685FB2"/>
    <w:rsid w:val="00691F75"/>
    <w:rsid w:val="006A0DCF"/>
    <w:rsid w:val="006A5B24"/>
    <w:rsid w:val="006A6BCC"/>
    <w:rsid w:val="006E01DD"/>
    <w:rsid w:val="006E0593"/>
    <w:rsid w:val="006E3813"/>
    <w:rsid w:val="006E466E"/>
    <w:rsid w:val="00700982"/>
    <w:rsid w:val="00704D43"/>
    <w:rsid w:val="00706DF5"/>
    <w:rsid w:val="00706E92"/>
    <w:rsid w:val="0070797C"/>
    <w:rsid w:val="00712F1C"/>
    <w:rsid w:val="0071737F"/>
    <w:rsid w:val="00720AC4"/>
    <w:rsid w:val="00730CFD"/>
    <w:rsid w:val="00731C47"/>
    <w:rsid w:val="00734361"/>
    <w:rsid w:val="00744B2D"/>
    <w:rsid w:val="007517F3"/>
    <w:rsid w:val="007578E0"/>
    <w:rsid w:val="00763FB2"/>
    <w:rsid w:val="0077066F"/>
    <w:rsid w:val="007739BD"/>
    <w:rsid w:val="00783DB6"/>
    <w:rsid w:val="00790E37"/>
    <w:rsid w:val="007A0E91"/>
    <w:rsid w:val="007A18AB"/>
    <w:rsid w:val="007B0999"/>
    <w:rsid w:val="007C4108"/>
    <w:rsid w:val="007D1E4B"/>
    <w:rsid w:val="007D242B"/>
    <w:rsid w:val="007E10A9"/>
    <w:rsid w:val="007E1A43"/>
    <w:rsid w:val="007E4496"/>
    <w:rsid w:val="007E5FE1"/>
    <w:rsid w:val="008018A3"/>
    <w:rsid w:val="00802138"/>
    <w:rsid w:val="00806A69"/>
    <w:rsid w:val="00812077"/>
    <w:rsid w:val="00817647"/>
    <w:rsid w:val="00817C18"/>
    <w:rsid w:val="00824AE7"/>
    <w:rsid w:val="008261AD"/>
    <w:rsid w:val="008325C3"/>
    <w:rsid w:val="00834F37"/>
    <w:rsid w:val="008426A7"/>
    <w:rsid w:val="00844938"/>
    <w:rsid w:val="00853AF1"/>
    <w:rsid w:val="00873E06"/>
    <w:rsid w:val="0087453F"/>
    <w:rsid w:val="008A69EF"/>
    <w:rsid w:val="008B1977"/>
    <w:rsid w:val="008B2711"/>
    <w:rsid w:val="008D2B7B"/>
    <w:rsid w:val="008E2422"/>
    <w:rsid w:val="008E3F2D"/>
    <w:rsid w:val="008E5050"/>
    <w:rsid w:val="008F3E0E"/>
    <w:rsid w:val="008F55BB"/>
    <w:rsid w:val="00905904"/>
    <w:rsid w:val="00911BB0"/>
    <w:rsid w:val="009130C7"/>
    <w:rsid w:val="00915BB5"/>
    <w:rsid w:val="00924629"/>
    <w:rsid w:val="0093712E"/>
    <w:rsid w:val="00943ADB"/>
    <w:rsid w:val="009523AC"/>
    <w:rsid w:val="00955D11"/>
    <w:rsid w:val="00956927"/>
    <w:rsid w:val="00963435"/>
    <w:rsid w:val="00963C53"/>
    <w:rsid w:val="00963ED1"/>
    <w:rsid w:val="00964088"/>
    <w:rsid w:val="0096430C"/>
    <w:rsid w:val="009649A2"/>
    <w:rsid w:val="009671F5"/>
    <w:rsid w:val="00981710"/>
    <w:rsid w:val="00984A2A"/>
    <w:rsid w:val="00997FB9"/>
    <w:rsid w:val="009A4CD6"/>
    <w:rsid w:val="009A4F84"/>
    <w:rsid w:val="009A52F2"/>
    <w:rsid w:val="009B0619"/>
    <w:rsid w:val="009B0CBD"/>
    <w:rsid w:val="009C09F7"/>
    <w:rsid w:val="009C6B53"/>
    <w:rsid w:val="009D3315"/>
    <w:rsid w:val="009D6B7C"/>
    <w:rsid w:val="009F41AE"/>
    <w:rsid w:val="009F50AB"/>
    <w:rsid w:val="00A01200"/>
    <w:rsid w:val="00A1541F"/>
    <w:rsid w:val="00A1695D"/>
    <w:rsid w:val="00A30415"/>
    <w:rsid w:val="00A34D9B"/>
    <w:rsid w:val="00A36FD6"/>
    <w:rsid w:val="00A3709B"/>
    <w:rsid w:val="00A377B5"/>
    <w:rsid w:val="00A45F3E"/>
    <w:rsid w:val="00A47234"/>
    <w:rsid w:val="00A542CD"/>
    <w:rsid w:val="00A61F74"/>
    <w:rsid w:val="00A6403C"/>
    <w:rsid w:val="00A733C7"/>
    <w:rsid w:val="00A82DFD"/>
    <w:rsid w:val="00A85C4D"/>
    <w:rsid w:val="00A934EF"/>
    <w:rsid w:val="00A9388D"/>
    <w:rsid w:val="00A97EBA"/>
    <w:rsid w:val="00AB1A9F"/>
    <w:rsid w:val="00AB3620"/>
    <w:rsid w:val="00AD0138"/>
    <w:rsid w:val="00AD07F8"/>
    <w:rsid w:val="00AE2466"/>
    <w:rsid w:val="00AE62D1"/>
    <w:rsid w:val="00AE698B"/>
    <w:rsid w:val="00AF5725"/>
    <w:rsid w:val="00B01157"/>
    <w:rsid w:val="00B108A6"/>
    <w:rsid w:val="00B16CC5"/>
    <w:rsid w:val="00B2328D"/>
    <w:rsid w:val="00B3224E"/>
    <w:rsid w:val="00B40D41"/>
    <w:rsid w:val="00B50CEA"/>
    <w:rsid w:val="00B52A40"/>
    <w:rsid w:val="00B52D49"/>
    <w:rsid w:val="00B552A4"/>
    <w:rsid w:val="00B6036A"/>
    <w:rsid w:val="00B63866"/>
    <w:rsid w:val="00B854D3"/>
    <w:rsid w:val="00BA0478"/>
    <w:rsid w:val="00BA5628"/>
    <w:rsid w:val="00BA7322"/>
    <w:rsid w:val="00BB2CD9"/>
    <w:rsid w:val="00BB2DF1"/>
    <w:rsid w:val="00BB7228"/>
    <w:rsid w:val="00BC004E"/>
    <w:rsid w:val="00BC01D0"/>
    <w:rsid w:val="00BC0B6D"/>
    <w:rsid w:val="00BC1BE0"/>
    <w:rsid w:val="00BC760A"/>
    <w:rsid w:val="00BE6AC6"/>
    <w:rsid w:val="00BE7562"/>
    <w:rsid w:val="00BF0901"/>
    <w:rsid w:val="00BF238B"/>
    <w:rsid w:val="00C020D0"/>
    <w:rsid w:val="00C04C0F"/>
    <w:rsid w:val="00C069BD"/>
    <w:rsid w:val="00C07BA4"/>
    <w:rsid w:val="00C108DB"/>
    <w:rsid w:val="00C16DD7"/>
    <w:rsid w:val="00C21068"/>
    <w:rsid w:val="00C33FFC"/>
    <w:rsid w:val="00C37288"/>
    <w:rsid w:val="00C53CE4"/>
    <w:rsid w:val="00C67A9D"/>
    <w:rsid w:val="00C710C6"/>
    <w:rsid w:val="00C734F5"/>
    <w:rsid w:val="00C75A3C"/>
    <w:rsid w:val="00C8016D"/>
    <w:rsid w:val="00CA1D52"/>
    <w:rsid w:val="00CA3D2A"/>
    <w:rsid w:val="00CA68E9"/>
    <w:rsid w:val="00CA7476"/>
    <w:rsid w:val="00CC5438"/>
    <w:rsid w:val="00CC797E"/>
    <w:rsid w:val="00CE29B6"/>
    <w:rsid w:val="00CF409A"/>
    <w:rsid w:val="00CF5C2B"/>
    <w:rsid w:val="00D11395"/>
    <w:rsid w:val="00D37396"/>
    <w:rsid w:val="00D45FE7"/>
    <w:rsid w:val="00D64350"/>
    <w:rsid w:val="00D73B45"/>
    <w:rsid w:val="00D9088D"/>
    <w:rsid w:val="00D93D4F"/>
    <w:rsid w:val="00D950E1"/>
    <w:rsid w:val="00DA4DD7"/>
    <w:rsid w:val="00DB3F33"/>
    <w:rsid w:val="00DC2929"/>
    <w:rsid w:val="00DE1676"/>
    <w:rsid w:val="00DE696A"/>
    <w:rsid w:val="00DF5788"/>
    <w:rsid w:val="00E10080"/>
    <w:rsid w:val="00E15C24"/>
    <w:rsid w:val="00E20B0B"/>
    <w:rsid w:val="00E34931"/>
    <w:rsid w:val="00E35AA2"/>
    <w:rsid w:val="00E424EF"/>
    <w:rsid w:val="00E47C44"/>
    <w:rsid w:val="00E54036"/>
    <w:rsid w:val="00E54FE0"/>
    <w:rsid w:val="00E56F6A"/>
    <w:rsid w:val="00E604D1"/>
    <w:rsid w:val="00E64BD4"/>
    <w:rsid w:val="00E909E2"/>
    <w:rsid w:val="00E96651"/>
    <w:rsid w:val="00EB524A"/>
    <w:rsid w:val="00EB687C"/>
    <w:rsid w:val="00ED230D"/>
    <w:rsid w:val="00ED6424"/>
    <w:rsid w:val="00ED7DD3"/>
    <w:rsid w:val="00F020B2"/>
    <w:rsid w:val="00F06100"/>
    <w:rsid w:val="00F146D5"/>
    <w:rsid w:val="00F168E8"/>
    <w:rsid w:val="00F2447F"/>
    <w:rsid w:val="00F2647A"/>
    <w:rsid w:val="00F27D37"/>
    <w:rsid w:val="00F4137C"/>
    <w:rsid w:val="00F445DE"/>
    <w:rsid w:val="00F46A0E"/>
    <w:rsid w:val="00F50F1B"/>
    <w:rsid w:val="00F606A1"/>
    <w:rsid w:val="00F61FFF"/>
    <w:rsid w:val="00F6500B"/>
    <w:rsid w:val="00F653B3"/>
    <w:rsid w:val="00F6757C"/>
    <w:rsid w:val="00F8116C"/>
    <w:rsid w:val="00F8317A"/>
    <w:rsid w:val="00F90ED6"/>
    <w:rsid w:val="00F95E6E"/>
    <w:rsid w:val="00F960F2"/>
    <w:rsid w:val="00FA117D"/>
    <w:rsid w:val="00FA63DD"/>
    <w:rsid w:val="00FB25EA"/>
    <w:rsid w:val="00FB3028"/>
    <w:rsid w:val="00FB752D"/>
    <w:rsid w:val="00FD0F97"/>
    <w:rsid w:val="00FD1885"/>
    <w:rsid w:val="00FD5DAA"/>
    <w:rsid w:val="00FD6E9B"/>
    <w:rsid w:val="00FE00F8"/>
    <w:rsid w:val="00FE17AE"/>
    <w:rsid w:val="00FE1863"/>
    <w:rsid w:val="00FF2F0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1153</Words>
  <Characters>6574</Characters>
  <Application>Microsoft Office Word</Application>
  <DocSecurity>0</DocSecurity>
  <Lines>54</Lines>
  <Paragraphs>15</Paragraphs>
  <ScaleCrop>false</ScaleCrop>
  <Company>微软中国</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14</cp:revision>
  <dcterms:created xsi:type="dcterms:W3CDTF">2021-12-15T06:34:00Z</dcterms:created>
  <dcterms:modified xsi:type="dcterms:W3CDTF">2021-12-15T07:03:00Z</dcterms:modified>
</cp:coreProperties>
</file>