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93B30" w14:textId="77777777" w:rsidR="009E6B08" w:rsidRPr="00DC78D7" w:rsidRDefault="00DC492D" w:rsidP="00DC78D7">
      <w:pPr>
        <w:adjustRightInd w:val="0"/>
        <w:snapToGrid w:val="0"/>
        <w:jc w:val="center"/>
        <w:rPr>
          <w:rFonts w:ascii="Times New Roman" w:eastAsia="宋体" w:hAnsi="Times New Roman" w:cs="Times New Roman"/>
          <w:b/>
          <w:bCs/>
          <w:sz w:val="28"/>
          <w:szCs w:val="28"/>
        </w:rPr>
      </w:pPr>
      <w:r w:rsidRPr="00DC78D7">
        <w:rPr>
          <w:rFonts w:ascii="Times New Roman" w:eastAsia="宋体" w:hAnsi="Times New Roman" w:cs="Times New Roman"/>
          <w:b/>
          <w:sz w:val="36"/>
          <w:szCs w:val="36"/>
        </w:rPr>
        <w:t>基于楔形光纤的微管腔折射率传感器特性分析</w:t>
      </w:r>
    </w:p>
    <w:p w14:paraId="6A9053B0" w14:textId="77777777" w:rsidR="009E6B08" w:rsidRPr="00DC78D7" w:rsidRDefault="00DC492D" w:rsidP="00DC78D7">
      <w:pPr>
        <w:adjustRightInd w:val="0"/>
        <w:snapToGrid w:val="0"/>
        <w:jc w:val="center"/>
        <w:rPr>
          <w:rFonts w:ascii="Times New Roman" w:eastAsia="宋体" w:hAnsi="Times New Roman" w:cs="Times New Roman"/>
          <w:b/>
          <w:sz w:val="24"/>
        </w:rPr>
      </w:pPr>
      <w:r w:rsidRPr="00DC78D7">
        <w:rPr>
          <w:rFonts w:ascii="Times New Roman" w:eastAsia="宋体" w:hAnsi="Times New Roman" w:cs="Times New Roman"/>
          <w:b/>
          <w:sz w:val="24"/>
        </w:rPr>
        <w:t>陈炜垠，武向农</w:t>
      </w:r>
      <w:r w:rsidRPr="00DC78D7">
        <w:rPr>
          <w:rFonts w:ascii="Times New Roman" w:eastAsia="宋体" w:hAnsi="Times New Roman" w:cs="Times New Roman"/>
          <w:b/>
          <w:sz w:val="24"/>
        </w:rPr>
        <w:t>*</w:t>
      </w:r>
    </w:p>
    <w:p w14:paraId="3DE76A11" w14:textId="77777777" w:rsidR="009E6B08" w:rsidRPr="00DC78D7" w:rsidRDefault="004A5F0B"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w:t>
      </w:r>
      <w:r w:rsidR="00DC492D" w:rsidRPr="00DC78D7">
        <w:rPr>
          <w:rFonts w:ascii="Times New Roman" w:eastAsia="宋体" w:hAnsi="Times New Roman" w:cs="Times New Roman"/>
          <w:sz w:val="15"/>
          <w:szCs w:val="15"/>
        </w:rPr>
        <w:t>上海师范大学</w:t>
      </w:r>
      <w:r w:rsidR="005664D1" w:rsidRPr="00DC78D7">
        <w:rPr>
          <w:rFonts w:ascii="Times New Roman" w:eastAsia="宋体" w:hAnsi="Times New Roman" w:cs="Times New Roman"/>
          <w:sz w:val="15"/>
          <w:szCs w:val="15"/>
        </w:rPr>
        <w:t xml:space="preserve"> </w:t>
      </w:r>
      <w:r w:rsidR="00DC492D" w:rsidRPr="00DC78D7">
        <w:rPr>
          <w:rFonts w:ascii="Times New Roman" w:eastAsia="宋体" w:hAnsi="Times New Roman" w:cs="Times New Roman"/>
          <w:sz w:val="15"/>
          <w:szCs w:val="15"/>
        </w:rPr>
        <w:t>信息与机电工程学院，上海</w:t>
      </w:r>
      <w:r w:rsidR="00DC492D" w:rsidRPr="00DC78D7">
        <w:rPr>
          <w:rFonts w:ascii="Times New Roman" w:eastAsia="宋体" w:hAnsi="Times New Roman" w:cs="Times New Roman"/>
          <w:sz w:val="15"/>
          <w:szCs w:val="15"/>
        </w:rPr>
        <w:t xml:space="preserve">  201400</w:t>
      </w:r>
      <w:r w:rsidRPr="00DC78D7">
        <w:rPr>
          <w:rFonts w:ascii="Times New Roman" w:eastAsia="宋体" w:hAnsi="Times New Roman" w:cs="Times New Roman"/>
          <w:sz w:val="15"/>
          <w:szCs w:val="15"/>
        </w:rPr>
        <w:t>）</w:t>
      </w:r>
    </w:p>
    <w:p w14:paraId="71DCF3ED" w14:textId="5DBD0EBB" w:rsidR="009E6B08" w:rsidRPr="00DC78D7" w:rsidRDefault="00DC492D" w:rsidP="00DC78D7">
      <w:pPr>
        <w:widowControl/>
        <w:adjustRightInd w:val="0"/>
        <w:snapToGrid w:val="0"/>
        <w:rPr>
          <w:rFonts w:ascii="Times New Roman" w:eastAsia="宋体" w:hAnsi="Times New Roman" w:cs="Times New Roman"/>
          <w:bCs/>
          <w:sz w:val="18"/>
          <w:szCs w:val="18"/>
        </w:rPr>
      </w:pPr>
      <w:r w:rsidRPr="00DC78D7">
        <w:rPr>
          <w:rFonts w:ascii="Times New Roman" w:eastAsia="宋体" w:hAnsi="Times New Roman" w:cs="Times New Roman"/>
          <w:b/>
          <w:sz w:val="18"/>
          <w:szCs w:val="18"/>
        </w:rPr>
        <w:t>摘要</w:t>
      </w:r>
      <w:r w:rsidRPr="00DC78D7">
        <w:rPr>
          <w:rFonts w:ascii="Times New Roman" w:eastAsia="宋体" w:hAnsi="Times New Roman" w:cs="Times New Roman"/>
          <w:b/>
          <w:sz w:val="18"/>
          <w:szCs w:val="18"/>
        </w:rPr>
        <w:t xml:space="preserve">: </w:t>
      </w:r>
      <w:r w:rsidRPr="00DC78D7">
        <w:rPr>
          <w:rFonts w:ascii="Times New Roman" w:eastAsia="宋体" w:hAnsi="Times New Roman" w:cs="Times New Roman"/>
          <w:bCs/>
          <w:sz w:val="18"/>
          <w:szCs w:val="18"/>
        </w:rPr>
        <w:t>针对现有的锥形光纤耦合回音壁微管腔的方式存在耦合区域锥腰部分的机械强度不高及鲁棒性较弱的问题，</w:t>
      </w:r>
      <w:r w:rsidRPr="00DC78D7">
        <w:rPr>
          <w:rFonts w:ascii="Times New Roman" w:eastAsia="宋体" w:hAnsi="Times New Roman" w:cs="Times New Roman"/>
          <w:bCs/>
          <w:color w:val="000000" w:themeColor="text1"/>
          <w:sz w:val="18"/>
          <w:szCs w:val="18"/>
        </w:rPr>
        <w:t>本文引入楔形光纤端面来激发倏逝场并与微管腔耦合形成回音壁模式，提出了一种</w:t>
      </w:r>
      <w:r w:rsidR="004E7CAF" w:rsidRPr="00DC78D7">
        <w:rPr>
          <w:rFonts w:ascii="Times New Roman" w:eastAsia="宋体" w:hAnsi="Times New Roman" w:cs="Times New Roman"/>
          <w:color w:val="2C2C36"/>
          <w:spacing w:val="1"/>
          <w:szCs w:val="21"/>
        </w:rPr>
        <w:t>基于</w:t>
      </w:r>
      <w:r w:rsidR="004E7CAF" w:rsidRPr="00DC78D7">
        <w:rPr>
          <w:rFonts w:ascii="Times New Roman" w:eastAsia="宋体" w:hAnsi="Times New Roman" w:cs="Times New Roman"/>
          <w:color w:val="2C2C36"/>
          <w:spacing w:val="1"/>
          <w:szCs w:val="21"/>
        </w:rPr>
        <w:t>WSF</w:t>
      </w:r>
      <w:r w:rsidR="004E7CAF" w:rsidRPr="00DC78D7">
        <w:rPr>
          <w:rFonts w:ascii="Times New Roman" w:eastAsia="宋体" w:hAnsi="Times New Roman" w:cs="Times New Roman"/>
          <w:color w:val="2C2C36"/>
          <w:spacing w:val="1"/>
          <w:szCs w:val="21"/>
        </w:rPr>
        <w:t>微管腔的折射率传感器</w:t>
      </w:r>
      <w:r w:rsidRPr="00DC78D7">
        <w:rPr>
          <w:rFonts w:ascii="Times New Roman" w:eastAsia="宋体" w:hAnsi="Times New Roman" w:cs="Times New Roman"/>
          <w:bCs/>
          <w:color w:val="000000" w:themeColor="text1"/>
          <w:sz w:val="18"/>
          <w:szCs w:val="18"/>
        </w:rPr>
        <w:t>。</w:t>
      </w:r>
      <w:r w:rsidR="00BD3716">
        <w:rPr>
          <w:rFonts w:ascii="Segoe UI" w:hAnsi="Segoe UI" w:cs="Segoe UI"/>
          <w:color w:val="2C2C36"/>
          <w:spacing w:val="1"/>
          <w:shd w:val="clear" w:color="auto" w:fill="FFFFFF"/>
        </w:rPr>
        <w:t>通过采用时域有限差分法（</w:t>
      </w:r>
      <w:r w:rsidR="00BD3716">
        <w:rPr>
          <w:rFonts w:ascii="Segoe UI" w:hAnsi="Segoe UI" w:cs="Segoe UI"/>
          <w:color w:val="2C2C36"/>
          <w:spacing w:val="1"/>
          <w:shd w:val="clear" w:color="auto" w:fill="FFFFFF"/>
        </w:rPr>
        <w:t>FDTD</w:t>
      </w:r>
      <w:r w:rsidR="00BD3716">
        <w:rPr>
          <w:rFonts w:ascii="Segoe UI" w:hAnsi="Segoe UI" w:cs="Segoe UI"/>
          <w:color w:val="2C2C36"/>
          <w:spacing w:val="1"/>
          <w:shd w:val="clear" w:color="auto" w:fill="FFFFFF"/>
        </w:rPr>
        <w:t>）建立理论模型，深入研究了楔角、管壁厚度及微管腔外径对折射率传感特性的影响</w:t>
      </w:r>
      <w:r w:rsidR="00BD3716">
        <w:rPr>
          <w:rFonts w:ascii="Segoe UI" w:hAnsi="Segoe UI" w:cs="Segoe UI" w:hint="eastAsia"/>
          <w:color w:val="2C2C36"/>
          <w:spacing w:val="1"/>
          <w:shd w:val="clear" w:color="auto" w:fill="FFFFFF"/>
        </w:rPr>
        <w:t>。仿真</w:t>
      </w:r>
      <w:r w:rsidRPr="00DC78D7">
        <w:rPr>
          <w:rFonts w:ascii="Times New Roman" w:eastAsia="宋体" w:hAnsi="Times New Roman" w:cs="Times New Roman"/>
          <w:bCs/>
          <w:sz w:val="18"/>
          <w:szCs w:val="18"/>
        </w:rPr>
        <w:t>结果表明，当楔角为</w:t>
      </w:r>
      <w:r w:rsidRPr="00DC78D7">
        <w:rPr>
          <w:rFonts w:ascii="Times New Roman" w:eastAsia="宋体" w:hAnsi="Times New Roman" w:cs="Times New Roman"/>
          <w:bCs/>
          <w:sz w:val="18"/>
          <w:szCs w:val="18"/>
        </w:rPr>
        <w:t>20°</w:t>
      </w:r>
      <w:r w:rsidRPr="00DC78D7">
        <w:rPr>
          <w:rFonts w:ascii="Times New Roman" w:eastAsia="宋体" w:hAnsi="Times New Roman" w:cs="Times New Roman"/>
          <w:bCs/>
          <w:sz w:val="18"/>
          <w:szCs w:val="18"/>
        </w:rPr>
        <w:t>，管壁厚度为</w:t>
      </w:r>
      <w:r w:rsidRPr="00DC78D7">
        <w:rPr>
          <w:rFonts w:ascii="Times New Roman" w:eastAsia="宋体" w:hAnsi="Times New Roman" w:cs="Times New Roman"/>
          <w:bCs/>
          <w:sz w:val="18"/>
          <w:szCs w:val="18"/>
        </w:rPr>
        <w:t>1μm</w:t>
      </w:r>
      <w:r w:rsidRPr="00DC78D7">
        <w:rPr>
          <w:rFonts w:ascii="Times New Roman" w:eastAsia="宋体" w:hAnsi="Times New Roman" w:cs="Times New Roman"/>
          <w:bCs/>
          <w:sz w:val="18"/>
          <w:szCs w:val="18"/>
        </w:rPr>
        <w:t>，微管腔外径为</w:t>
      </w:r>
      <w:r w:rsidRPr="00DC78D7">
        <w:rPr>
          <w:rFonts w:ascii="Times New Roman" w:eastAsia="宋体" w:hAnsi="Times New Roman" w:cs="Times New Roman"/>
          <w:bCs/>
          <w:sz w:val="18"/>
          <w:szCs w:val="18"/>
        </w:rPr>
        <w:t>110μm</w:t>
      </w:r>
      <w:r w:rsidRPr="00DC78D7">
        <w:rPr>
          <w:rFonts w:ascii="Times New Roman" w:eastAsia="宋体" w:hAnsi="Times New Roman" w:cs="Times New Roman"/>
          <w:bCs/>
          <w:sz w:val="18"/>
          <w:szCs w:val="18"/>
        </w:rPr>
        <w:t>时，折射率灵敏度为</w:t>
      </w:r>
      <w:r w:rsidRPr="00DC78D7">
        <w:rPr>
          <w:rFonts w:ascii="Times New Roman" w:eastAsia="宋体" w:hAnsi="Times New Roman" w:cs="Times New Roman"/>
          <w:bCs/>
          <w:sz w:val="18"/>
          <w:szCs w:val="18"/>
        </w:rPr>
        <w:t>326.5nm/RIU</w:t>
      </w:r>
      <w:r w:rsidRPr="00DC78D7">
        <w:rPr>
          <w:rFonts w:ascii="Times New Roman" w:eastAsia="宋体" w:hAnsi="Times New Roman" w:cs="Times New Roman"/>
          <w:bCs/>
          <w:sz w:val="18"/>
          <w:szCs w:val="18"/>
        </w:rPr>
        <w:t>，</w:t>
      </w:r>
      <w:r w:rsidRPr="00DC78D7">
        <w:rPr>
          <w:rFonts w:ascii="Times New Roman" w:eastAsia="宋体" w:hAnsi="Times New Roman" w:cs="Times New Roman"/>
          <w:bCs/>
          <w:i/>
          <w:iCs/>
          <w:sz w:val="18"/>
          <w:szCs w:val="18"/>
        </w:rPr>
        <w:t>Q</w:t>
      </w:r>
      <w:r w:rsidRPr="00DC78D7">
        <w:rPr>
          <w:rFonts w:ascii="Times New Roman" w:eastAsia="宋体" w:hAnsi="Times New Roman" w:cs="Times New Roman"/>
          <w:bCs/>
          <w:sz w:val="18"/>
          <w:szCs w:val="18"/>
        </w:rPr>
        <w:t>因子为</w:t>
      </w:r>
      <w:r w:rsidRPr="00DC78D7">
        <w:rPr>
          <w:rFonts w:ascii="Times New Roman" w:eastAsia="宋体" w:hAnsi="Times New Roman" w:cs="Times New Roman"/>
          <w:bCs/>
          <w:sz w:val="18"/>
          <w:szCs w:val="18"/>
        </w:rPr>
        <w:t>3.236×10</w:t>
      </w:r>
      <w:r w:rsidRPr="00DC78D7">
        <w:rPr>
          <w:rFonts w:ascii="Times New Roman" w:eastAsia="宋体" w:hAnsi="Times New Roman" w:cs="Times New Roman"/>
          <w:bCs/>
          <w:sz w:val="18"/>
          <w:szCs w:val="18"/>
          <w:vertAlign w:val="superscript"/>
        </w:rPr>
        <w:t>3</w:t>
      </w:r>
      <w:r w:rsidRPr="00DC78D7">
        <w:rPr>
          <w:rFonts w:ascii="Times New Roman" w:eastAsia="宋体" w:hAnsi="Times New Roman" w:cs="Times New Roman"/>
          <w:bCs/>
          <w:sz w:val="18"/>
          <w:szCs w:val="18"/>
        </w:rPr>
        <w:t>，分辨率为</w:t>
      </w:r>
      <w:r w:rsidRPr="00DC78D7">
        <w:rPr>
          <w:rFonts w:ascii="Times New Roman" w:eastAsia="宋体" w:hAnsi="Times New Roman" w:cs="Times New Roman"/>
          <w:bCs/>
          <w:sz w:val="18"/>
          <w:szCs w:val="18"/>
        </w:rPr>
        <w:t>6.12×10</w:t>
      </w:r>
      <w:r w:rsidRPr="00DC78D7">
        <w:rPr>
          <w:rFonts w:ascii="Times New Roman" w:eastAsia="宋体" w:hAnsi="Times New Roman" w:cs="Times New Roman"/>
          <w:bCs/>
          <w:sz w:val="18"/>
          <w:szCs w:val="18"/>
          <w:vertAlign w:val="superscript"/>
        </w:rPr>
        <w:t>-5</w:t>
      </w:r>
      <w:r w:rsidRPr="00DC78D7">
        <w:rPr>
          <w:rFonts w:ascii="Times New Roman" w:eastAsia="宋体" w:hAnsi="Times New Roman" w:cs="Times New Roman"/>
          <w:bCs/>
          <w:sz w:val="18"/>
          <w:szCs w:val="18"/>
        </w:rPr>
        <w:t>RIU</w:t>
      </w:r>
      <w:r w:rsidRPr="00DC78D7">
        <w:rPr>
          <w:rFonts w:ascii="Times New Roman" w:eastAsia="宋体" w:hAnsi="Times New Roman" w:cs="Times New Roman"/>
          <w:bCs/>
          <w:sz w:val="18"/>
          <w:szCs w:val="18"/>
        </w:rPr>
        <w:t>，葡萄糖浓度灵敏度为</w:t>
      </w:r>
      <w:r w:rsidRPr="00DC78D7">
        <w:rPr>
          <w:rFonts w:ascii="Times New Roman" w:eastAsia="宋体" w:hAnsi="Times New Roman" w:cs="Times New Roman"/>
          <w:bCs/>
          <w:sz w:val="18"/>
          <w:szCs w:val="18"/>
        </w:rPr>
        <w:t>0.085nm/mM</w:t>
      </w:r>
      <w:r w:rsidRPr="00DC78D7">
        <w:rPr>
          <w:rFonts w:ascii="Times New Roman" w:eastAsia="宋体" w:hAnsi="Times New Roman" w:cs="Times New Roman"/>
          <w:bCs/>
          <w:sz w:val="18"/>
          <w:szCs w:val="18"/>
        </w:rPr>
        <w:t>，分辨率为</w:t>
      </w:r>
      <w:r w:rsidRPr="00DC78D7">
        <w:rPr>
          <w:rFonts w:ascii="Times New Roman" w:eastAsia="宋体" w:hAnsi="Times New Roman" w:cs="Times New Roman"/>
          <w:bCs/>
          <w:sz w:val="18"/>
          <w:szCs w:val="18"/>
        </w:rPr>
        <w:t>0.23mM</w:t>
      </w:r>
      <w:r w:rsidRPr="00DC78D7">
        <w:rPr>
          <w:rFonts w:ascii="Times New Roman" w:eastAsia="宋体" w:hAnsi="Times New Roman" w:cs="Times New Roman"/>
          <w:bCs/>
          <w:sz w:val="18"/>
          <w:szCs w:val="18"/>
        </w:rPr>
        <w:t>。</w:t>
      </w:r>
    </w:p>
    <w:p w14:paraId="4486BE90" w14:textId="77777777" w:rsidR="009E6B08" w:rsidRPr="00DC78D7" w:rsidRDefault="00DC492D" w:rsidP="00DC78D7">
      <w:pPr>
        <w:adjustRightInd w:val="0"/>
        <w:snapToGrid w:val="0"/>
        <w:rPr>
          <w:rFonts w:ascii="Times New Roman" w:eastAsia="宋体" w:hAnsi="Times New Roman" w:cs="Times New Roman"/>
          <w:b/>
          <w:sz w:val="18"/>
          <w:szCs w:val="18"/>
        </w:rPr>
      </w:pPr>
      <w:r w:rsidRPr="00DC78D7">
        <w:rPr>
          <w:rFonts w:ascii="Times New Roman" w:eastAsia="宋体" w:hAnsi="Times New Roman" w:cs="Times New Roman"/>
          <w:b/>
          <w:sz w:val="18"/>
          <w:szCs w:val="18"/>
        </w:rPr>
        <w:t>关键词</w:t>
      </w:r>
      <w:r w:rsidRPr="00DC78D7">
        <w:rPr>
          <w:rFonts w:ascii="Times New Roman" w:eastAsia="宋体" w:hAnsi="Times New Roman" w:cs="Times New Roman"/>
          <w:b/>
          <w:sz w:val="18"/>
          <w:szCs w:val="18"/>
        </w:rPr>
        <w:t xml:space="preserve">: </w:t>
      </w:r>
      <w:r w:rsidRPr="00DC78D7">
        <w:rPr>
          <w:rFonts w:ascii="Times New Roman" w:eastAsia="宋体" w:hAnsi="Times New Roman" w:cs="Times New Roman"/>
          <w:bCs/>
          <w:sz w:val="18"/>
          <w:szCs w:val="18"/>
        </w:rPr>
        <w:t>折射率传感；回音壁模式；楔形光纤</w:t>
      </w:r>
      <w:r w:rsidRPr="00DC78D7">
        <w:rPr>
          <w:rFonts w:ascii="Times New Roman" w:eastAsia="宋体" w:hAnsi="Times New Roman" w:cs="Times New Roman"/>
          <w:bCs/>
          <w:sz w:val="18"/>
          <w:szCs w:val="18"/>
        </w:rPr>
        <w:t>;</w:t>
      </w:r>
      <w:r w:rsidRPr="00DC78D7">
        <w:rPr>
          <w:rFonts w:ascii="Times New Roman" w:eastAsia="宋体" w:hAnsi="Times New Roman" w:cs="Times New Roman"/>
          <w:bCs/>
          <w:sz w:val="18"/>
          <w:szCs w:val="18"/>
        </w:rPr>
        <w:t>微管腔</w:t>
      </w:r>
    </w:p>
    <w:p w14:paraId="004970B6" w14:textId="77777777" w:rsidR="009E6B08" w:rsidRPr="00DC78D7" w:rsidRDefault="00DC492D" w:rsidP="00DC78D7">
      <w:pPr>
        <w:adjustRightInd w:val="0"/>
        <w:snapToGrid w:val="0"/>
        <w:rPr>
          <w:rFonts w:ascii="Times New Roman" w:eastAsia="宋体" w:hAnsi="Times New Roman" w:cs="Times New Roman"/>
          <w:sz w:val="15"/>
          <w:szCs w:val="15"/>
        </w:rPr>
      </w:pPr>
      <w:r w:rsidRPr="00DC78D7">
        <w:rPr>
          <w:rFonts w:ascii="Times New Roman" w:eastAsia="宋体" w:hAnsi="Times New Roman" w:cs="Times New Roman"/>
          <w:b/>
          <w:sz w:val="18"/>
          <w:szCs w:val="18"/>
        </w:rPr>
        <w:t>中图分类号</w:t>
      </w:r>
      <w:r w:rsidRPr="00DC78D7">
        <w:rPr>
          <w:rFonts w:ascii="Times New Roman" w:eastAsia="宋体" w:hAnsi="Times New Roman" w:cs="Times New Roman"/>
          <w:b/>
          <w:sz w:val="18"/>
          <w:szCs w:val="18"/>
        </w:rPr>
        <w:t xml:space="preserve"> </w:t>
      </w:r>
      <w:r w:rsidRPr="00DC78D7">
        <w:rPr>
          <w:rFonts w:ascii="Times New Roman" w:eastAsia="宋体" w:hAnsi="Times New Roman" w:cs="Times New Roman"/>
          <w:bCs/>
          <w:sz w:val="18"/>
          <w:szCs w:val="18"/>
        </w:rPr>
        <w:t xml:space="preserve">TN253    </w:t>
      </w:r>
      <w:r w:rsidRPr="00DC78D7">
        <w:rPr>
          <w:rFonts w:ascii="Times New Roman" w:eastAsia="宋体" w:hAnsi="Times New Roman" w:cs="Times New Roman"/>
          <w:bCs/>
          <w:sz w:val="18"/>
          <w:szCs w:val="18"/>
        </w:rPr>
        <w:t>文献标识码</w:t>
      </w:r>
      <w:r w:rsidRPr="00DC78D7">
        <w:rPr>
          <w:rFonts w:ascii="Times New Roman" w:eastAsia="宋体" w:hAnsi="Times New Roman" w:cs="Times New Roman"/>
          <w:bCs/>
          <w:sz w:val="18"/>
          <w:szCs w:val="18"/>
        </w:rPr>
        <w:t>:A</w:t>
      </w:r>
    </w:p>
    <w:p w14:paraId="1C7593CB" w14:textId="77777777" w:rsidR="009E6B08" w:rsidRPr="00DC78D7" w:rsidRDefault="00DC492D" w:rsidP="00DC78D7">
      <w:pPr>
        <w:adjustRightInd w:val="0"/>
        <w:snapToGrid w:val="0"/>
        <w:jc w:val="center"/>
        <w:rPr>
          <w:rFonts w:ascii="Times New Roman" w:eastAsia="宋体" w:hAnsi="Times New Roman" w:cs="Times New Roman"/>
          <w:b/>
          <w:bCs/>
          <w:sz w:val="32"/>
          <w:szCs w:val="32"/>
        </w:rPr>
      </w:pPr>
      <w:r w:rsidRPr="00DC78D7">
        <w:rPr>
          <w:rFonts w:ascii="Times New Roman" w:eastAsia="宋体" w:hAnsi="Times New Roman" w:cs="Times New Roman"/>
          <w:b/>
          <w:bCs/>
          <w:sz w:val="32"/>
          <w:szCs w:val="32"/>
        </w:rPr>
        <w:t>Analysis of Characteristics of Microtube Cavity Refractive Index Sensor Based on Wedge-shaped Fiber</w:t>
      </w:r>
    </w:p>
    <w:p w14:paraId="65B38386" w14:textId="77777777" w:rsidR="009E6B08" w:rsidRPr="00DC78D7" w:rsidRDefault="00DC492D" w:rsidP="00DC78D7">
      <w:pPr>
        <w:adjustRightInd w:val="0"/>
        <w:snapToGrid w:val="0"/>
        <w:jc w:val="center"/>
        <w:rPr>
          <w:rFonts w:ascii="Times New Roman" w:eastAsia="宋体" w:hAnsi="Times New Roman" w:cs="Times New Roman"/>
          <w:b/>
          <w:bCs/>
          <w:sz w:val="32"/>
          <w:szCs w:val="32"/>
        </w:rPr>
      </w:pPr>
      <w:r w:rsidRPr="00DC78D7">
        <w:rPr>
          <w:rFonts w:ascii="Times New Roman" w:eastAsia="宋体" w:hAnsi="Times New Roman" w:cs="Times New Roman"/>
          <w:b/>
          <w:bCs/>
          <w:sz w:val="24"/>
        </w:rPr>
        <w:t>CHEN</w:t>
      </w:r>
      <w:r w:rsidRPr="00DC78D7">
        <w:rPr>
          <w:rFonts w:ascii="Times New Roman" w:eastAsia="宋体" w:hAnsi="Times New Roman" w:cs="Times New Roman"/>
          <w:b/>
          <w:bCs/>
          <w:sz w:val="32"/>
          <w:szCs w:val="32"/>
        </w:rPr>
        <w:t xml:space="preserve"> </w:t>
      </w:r>
      <w:r w:rsidRPr="00DC78D7">
        <w:rPr>
          <w:rFonts w:ascii="Times New Roman" w:eastAsia="宋体" w:hAnsi="Times New Roman" w:cs="Times New Roman"/>
          <w:b/>
          <w:bCs/>
          <w:sz w:val="24"/>
        </w:rPr>
        <w:t>weiyin</w:t>
      </w:r>
      <w:r w:rsidRPr="00DC78D7">
        <w:rPr>
          <w:rFonts w:ascii="Times New Roman" w:eastAsia="宋体" w:hAnsi="Times New Roman" w:cs="Times New Roman"/>
          <w:b/>
          <w:sz w:val="24"/>
        </w:rPr>
        <w:t>，</w:t>
      </w:r>
      <w:r w:rsidRPr="00DC78D7">
        <w:rPr>
          <w:rFonts w:ascii="Times New Roman" w:eastAsia="宋体" w:hAnsi="Times New Roman" w:cs="Times New Roman"/>
          <w:b/>
          <w:sz w:val="24"/>
        </w:rPr>
        <w:t>WU xiangnong*</w:t>
      </w:r>
    </w:p>
    <w:p w14:paraId="32C99D6C" w14:textId="77777777" w:rsidR="009E6B08" w:rsidRPr="00DC78D7" w:rsidRDefault="004A5F0B" w:rsidP="00DC78D7">
      <w:pPr>
        <w:adjustRightInd w:val="0"/>
        <w:snapToGrid w:val="0"/>
        <w:jc w:val="center"/>
        <w:rPr>
          <w:rFonts w:ascii="Times New Roman" w:eastAsia="宋体" w:hAnsi="Times New Roman" w:cs="Times New Roman"/>
          <w:b/>
          <w:bCs/>
          <w:sz w:val="15"/>
          <w:szCs w:val="15"/>
        </w:rPr>
      </w:pPr>
      <w:r w:rsidRPr="00DC78D7">
        <w:rPr>
          <w:rFonts w:ascii="Times New Roman" w:eastAsia="宋体" w:hAnsi="Times New Roman" w:cs="Times New Roman"/>
          <w:b/>
          <w:bCs/>
          <w:sz w:val="15"/>
          <w:szCs w:val="15"/>
        </w:rPr>
        <w:t>（</w:t>
      </w:r>
      <w:r w:rsidR="00DC492D" w:rsidRPr="00DC78D7">
        <w:rPr>
          <w:rFonts w:ascii="Times New Roman" w:eastAsia="宋体" w:hAnsi="Times New Roman" w:cs="Times New Roman"/>
          <w:b/>
          <w:bCs/>
          <w:sz w:val="15"/>
          <w:szCs w:val="15"/>
        </w:rPr>
        <w:t>School of Information and Mechanical and Electrical Engineering, Shanghai Normal University, Shanghai 201400,China</w:t>
      </w:r>
      <w:r w:rsidRPr="00DC78D7">
        <w:rPr>
          <w:rFonts w:ascii="Times New Roman" w:eastAsia="宋体" w:hAnsi="Times New Roman" w:cs="Times New Roman"/>
          <w:b/>
          <w:bCs/>
          <w:sz w:val="15"/>
          <w:szCs w:val="15"/>
        </w:rPr>
        <w:t>）</w:t>
      </w:r>
    </w:p>
    <w:p w14:paraId="7BA907BB" w14:textId="2EE66FBE" w:rsidR="009E6B08" w:rsidRPr="00DC78D7" w:rsidRDefault="00DC492D" w:rsidP="00DC78D7">
      <w:pPr>
        <w:adjustRightInd w:val="0"/>
        <w:snapToGrid w:val="0"/>
        <w:rPr>
          <w:rFonts w:ascii="Times New Roman" w:eastAsia="宋体" w:hAnsi="Times New Roman" w:cs="Times New Roman"/>
          <w:bCs/>
          <w:sz w:val="15"/>
          <w:szCs w:val="15"/>
        </w:rPr>
      </w:pPr>
      <w:bookmarkStart w:id="0" w:name="OLE_LINK1"/>
      <w:r w:rsidRPr="00DC78D7">
        <w:rPr>
          <w:rFonts w:ascii="Times New Roman" w:eastAsia="宋体" w:hAnsi="Times New Roman" w:cs="Times New Roman"/>
          <w:b/>
          <w:sz w:val="18"/>
          <w:szCs w:val="18"/>
        </w:rPr>
        <w:t>Abstract:</w:t>
      </w:r>
      <w:bookmarkEnd w:id="0"/>
      <w:r w:rsidR="00F341B4" w:rsidRPr="00F341B4">
        <w:rPr>
          <w:rFonts w:ascii="Arial" w:hAnsi="Arial" w:cs="Arial"/>
          <w:color w:val="333333"/>
          <w:shd w:val="clear" w:color="auto" w:fill="FFFFFF"/>
        </w:rPr>
        <w:t xml:space="preserve"> </w:t>
      </w:r>
      <w:r w:rsidR="00F341B4" w:rsidRPr="00F341B4">
        <w:rPr>
          <w:rFonts w:ascii="Times New Roman" w:eastAsia="宋体" w:hAnsi="Times New Roman" w:cs="Times New Roman"/>
          <w:bCs/>
          <w:sz w:val="18"/>
          <w:szCs w:val="18"/>
        </w:rPr>
        <w:t>In response to the ‌</w:t>
      </w:r>
      <w:r w:rsidR="00F341B4" w:rsidRPr="00F341B4">
        <w:rPr>
          <w:rFonts w:ascii="Times New Roman" w:eastAsia="宋体" w:hAnsi="Times New Roman" w:cs="Times New Roman"/>
          <w:sz w:val="18"/>
          <w:szCs w:val="18"/>
        </w:rPr>
        <w:t>existing issues</w:t>
      </w:r>
      <w:r w:rsidR="00F341B4" w:rsidRPr="00F341B4">
        <w:rPr>
          <w:rFonts w:ascii="Times New Roman" w:eastAsia="宋体" w:hAnsi="Times New Roman" w:cs="Times New Roman"/>
          <w:bCs/>
          <w:sz w:val="18"/>
          <w:szCs w:val="18"/>
        </w:rPr>
        <w:t xml:space="preserve">‌ of low mechanical strength and weak robustness in the tapered waist section of </w:t>
      </w:r>
      <w:r w:rsidR="00F341B4">
        <w:rPr>
          <w:rFonts w:ascii="Times New Roman" w:eastAsia="宋体" w:hAnsi="Times New Roman" w:cs="Times New Roman" w:hint="eastAsia"/>
          <w:bCs/>
          <w:sz w:val="18"/>
          <w:szCs w:val="18"/>
        </w:rPr>
        <w:t>tapered</w:t>
      </w:r>
      <w:r w:rsidR="00F341B4" w:rsidRPr="00F341B4">
        <w:rPr>
          <w:rFonts w:ascii="Times New Roman" w:eastAsia="宋体" w:hAnsi="Times New Roman" w:cs="Times New Roman"/>
          <w:bCs/>
          <w:sz w:val="18"/>
          <w:szCs w:val="18"/>
        </w:rPr>
        <w:t xml:space="preserve"> fiber-coupled whispering-gallery </w:t>
      </w:r>
      <w:r w:rsidR="00F341B4" w:rsidRPr="00DC78D7">
        <w:rPr>
          <w:rFonts w:ascii="Times New Roman" w:eastAsia="宋体" w:hAnsi="Times New Roman" w:cs="Times New Roman"/>
          <w:sz w:val="18"/>
          <w:szCs w:val="18"/>
        </w:rPr>
        <w:t>microtubule cavit</w:t>
      </w:r>
      <w:r w:rsidR="00F341B4">
        <w:rPr>
          <w:rFonts w:ascii="Times New Roman" w:eastAsia="宋体" w:hAnsi="Times New Roman" w:cs="Times New Roman" w:hint="eastAsia"/>
          <w:sz w:val="18"/>
          <w:szCs w:val="18"/>
        </w:rPr>
        <w:t>ies</w:t>
      </w:r>
      <w:r w:rsidR="00F341B4" w:rsidRPr="00F341B4">
        <w:rPr>
          <w:rFonts w:ascii="Times New Roman" w:eastAsia="宋体" w:hAnsi="Times New Roman" w:cs="Times New Roman"/>
          <w:bCs/>
          <w:sz w:val="18"/>
          <w:szCs w:val="18"/>
        </w:rPr>
        <w:t xml:space="preserve">, </w:t>
      </w:r>
      <w:r w:rsidR="00D71B8C">
        <w:rPr>
          <w:rFonts w:ascii="Times New Roman" w:eastAsia="宋体" w:hAnsi="Times New Roman" w:cs="Times New Roman" w:hint="eastAsia"/>
          <w:bCs/>
          <w:sz w:val="18"/>
          <w:szCs w:val="18"/>
        </w:rPr>
        <w:t>t</w:t>
      </w:r>
      <w:r w:rsidR="00D71B8C" w:rsidRPr="00D71B8C">
        <w:rPr>
          <w:rFonts w:ascii="Times New Roman" w:eastAsia="宋体" w:hAnsi="Times New Roman" w:cs="Times New Roman"/>
          <w:bCs/>
          <w:sz w:val="18"/>
          <w:szCs w:val="18"/>
        </w:rPr>
        <w:t xml:space="preserve">he paper proposes the use of a ‌wedge-shaped fiber end-face‌ to excite the evanescent field and couple it with the </w:t>
      </w:r>
      <w:bookmarkStart w:id="1" w:name="OLE_LINK4"/>
      <w:r w:rsidR="00D71B8C" w:rsidRPr="00DC78D7">
        <w:rPr>
          <w:rFonts w:ascii="Times New Roman" w:eastAsia="宋体" w:hAnsi="Times New Roman" w:cs="Times New Roman"/>
          <w:sz w:val="18"/>
          <w:szCs w:val="18"/>
        </w:rPr>
        <w:t>microtubule cavit</w:t>
      </w:r>
      <w:r w:rsidR="00D71B8C">
        <w:rPr>
          <w:rFonts w:ascii="Times New Roman" w:eastAsia="宋体" w:hAnsi="Times New Roman" w:cs="Times New Roman" w:hint="eastAsia"/>
          <w:sz w:val="18"/>
          <w:szCs w:val="18"/>
        </w:rPr>
        <w:t>y</w:t>
      </w:r>
      <w:bookmarkEnd w:id="1"/>
      <w:r w:rsidR="00D71B8C" w:rsidRPr="00D71B8C">
        <w:rPr>
          <w:rFonts w:ascii="Times New Roman" w:eastAsia="宋体" w:hAnsi="Times New Roman" w:cs="Times New Roman"/>
          <w:bCs/>
          <w:sz w:val="18"/>
          <w:szCs w:val="18"/>
        </w:rPr>
        <w:t>, thereby forming a whispering-gallery mode</w:t>
      </w:r>
      <w:r w:rsidR="00D71B8C">
        <w:rPr>
          <w:rFonts w:ascii="Times New Roman" w:eastAsia="宋体" w:hAnsi="Times New Roman" w:cs="Times New Roman" w:hint="eastAsia"/>
          <w:bCs/>
          <w:sz w:val="18"/>
          <w:szCs w:val="18"/>
        </w:rPr>
        <w:t>, a</w:t>
      </w:r>
      <w:r w:rsidR="00D71B8C" w:rsidRPr="00D71B8C">
        <w:rPr>
          <w:rFonts w:ascii="Times New Roman" w:eastAsia="宋体" w:hAnsi="Times New Roman" w:cs="Times New Roman"/>
          <w:bCs/>
          <w:sz w:val="18"/>
          <w:szCs w:val="18"/>
        </w:rPr>
        <w:t xml:space="preserve"> refractive index sensor based on WSF </w:t>
      </w:r>
      <w:r w:rsidR="00D71B8C">
        <w:rPr>
          <w:rFonts w:ascii="Times New Roman" w:eastAsia="宋体" w:hAnsi="Times New Roman" w:cs="Times New Roman" w:hint="eastAsia"/>
          <w:bCs/>
          <w:sz w:val="18"/>
          <w:szCs w:val="18"/>
        </w:rPr>
        <w:t xml:space="preserve">and </w:t>
      </w:r>
      <w:r w:rsidR="00D71B8C" w:rsidRPr="00DC78D7">
        <w:rPr>
          <w:rFonts w:ascii="Times New Roman" w:eastAsia="宋体" w:hAnsi="Times New Roman" w:cs="Times New Roman"/>
          <w:sz w:val="18"/>
          <w:szCs w:val="18"/>
        </w:rPr>
        <w:t>microtubule cavit</w:t>
      </w:r>
      <w:r w:rsidR="00D71B8C">
        <w:rPr>
          <w:rFonts w:ascii="Times New Roman" w:eastAsia="宋体" w:hAnsi="Times New Roman" w:cs="Times New Roman" w:hint="eastAsia"/>
          <w:sz w:val="18"/>
          <w:szCs w:val="18"/>
        </w:rPr>
        <w:t>y</w:t>
      </w:r>
      <w:r w:rsidR="00D71B8C" w:rsidRPr="00D71B8C">
        <w:rPr>
          <w:rFonts w:ascii="Times New Roman" w:eastAsia="宋体" w:hAnsi="Times New Roman" w:cs="Times New Roman"/>
          <w:bCs/>
          <w:sz w:val="18"/>
          <w:szCs w:val="18"/>
        </w:rPr>
        <w:t xml:space="preserve"> is proposed. By adopting the Finite-Difference Time-Domain (FDTD) method, a theoretical model was established to ‌deeply investigate‌ the influence of ‌wedge angle‌, ‌wall thickness‌, and ‌outer diameter of the </w:t>
      </w:r>
      <w:r w:rsidR="00D71B8C" w:rsidRPr="00DC78D7">
        <w:rPr>
          <w:rFonts w:ascii="Times New Roman" w:eastAsia="宋体" w:hAnsi="Times New Roman" w:cs="Times New Roman"/>
          <w:sz w:val="18"/>
          <w:szCs w:val="18"/>
        </w:rPr>
        <w:t>microtubule cavit</w:t>
      </w:r>
      <w:r w:rsidR="00D71B8C">
        <w:rPr>
          <w:rFonts w:ascii="Times New Roman" w:eastAsia="宋体" w:hAnsi="Times New Roman" w:cs="Times New Roman" w:hint="eastAsia"/>
          <w:sz w:val="18"/>
          <w:szCs w:val="18"/>
        </w:rPr>
        <w:t>y</w:t>
      </w:r>
      <w:r w:rsidR="00D71B8C" w:rsidRPr="00D71B8C">
        <w:rPr>
          <w:rFonts w:ascii="Times New Roman" w:eastAsia="宋体" w:hAnsi="Times New Roman" w:cs="Times New Roman"/>
          <w:bCs/>
          <w:sz w:val="18"/>
          <w:szCs w:val="18"/>
        </w:rPr>
        <w:t>‌ on the ‌refractive index sensing characteristics‌.</w:t>
      </w:r>
      <w:r w:rsidR="00D71B8C">
        <w:rPr>
          <w:rFonts w:ascii="Times New Roman" w:eastAsia="宋体" w:hAnsi="Times New Roman" w:cs="Times New Roman" w:hint="eastAsia"/>
          <w:bCs/>
          <w:sz w:val="18"/>
          <w:szCs w:val="18"/>
        </w:rPr>
        <w:t xml:space="preserve"> </w:t>
      </w:r>
      <w:r w:rsidR="00D71B8C" w:rsidRPr="00D71B8C">
        <w:rPr>
          <w:rFonts w:ascii="Times New Roman" w:eastAsia="宋体" w:hAnsi="Times New Roman" w:cs="Times New Roman"/>
          <w:bCs/>
          <w:sz w:val="18"/>
          <w:szCs w:val="18"/>
        </w:rPr>
        <w:t xml:space="preserve">The simulation results </w:t>
      </w:r>
      <w:r w:rsidRPr="00DC78D7">
        <w:rPr>
          <w:rFonts w:ascii="Times New Roman" w:eastAsia="宋体" w:hAnsi="Times New Roman" w:cs="Times New Roman"/>
          <w:bCs/>
          <w:sz w:val="18"/>
          <w:szCs w:val="18"/>
        </w:rPr>
        <w:t xml:space="preserve">show that when the wedge angle is 20°, the thickness of the tube wall is 1μm, and the outer diameter of the microtubule cavity is 110 μm, the refractive index sensitivity is 326.5nm/RIU, the </w:t>
      </w:r>
      <w:r w:rsidRPr="00D71B8C">
        <w:rPr>
          <w:rFonts w:ascii="Times New Roman" w:eastAsia="宋体" w:hAnsi="Times New Roman" w:cs="Times New Roman"/>
          <w:bCs/>
          <w:i/>
          <w:iCs/>
          <w:sz w:val="18"/>
          <w:szCs w:val="18"/>
        </w:rPr>
        <w:t>Q</w:t>
      </w:r>
      <w:r w:rsidRPr="00DC78D7">
        <w:rPr>
          <w:rFonts w:ascii="Times New Roman" w:eastAsia="宋体" w:hAnsi="Times New Roman" w:cs="Times New Roman"/>
          <w:bCs/>
          <w:sz w:val="18"/>
          <w:szCs w:val="18"/>
        </w:rPr>
        <w:t xml:space="preserve"> factor is 3.236×10</w:t>
      </w:r>
      <w:r w:rsidRPr="00DC78D7">
        <w:rPr>
          <w:rFonts w:ascii="Times New Roman" w:eastAsia="宋体" w:hAnsi="Times New Roman" w:cs="Times New Roman"/>
          <w:bCs/>
          <w:sz w:val="18"/>
          <w:szCs w:val="18"/>
          <w:vertAlign w:val="superscript"/>
        </w:rPr>
        <w:t>3</w:t>
      </w:r>
      <w:r w:rsidRPr="00DC78D7">
        <w:rPr>
          <w:rFonts w:ascii="Times New Roman" w:eastAsia="宋体" w:hAnsi="Times New Roman" w:cs="Times New Roman"/>
          <w:bCs/>
          <w:sz w:val="18"/>
          <w:szCs w:val="18"/>
        </w:rPr>
        <w:t>, the resolution is 6.12×10</w:t>
      </w:r>
      <w:r w:rsidRPr="00DC78D7">
        <w:rPr>
          <w:rFonts w:ascii="Times New Roman" w:eastAsia="宋体" w:hAnsi="Times New Roman" w:cs="Times New Roman"/>
          <w:bCs/>
          <w:sz w:val="18"/>
          <w:szCs w:val="18"/>
          <w:vertAlign w:val="superscript"/>
        </w:rPr>
        <w:t>-5</w:t>
      </w:r>
      <w:r w:rsidRPr="00DC78D7">
        <w:rPr>
          <w:rFonts w:ascii="Times New Roman" w:eastAsia="宋体" w:hAnsi="Times New Roman" w:cs="Times New Roman"/>
          <w:bCs/>
          <w:sz w:val="18"/>
          <w:szCs w:val="18"/>
        </w:rPr>
        <w:t xml:space="preserve">RIU, the glucose concentration sensitivity is 0.085nm/mM, and the resolution is 0.23mM. </w:t>
      </w:r>
    </w:p>
    <w:p w14:paraId="1E9A866C" w14:textId="6817EE4B" w:rsidR="009E6B08" w:rsidRPr="00DC78D7" w:rsidRDefault="00DC492D" w:rsidP="00DC78D7">
      <w:pPr>
        <w:adjustRightInd w:val="0"/>
        <w:snapToGrid w:val="0"/>
        <w:rPr>
          <w:rFonts w:ascii="Times New Roman" w:eastAsia="宋体" w:hAnsi="Times New Roman" w:cs="Times New Roman"/>
          <w:sz w:val="18"/>
          <w:szCs w:val="18"/>
        </w:rPr>
      </w:pPr>
      <w:r w:rsidRPr="00DC78D7">
        <w:rPr>
          <w:rFonts w:ascii="Times New Roman" w:eastAsia="宋体" w:hAnsi="Times New Roman" w:cs="Times New Roman"/>
          <w:b/>
          <w:sz w:val="18"/>
          <w:szCs w:val="18"/>
        </w:rPr>
        <w:t>Key words:</w:t>
      </w:r>
      <w:r w:rsidR="00D12318" w:rsidRPr="00DC78D7">
        <w:rPr>
          <w:rFonts w:ascii="Times New Roman" w:eastAsia="宋体" w:hAnsi="Times New Roman" w:cs="Times New Roman"/>
          <w:b/>
          <w:sz w:val="18"/>
          <w:szCs w:val="18"/>
        </w:rPr>
        <w:t xml:space="preserve"> </w:t>
      </w:r>
      <w:r w:rsidR="00692506" w:rsidRPr="00DC78D7">
        <w:rPr>
          <w:rFonts w:ascii="Times New Roman" w:eastAsia="宋体" w:hAnsi="Times New Roman" w:cs="Times New Roman"/>
          <w:sz w:val="18"/>
          <w:szCs w:val="18"/>
        </w:rPr>
        <w:t>refractive index sensing</w:t>
      </w:r>
      <w:r w:rsidR="00692506">
        <w:rPr>
          <w:rFonts w:ascii="Times New Roman" w:eastAsia="宋体" w:hAnsi="Times New Roman" w:cs="Times New Roman"/>
          <w:sz w:val="18"/>
          <w:szCs w:val="18"/>
        </w:rPr>
        <w:t xml:space="preserve">, </w:t>
      </w:r>
      <w:r w:rsidR="00692506" w:rsidRPr="00DC78D7">
        <w:rPr>
          <w:rFonts w:ascii="Times New Roman" w:eastAsia="宋体" w:hAnsi="Times New Roman" w:cs="Times New Roman"/>
          <w:sz w:val="18"/>
          <w:szCs w:val="18"/>
        </w:rPr>
        <w:t>whispering gallery mode</w:t>
      </w:r>
      <w:r w:rsidR="00692506">
        <w:rPr>
          <w:rFonts w:ascii="Times New Roman" w:eastAsia="宋体" w:hAnsi="Times New Roman" w:cs="Times New Roman"/>
          <w:sz w:val="18"/>
          <w:szCs w:val="18"/>
        </w:rPr>
        <w:t xml:space="preserve">, </w:t>
      </w:r>
      <w:r w:rsidR="00692506" w:rsidRPr="00DC78D7">
        <w:rPr>
          <w:rFonts w:ascii="Times New Roman" w:eastAsia="宋体" w:hAnsi="Times New Roman" w:cs="Times New Roman"/>
          <w:sz w:val="18"/>
          <w:szCs w:val="18"/>
        </w:rPr>
        <w:t>wedge-shaped fiber</w:t>
      </w:r>
      <w:r w:rsidR="00692506">
        <w:rPr>
          <w:rFonts w:ascii="Times New Roman" w:eastAsia="宋体" w:hAnsi="Times New Roman" w:cs="Times New Roman"/>
          <w:sz w:val="18"/>
          <w:szCs w:val="18"/>
        </w:rPr>
        <w:t xml:space="preserve">, </w:t>
      </w:r>
      <w:bookmarkStart w:id="2" w:name="OLE_LINK3"/>
      <w:r w:rsidR="00692506" w:rsidRPr="00DC78D7">
        <w:rPr>
          <w:rFonts w:ascii="Times New Roman" w:eastAsia="宋体" w:hAnsi="Times New Roman" w:cs="Times New Roman"/>
          <w:sz w:val="18"/>
          <w:szCs w:val="18"/>
        </w:rPr>
        <w:t>microtubule cavity</w:t>
      </w:r>
      <w:bookmarkEnd w:id="2"/>
    </w:p>
    <w:p w14:paraId="2923AFE2" w14:textId="77777777" w:rsidR="00D12318" w:rsidRPr="00DC78D7" w:rsidRDefault="00D12318" w:rsidP="00DC78D7">
      <w:pPr>
        <w:adjustRightInd w:val="0"/>
        <w:snapToGrid w:val="0"/>
        <w:rPr>
          <w:rFonts w:ascii="Times New Roman" w:eastAsia="宋体" w:hAnsi="Times New Roman" w:cs="Times New Roman"/>
          <w:sz w:val="18"/>
          <w:szCs w:val="18"/>
        </w:rPr>
      </w:pPr>
    </w:p>
    <w:p w14:paraId="591F31FD" w14:textId="77777777" w:rsidR="009E6B08" w:rsidRPr="00DC78D7" w:rsidRDefault="00DC492D" w:rsidP="00DC78D7">
      <w:pPr>
        <w:adjustRightInd w:val="0"/>
        <w:snapToGrid w:val="0"/>
        <w:rPr>
          <w:rFonts w:ascii="Times New Roman" w:eastAsia="宋体" w:hAnsi="Times New Roman" w:cs="Times New Roman"/>
          <w:b/>
          <w:bCs/>
          <w:sz w:val="24"/>
        </w:rPr>
      </w:pPr>
      <w:r w:rsidRPr="00DC78D7">
        <w:rPr>
          <w:rFonts w:ascii="Times New Roman" w:eastAsia="宋体" w:hAnsi="Times New Roman" w:cs="Times New Roman"/>
          <w:b/>
          <w:bCs/>
          <w:sz w:val="24"/>
        </w:rPr>
        <w:t>0</w:t>
      </w:r>
      <w:r w:rsidRPr="00DC78D7">
        <w:rPr>
          <w:rFonts w:ascii="Times New Roman" w:eastAsia="宋体" w:hAnsi="Times New Roman" w:cs="Times New Roman"/>
          <w:b/>
          <w:bCs/>
          <w:sz w:val="24"/>
        </w:rPr>
        <w:t>引言</w:t>
      </w:r>
    </w:p>
    <w:p w14:paraId="1CCD9C4A" w14:textId="77777777" w:rsidR="0067327C" w:rsidRPr="00DC78D7" w:rsidRDefault="0067327C" w:rsidP="00DC78D7">
      <w:pPr>
        <w:pStyle w:val="ae"/>
        <w:shd w:val="clear" w:color="auto" w:fill="FFFFFF"/>
        <w:adjustRightInd w:val="0"/>
        <w:snapToGrid w:val="0"/>
        <w:spacing w:before="240" w:beforeAutospacing="0"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折射率传感器作为光纤传感器的重要组成部分，在液体浓度检测</w:t>
      </w:r>
      <w:r w:rsidRPr="00DC78D7">
        <w:rPr>
          <w:rFonts w:ascii="Times New Roman" w:hAnsi="Times New Roman" w:cs="Times New Roman"/>
          <w:color w:val="2C2C36"/>
          <w:spacing w:val="1"/>
          <w:sz w:val="21"/>
          <w:szCs w:val="21"/>
          <w:vertAlign w:val="superscript"/>
        </w:rPr>
        <w:t>[1]</w:t>
      </w:r>
      <w:r w:rsidRPr="00DC78D7">
        <w:rPr>
          <w:rFonts w:ascii="Times New Roman" w:hAnsi="Times New Roman" w:cs="Times New Roman"/>
          <w:color w:val="2C2C36"/>
          <w:spacing w:val="1"/>
          <w:sz w:val="21"/>
          <w:szCs w:val="21"/>
        </w:rPr>
        <w:t>和生物样本检测</w:t>
      </w:r>
      <w:r w:rsidRPr="00DC78D7">
        <w:rPr>
          <w:rFonts w:ascii="Times New Roman" w:hAnsi="Times New Roman" w:cs="Times New Roman"/>
          <w:color w:val="2C2C36"/>
          <w:spacing w:val="1"/>
          <w:sz w:val="21"/>
          <w:szCs w:val="21"/>
          <w:vertAlign w:val="superscript"/>
        </w:rPr>
        <w:t>[2]</w:t>
      </w:r>
      <w:r w:rsidRPr="00DC78D7">
        <w:rPr>
          <w:rFonts w:ascii="Times New Roman" w:hAnsi="Times New Roman" w:cs="Times New Roman"/>
          <w:color w:val="2C2C36"/>
          <w:spacing w:val="1"/>
          <w:sz w:val="21"/>
          <w:szCs w:val="21"/>
        </w:rPr>
        <w:t>等领域发挥着重要作用。近年来，研究人员提出了多种折射率传感机制，如长周期光栅</w:t>
      </w:r>
      <w:r w:rsidRPr="00DC78D7">
        <w:rPr>
          <w:rFonts w:ascii="Times New Roman" w:hAnsi="Times New Roman" w:cs="Times New Roman"/>
          <w:color w:val="2C2C36"/>
          <w:spacing w:val="1"/>
          <w:sz w:val="21"/>
          <w:szCs w:val="21"/>
          <w:vertAlign w:val="superscript"/>
        </w:rPr>
        <w:t>[3]</w:t>
      </w:r>
      <w:r w:rsidRPr="00DC78D7">
        <w:rPr>
          <w:rFonts w:ascii="Times New Roman" w:hAnsi="Times New Roman" w:cs="Times New Roman"/>
          <w:color w:val="2C2C36"/>
          <w:spacing w:val="1"/>
          <w:sz w:val="21"/>
          <w:szCs w:val="21"/>
        </w:rPr>
        <w:t>、干涉仪</w:t>
      </w:r>
      <w:r w:rsidRPr="00DC78D7">
        <w:rPr>
          <w:rFonts w:ascii="Times New Roman" w:hAnsi="Times New Roman" w:cs="Times New Roman"/>
          <w:color w:val="2C2C36"/>
          <w:spacing w:val="1"/>
          <w:sz w:val="21"/>
          <w:szCs w:val="21"/>
          <w:vertAlign w:val="superscript"/>
        </w:rPr>
        <w:t>[4]</w:t>
      </w:r>
      <w:r w:rsidRPr="00DC78D7">
        <w:rPr>
          <w:rFonts w:ascii="Times New Roman" w:hAnsi="Times New Roman" w:cs="Times New Roman"/>
          <w:color w:val="2C2C36"/>
          <w:spacing w:val="1"/>
          <w:sz w:val="21"/>
          <w:szCs w:val="21"/>
        </w:rPr>
        <w:t>、表面等离子体谐振效应</w:t>
      </w:r>
      <w:r w:rsidRPr="00DC78D7">
        <w:rPr>
          <w:rFonts w:ascii="Times New Roman" w:hAnsi="Times New Roman" w:cs="Times New Roman"/>
          <w:color w:val="2C2C36"/>
          <w:spacing w:val="1"/>
          <w:sz w:val="21"/>
          <w:szCs w:val="21"/>
          <w:vertAlign w:val="superscript"/>
        </w:rPr>
        <w:t>[5]</w:t>
      </w:r>
      <w:r w:rsidRPr="00DC78D7">
        <w:rPr>
          <w:rFonts w:ascii="Times New Roman" w:hAnsi="Times New Roman" w:cs="Times New Roman"/>
          <w:color w:val="2C2C36"/>
          <w:spacing w:val="1"/>
          <w:sz w:val="21"/>
          <w:szCs w:val="21"/>
        </w:rPr>
        <w:t>以及微结构光纤</w:t>
      </w:r>
      <w:r w:rsidRPr="00DC78D7">
        <w:rPr>
          <w:rFonts w:ascii="Times New Roman" w:hAnsi="Times New Roman" w:cs="Times New Roman"/>
          <w:color w:val="2C2C36"/>
          <w:spacing w:val="1"/>
          <w:sz w:val="21"/>
          <w:szCs w:val="21"/>
          <w:vertAlign w:val="superscript"/>
        </w:rPr>
        <w:t>[6]</w:t>
      </w:r>
      <w:r w:rsidRPr="00DC78D7">
        <w:rPr>
          <w:rFonts w:ascii="Times New Roman" w:hAnsi="Times New Roman" w:cs="Times New Roman"/>
          <w:color w:val="2C2C36"/>
          <w:spacing w:val="1"/>
          <w:sz w:val="21"/>
          <w:szCs w:val="21"/>
        </w:rPr>
        <w:t>等。尽管这些方法各有优势，但光纤光栅易受温度影响，干涉仪及表面等离子体谐振腔的制备工艺复杂，微结构光纤成本较高，限制了其商业化应用。</w:t>
      </w:r>
    </w:p>
    <w:p w14:paraId="16F19382" w14:textId="77777777" w:rsidR="0067327C" w:rsidRPr="00DC78D7" w:rsidRDefault="0067327C" w:rsidP="00DC78D7">
      <w:pPr>
        <w:pStyle w:val="ae"/>
        <w:shd w:val="clear" w:color="auto" w:fill="FFFFFF"/>
        <w:adjustRightInd w:val="0"/>
        <w:snapToGrid w:val="0"/>
        <w:spacing w:before="240" w:beforeAutospacing="0"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回音壁谐振模式（</w:t>
      </w:r>
      <w:r w:rsidRPr="00DC78D7">
        <w:rPr>
          <w:rFonts w:ascii="Times New Roman" w:hAnsi="Times New Roman" w:cs="Times New Roman"/>
          <w:color w:val="2C2C36"/>
          <w:spacing w:val="1"/>
          <w:sz w:val="21"/>
          <w:szCs w:val="21"/>
        </w:rPr>
        <w:t>WGM</w:t>
      </w:r>
      <w:r w:rsidRPr="00DC78D7">
        <w:rPr>
          <w:rFonts w:ascii="Times New Roman" w:hAnsi="Times New Roman" w:cs="Times New Roman"/>
          <w:color w:val="2C2C36"/>
          <w:spacing w:val="1"/>
          <w:sz w:val="21"/>
          <w:szCs w:val="21"/>
        </w:rPr>
        <w:t>）因其极高的品质因子和较小的模式体积，被广泛应用于光传感器领域。基于回音壁微管腔的折射率传感器</w:t>
      </w:r>
      <w:r w:rsidRPr="00DC78D7">
        <w:rPr>
          <w:rFonts w:ascii="Times New Roman" w:hAnsi="Times New Roman" w:cs="Times New Roman"/>
          <w:color w:val="2C2C36"/>
          <w:spacing w:val="1"/>
          <w:sz w:val="21"/>
          <w:szCs w:val="21"/>
          <w:vertAlign w:val="superscript"/>
        </w:rPr>
        <w:t>[7]</w:t>
      </w:r>
      <w:r w:rsidRPr="00DC78D7">
        <w:rPr>
          <w:rFonts w:ascii="Times New Roman" w:hAnsi="Times New Roman" w:cs="Times New Roman"/>
          <w:color w:val="2C2C36"/>
          <w:spacing w:val="1"/>
          <w:sz w:val="21"/>
          <w:szCs w:val="21"/>
        </w:rPr>
        <w:t>因成本低、天然中空通道且所需样本体积小，非常适合小体积液体检测。锥形光纤耦合方案</w:t>
      </w:r>
      <w:r w:rsidRPr="00DC78D7">
        <w:rPr>
          <w:rFonts w:ascii="Times New Roman" w:hAnsi="Times New Roman" w:cs="Times New Roman"/>
          <w:color w:val="2C2C36"/>
          <w:spacing w:val="1"/>
          <w:sz w:val="21"/>
          <w:szCs w:val="21"/>
          <w:vertAlign w:val="superscript"/>
        </w:rPr>
        <w:t>[2</w:t>
      </w:r>
      <w:r w:rsidRPr="00DC78D7">
        <w:rPr>
          <w:rFonts w:ascii="Times New Roman" w:hAnsi="Times New Roman" w:cs="Times New Roman"/>
          <w:color w:val="2C2C36"/>
          <w:spacing w:val="1"/>
          <w:sz w:val="21"/>
          <w:szCs w:val="21"/>
          <w:vertAlign w:val="superscript"/>
        </w:rPr>
        <w:t>，</w:t>
      </w:r>
      <w:r w:rsidRPr="00DC78D7">
        <w:rPr>
          <w:rFonts w:ascii="Times New Roman" w:hAnsi="Times New Roman" w:cs="Times New Roman"/>
          <w:color w:val="2C2C36"/>
          <w:spacing w:val="1"/>
          <w:sz w:val="21"/>
          <w:szCs w:val="21"/>
          <w:vertAlign w:val="superscript"/>
        </w:rPr>
        <w:t>8-10]</w:t>
      </w:r>
      <w:r w:rsidRPr="00DC78D7">
        <w:rPr>
          <w:rFonts w:ascii="Times New Roman" w:hAnsi="Times New Roman" w:cs="Times New Roman"/>
          <w:color w:val="2C2C36"/>
          <w:spacing w:val="1"/>
          <w:sz w:val="21"/>
          <w:szCs w:val="21"/>
        </w:rPr>
        <w:t>由于耦合效率高（可达</w:t>
      </w:r>
      <w:r w:rsidRPr="00DC78D7">
        <w:rPr>
          <w:rFonts w:ascii="Times New Roman" w:hAnsi="Times New Roman" w:cs="Times New Roman"/>
          <w:color w:val="2C2C36"/>
          <w:spacing w:val="1"/>
          <w:sz w:val="21"/>
          <w:szCs w:val="21"/>
        </w:rPr>
        <w:t>98%</w:t>
      </w:r>
      <w:r w:rsidRPr="00DC78D7">
        <w:rPr>
          <w:rFonts w:ascii="Times New Roman" w:hAnsi="Times New Roman" w:cs="Times New Roman"/>
          <w:color w:val="2C2C36"/>
          <w:spacing w:val="1"/>
          <w:sz w:val="21"/>
          <w:szCs w:val="21"/>
        </w:rPr>
        <w:t>以上），通常具有较大的品质因子和较小的探测极限，因此在无标记生物样本检测领域</w:t>
      </w:r>
      <w:r w:rsidRPr="00DC78D7">
        <w:rPr>
          <w:rFonts w:ascii="Times New Roman" w:hAnsi="Times New Roman" w:cs="Times New Roman"/>
          <w:color w:val="2C2C36"/>
          <w:spacing w:val="1"/>
          <w:sz w:val="21"/>
          <w:szCs w:val="21"/>
          <w:vertAlign w:val="superscript"/>
        </w:rPr>
        <w:t>[2</w:t>
      </w:r>
      <w:r w:rsidR="00817318" w:rsidRPr="00DC78D7">
        <w:rPr>
          <w:rFonts w:ascii="Times New Roman" w:hAnsi="Times New Roman" w:cs="Times New Roman"/>
          <w:color w:val="2C2C36"/>
          <w:spacing w:val="1"/>
          <w:sz w:val="21"/>
          <w:szCs w:val="21"/>
          <w:vertAlign w:val="superscript"/>
        </w:rPr>
        <w:t>，</w:t>
      </w:r>
      <w:r w:rsidRPr="00DC78D7">
        <w:rPr>
          <w:rFonts w:ascii="Times New Roman" w:hAnsi="Times New Roman" w:cs="Times New Roman"/>
          <w:color w:val="2C2C36"/>
          <w:spacing w:val="1"/>
          <w:sz w:val="21"/>
          <w:szCs w:val="21"/>
          <w:vertAlign w:val="superscript"/>
        </w:rPr>
        <w:t>8]</w:t>
      </w:r>
      <w:r w:rsidRPr="00DC78D7">
        <w:rPr>
          <w:rFonts w:ascii="Times New Roman" w:hAnsi="Times New Roman" w:cs="Times New Roman"/>
          <w:color w:val="2C2C36"/>
          <w:spacing w:val="1"/>
          <w:sz w:val="21"/>
          <w:szCs w:val="21"/>
        </w:rPr>
        <w:t>应用广泛。</w:t>
      </w:r>
      <w:r w:rsidRPr="00DC78D7">
        <w:rPr>
          <w:rFonts w:ascii="Times New Roman" w:hAnsi="Times New Roman" w:cs="Times New Roman"/>
          <w:color w:val="2C2C36"/>
          <w:spacing w:val="1"/>
          <w:sz w:val="21"/>
          <w:szCs w:val="21"/>
        </w:rPr>
        <w:t>2022</w:t>
      </w:r>
      <w:r w:rsidRPr="00DC78D7">
        <w:rPr>
          <w:rFonts w:ascii="Times New Roman" w:hAnsi="Times New Roman" w:cs="Times New Roman"/>
          <w:color w:val="2C2C36"/>
          <w:spacing w:val="1"/>
          <w:sz w:val="21"/>
          <w:szCs w:val="21"/>
        </w:rPr>
        <w:t>年，张伟等人</w:t>
      </w:r>
      <w:r w:rsidRPr="00DC78D7">
        <w:rPr>
          <w:rFonts w:ascii="Times New Roman" w:hAnsi="Times New Roman" w:cs="Times New Roman"/>
          <w:color w:val="2C2C36"/>
          <w:spacing w:val="1"/>
          <w:sz w:val="21"/>
          <w:szCs w:val="21"/>
          <w:vertAlign w:val="superscript"/>
        </w:rPr>
        <w:t>[11]</w:t>
      </w:r>
      <w:r w:rsidRPr="00DC78D7">
        <w:rPr>
          <w:rFonts w:ascii="Times New Roman" w:hAnsi="Times New Roman" w:cs="Times New Roman"/>
          <w:color w:val="2C2C36"/>
          <w:spacing w:val="1"/>
          <w:sz w:val="21"/>
          <w:szCs w:val="21"/>
        </w:rPr>
        <w:t>提出了一种</w:t>
      </w:r>
      <w:r w:rsidRPr="00DC78D7">
        <w:rPr>
          <w:rFonts w:ascii="Times New Roman" w:hAnsi="Times New Roman" w:cs="Times New Roman"/>
          <w:color w:val="2C2C36"/>
          <w:spacing w:val="1"/>
          <w:sz w:val="21"/>
          <w:szCs w:val="21"/>
        </w:rPr>
        <w:t>D</w:t>
      </w:r>
      <w:r w:rsidRPr="00DC78D7">
        <w:rPr>
          <w:rFonts w:ascii="Times New Roman" w:hAnsi="Times New Roman" w:cs="Times New Roman"/>
          <w:color w:val="2C2C36"/>
          <w:spacing w:val="1"/>
          <w:sz w:val="21"/>
          <w:szCs w:val="21"/>
        </w:rPr>
        <w:t>型光纤与微管腔耦合并实现折射率传感的方案，通过在耦合部位引入光固化胶，提升了传感器的稳定性和鲁棒性。</w:t>
      </w:r>
      <w:r w:rsidRPr="00DC78D7">
        <w:rPr>
          <w:rFonts w:ascii="Times New Roman" w:hAnsi="Times New Roman" w:cs="Times New Roman"/>
          <w:color w:val="2C2C36"/>
          <w:spacing w:val="1"/>
          <w:sz w:val="21"/>
          <w:szCs w:val="21"/>
        </w:rPr>
        <w:t>2023</w:t>
      </w:r>
      <w:r w:rsidRPr="00DC78D7">
        <w:rPr>
          <w:rFonts w:ascii="Times New Roman" w:hAnsi="Times New Roman" w:cs="Times New Roman"/>
          <w:color w:val="2C2C36"/>
          <w:spacing w:val="1"/>
          <w:sz w:val="21"/>
          <w:szCs w:val="21"/>
        </w:rPr>
        <w:t>年，袁国庆等人</w:t>
      </w:r>
      <w:r w:rsidRPr="00DC78D7">
        <w:rPr>
          <w:rFonts w:ascii="Times New Roman" w:hAnsi="Times New Roman" w:cs="Times New Roman"/>
          <w:color w:val="2C2C36"/>
          <w:spacing w:val="1"/>
          <w:sz w:val="21"/>
          <w:szCs w:val="21"/>
          <w:vertAlign w:val="superscript"/>
        </w:rPr>
        <w:t>[12]</w:t>
      </w:r>
      <w:r w:rsidRPr="00DC78D7">
        <w:rPr>
          <w:rFonts w:ascii="Times New Roman" w:hAnsi="Times New Roman" w:cs="Times New Roman"/>
          <w:color w:val="2C2C36"/>
          <w:spacing w:val="1"/>
          <w:sz w:val="21"/>
          <w:szCs w:val="21"/>
        </w:rPr>
        <w:t>提出了光纤楔形端面耦合器，采用端面耦合方案显著提高了机械强度和鲁棒性。</w:t>
      </w:r>
    </w:p>
    <w:p w14:paraId="4CB4A6C9" w14:textId="77777777" w:rsidR="009E6B08" w:rsidRPr="00DC78D7" w:rsidRDefault="0067327C" w:rsidP="00DC78D7">
      <w:pPr>
        <w:pStyle w:val="ae"/>
        <w:shd w:val="clear" w:color="auto" w:fill="FFFFFF"/>
        <w:adjustRightInd w:val="0"/>
        <w:snapToGrid w:val="0"/>
        <w:spacing w:before="240" w:beforeAutospacing="0" w:after="240" w:afterAutospacing="0"/>
        <w:ind w:firstLine="420"/>
        <w:rPr>
          <w:rFonts w:ascii="Times New Roman" w:hAnsi="Times New Roman" w:cs="Times New Roman"/>
          <w:szCs w:val="21"/>
        </w:rPr>
      </w:pPr>
      <w:r w:rsidRPr="00DC78D7">
        <w:rPr>
          <w:rFonts w:ascii="Times New Roman" w:hAnsi="Times New Roman" w:cs="Times New Roman"/>
          <w:color w:val="2C2C36"/>
          <w:spacing w:val="1"/>
          <w:sz w:val="21"/>
          <w:szCs w:val="21"/>
        </w:rPr>
        <w:t>然而，上述方案仍存在一些不足：锥形光纤中间锥腰部分半径通常仅为</w:t>
      </w:r>
      <w:r w:rsidRPr="00DC78D7">
        <w:rPr>
          <w:rFonts w:ascii="Times New Roman" w:hAnsi="Times New Roman" w:cs="Times New Roman"/>
          <w:color w:val="2C2C36"/>
          <w:spacing w:val="1"/>
          <w:sz w:val="21"/>
          <w:szCs w:val="21"/>
        </w:rPr>
        <w:t>1~2 μm</w:t>
      </w:r>
      <w:r w:rsidRPr="00DC78D7">
        <w:rPr>
          <w:rFonts w:ascii="Times New Roman" w:hAnsi="Times New Roman" w:cs="Times New Roman"/>
          <w:color w:val="2C2C36"/>
          <w:spacing w:val="1"/>
          <w:sz w:val="21"/>
          <w:szCs w:val="21"/>
        </w:rPr>
        <w:t>，结构脆弱；</w:t>
      </w:r>
      <w:r w:rsidRPr="00DC78D7">
        <w:rPr>
          <w:rFonts w:ascii="Times New Roman" w:hAnsi="Times New Roman" w:cs="Times New Roman"/>
          <w:color w:val="2C2C36"/>
          <w:spacing w:val="1"/>
          <w:sz w:val="21"/>
          <w:szCs w:val="21"/>
        </w:rPr>
        <w:t>D</w:t>
      </w:r>
      <w:r w:rsidRPr="00DC78D7">
        <w:rPr>
          <w:rFonts w:ascii="Times New Roman" w:hAnsi="Times New Roman" w:cs="Times New Roman"/>
          <w:color w:val="2C2C36"/>
          <w:spacing w:val="1"/>
          <w:sz w:val="21"/>
          <w:szCs w:val="21"/>
        </w:rPr>
        <w:t>型光纤在研磨区域易断裂，机械强度较低；端面耦合方案的研究较少，且现有微扰理论</w:t>
      </w:r>
      <w:r w:rsidRPr="00DC78D7">
        <w:rPr>
          <w:rFonts w:ascii="Times New Roman" w:hAnsi="Times New Roman" w:cs="Times New Roman"/>
          <w:color w:val="2C2C36"/>
          <w:spacing w:val="1"/>
          <w:sz w:val="21"/>
          <w:szCs w:val="21"/>
          <w:vertAlign w:val="superscript"/>
        </w:rPr>
        <w:t>[13]</w:t>
      </w:r>
      <w:r w:rsidRPr="00DC78D7">
        <w:rPr>
          <w:rFonts w:ascii="Times New Roman" w:hAnsi="Times New Roman" w:cs="Times New Roman"/>
          <w:color w:val="2C2C36"/>
          <w:spacing w:val="1"/>
          <w:sz w:val="21"/>
          <w:szCs w:val="21"/>
        </w:rPr>
        <w:t>对折射率灵敏度的阐述不够充分。为此，本文引入双楔形光纤（</w:t>
      </w:r>
      <w:r w:rsidRPr="00DC78D7">
        <w:rPr>
          <w:rFonts w:ascii="Times New Roman" w:hAnsi="Times New Roman" w:cs="Times New Roman"/>
          <w:color w:val="2C2C36"/>
          <w:spacing w:val="1"/>
          <w:sz w:val="21"/>
          <w:szCs w:val="21"/>
        </w:rPr>
        <w:t>WSF</w:t>
      </w:r>
      <w:r w:rsidRPr="00DC78D7">
        <w:rPr>
          <w:rFonts w:ascii="Times New Roman" w:hAnsi="Times New Roman" w:cs="Times New Roman"/>
          <w:color w:val="2C2C36"/>
          <w:spacing w:val="1"/>
          <w:sz w:val="21"/>
          <w:szCs w:val="21"/>
        </w:rPr>
        <w:t>）并采用端面耦合方案，利用光纤端面激发倏逝场，提出一种基于</w:t>
      </w:r>
      <w:r w:rsidRPr="00DC78D7">
        <w:rPr>
          <w:rFonts w:ascii="Times New Roman" w:hAnsi="Times New Roman" w:cs="Times New Roman"/>
          <w:color w:val="2C2C36"/>
          <w:spacing w:val="1"/>
          <w:sz w:val="21"/>
          <w:szCs w:val="21"/>
        </w:rPr>
        <w:t>WSF</w:t>
      </w:r>
      <w:r w:rsidRPr="00DC78D7">
        <w:rPr>
          <w:rFonts w:ascii="Times New Roman" w:hAnsi="Times New Roman" w:cs="Times New Roman"/>
          <w:color w:val="2C2C36"/>
          <w:spacing w:val="1"/>
          <w:sz w:val="21"/>
          <w:szCs w:val="21"/>
        </w:rPr>
        <w:t>微管腔的折射率传感器，旨在提升传感器的鲁棒性和机械强度，同时可用于葡萄糖浓度传感。</w:t>
      </w:r>
    </w:p>
    <w:p w14:paraId="496F4E93" w14:textId="77777777" w:rsidR="005664D1" w:rsidRPr="00DC78D7" w:rsidRDefault="005664D1" w:rsidP="00DC78D7">
      <w:pPr>
        <w:adjustRightInd w:val="0"/>
        <w:snapToGrid w:val="0"/>
        <w:ind w:firstLineChars="200" w:firstLine="420"/>
        <w:rPr>
          <w:rFonts w:ascii="Times New Roman" w:eastAsia="宋体" w:hAnsi="Times New Roman" w:cs="Times New Roman"/>
          <w:szCs w:val="21"/>
        </w:rPr>
      </w:pPr>
    </w:p>
    <w:p w14:paraId="4E264A46" w14:textId="77777777" w:rsidR="009E6B08" w:rsidRPr="00DC78D7" w:rsidRDefault="00DC492D" w:rsidP="00DC78D7">
      <w:pPr>
        <w:adjustRightInd w:val="0"/>
        <w:snapToGrid w:val="0"/>
        <w:rPr>
          <w:rFonts w:ascii="Times New Roman" w:eastAsia="宋体" w:hAnsi="Times New Roman" w:cs="Times New Roman"/>
          <w:b/>
          <w:bCs/>
          <w:sz w:val="24"/>
        </w:rPr>
      </w:pPr>
      <w:r w:rsidRPr="00DC78D7">
        <w:rPr>
          <w:rFonts w:ascii="Times New Roman" w:eastAsia="宋体" w:hAnsi="Times New Roman" w:cs="Times New Roman"/>
          <w:b/>
          <w:bCs/>
          <w:sz w:val="24"/>
        </w:rPr>
        <w:t>1</w:t>
      </w:r>
      <w:r w:rsidRPr="00DC78D7">
        <w:rPr>
          <w:rFonts w:ascii="Times New Roman" w:eastAsia="宋体" w:hAnsi="Times New Roman" w:cs="Times New Roman"/>
          <w:b/>
          <w:bCs/>
          <w:sz w:val="24"/>
        </w:rPr>
        <w:t>传感器设计</w:t>
      </w:r>
    </w:p>
    <w:p w14:paraId="2DFC3659" w14:textId="77777777" w:rsidR="009E6B08" w:rsidRPr="00DC78D7" w:rsidRDefault="00DC492D" w:rsidP="00DC78D7">
      <w:pPr>
        <w:widowControl/>
        <w:adjustRightInd w:val="0"/>
        <w:snapToGrid w:val="0"/>
        <w:ind w:firstLine="420"/>
        <w:rPr>
          <w:rFonts w:ascii="Times New Roman" w:eastAsia="宋体" w:hAnsi="Times New Roman" w:cs="Times New Roman"/>
          <w:color w:val="333333"/>
          <w:szCs w:val="21"/>
          <w:shd w:val="clear" w:color="auto" w:fill="FFFFFF"/>
        </w:rPr>
      </w:pPr>
      <w:r w:rsidRPr="00DC78D7">
        <w:rPr>
          <w:rFonts w:ascii="Times New Roman" w:eastAsia="宋体" w:hAnsi="Times New Roman" w:cs="Times New Roman"/>
          <w:szCs w:val="21"/>
        </w:rPr>
        <w:t>基于</w:t>
      </w:r>
      <w:r w:rsidRPr="00DC78D7">
        <w:rPr>
          <w:rFonts w:ascii="Times New Roman" w:eastAsia="宋体" w:hAnsi="Times New Roman" w:cs="Times New Roman"/>
          <w:szCs w:val="21"/>
        </w:rPr>
        <w:t>WSF</w:t>
      </w:r>
      <w:r w:rsidRPr="00DC78D7">
        <w:rPr>
          <w:rFonts w:ascii="Times New Roman" w:eastAsia="宋体" w:hAnsi="Times New Roman" w:cs="Times New Roman"/>
          <w:szCs w:val="21"/>
        </w:rPr>
        <w:t>的微管腔折射率传感器原理如图</w:t>
      </w:r>
      <w:r w:rsidRPr="00DC78D7">
        <w:rPr>
          <w:rFonts w:ascii="Times New Roman" w:eastAsia="宋体" w:hAnsi="Times New Roman" w:cs="Times New Roman"/>
          <w:szCs w:val="21"/>
        </w:rPr>
        <w:t>1</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a</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所示。传感系统由宽带光源</w:t>
      </w:r>
      <w:r w:rsidR="00384A09" w:rsidRPr="00DC78D7">
        <w:rPr>
          <w:rFonts w:ascii="Times New Roman" w:eastAsia="宋体" w:hAnsi="Times New Roman" w:cs="Times New Roman"/>
          <w:szCs w:val="21"/>
        </w:rPr>
        <w:t>（</w:t>
      </w:r>
      <w:r w:rsidRPr="00DC78D7">
        <w:rPr>
          <w:rFonts w:ascii="Times New Roman" w:eastAsia="宋体" w:hAnsi="Times New Roman" w:cs="Times New Roman"/>
          <w:szCs w:val="21"/>
        </w:rPr>
        <w:t>BBS</w:t>
      </w:r>
      <w:r w:rsidR="00384A09" w:rsidRPr="00DC78D7">
        <w:rPr>
          <w:rFonts w:ascii="Times New Roman" w:eastAsia="宋体" w:hAnsi="Times New Roman" w:cs="Times New Roman"/>
          <w:szCs w:val="21"/>
        </w:rPr>
        <w:t>）</w:t>
      </w:r>
      <w:r w:rsidRPr="00DC78D7">
        <w:rPr>
          <w:rFonts w:ascii="Times New Roman" w:eastAsia="宋体" w:hAnsi="Times New Roman" w:cs="Times New Roman"/>
          <w:szCs w:val="21"/>
        </w:rPr>
        <w:t>、单模光纤</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SMF</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、楔形光纤</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WSF</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、微管腔和光谱分析仪</w:t>
      </w:r>
      <w:r w:rsidR="00384A09" w:rsidRPr="00DC78D7">
        <w:rPr>
          <w:rFonts w:ascii="Times New Roman" w:eastAsia="宋体" w:hAnsi="Times New Roman" w:cs="Times New Roman"/>
          <w:szCs w:val="21"/>
        </w:rPr>
        <w:t>（</w:t>
      </w:r>
      <w:r w:rsidRPr="00DC78D7">
        <w:rPr>
          <w:rFonts w:ascii="Times New Roman" w:eastAsia="宋体" w:hAnsi="Times New Roman" w:cs="Times New Roman"/>
          <w:szCs w:val="21"/>
        </w:rPr>
        <w:t>OSA</w:t>
      </w:r>
      <w:r w:rsidR="00384A09" w:rsidRPr="00DC78D7">
        <w:rPr>
          <w:rFonts w:ascii="Times New Roman" w:eastAsia="宋体" w:hAnsi="Times New Roman" w:cs="Times New Roman"/>
          <w:szCs w:val="21"/>
        </w:rPr>
        <w:t>）</w:t>
      </w:r>
      <w:r w:rsidRPr="00DC78D7">
        <w:rPr>
          <w:rFonts w:ascii="Times New Roman" w:eastAsia="宋体" w:hAnsi="Times New Roman" w:cs="Times New Roman"/>
          <w:szCs w:val="21"/>
        </w:rPr>
        <w:t>组成。对于所提出的</w:t>
      </w:r>
      <w:r w:rsidRPr="00DC78D7">
        <w:rPr>
          <w:rFonts w:ascii="Times New Roman" w:eastAsia="宋体" w:hAnsi="Times New Roman" w:cs="Times New Roman"/>
          <w:szCs w:val="21"/>
        </w:rPr>
        <w:lastRenderedPageBreak/>
        <w:t>传感器，当</w:t>
      </w:r>
      <w:r w:rsidRPr="00DC78D7">
        <w:rPr>
          <w:rFonts w:ascii="Times New Roman" w:eastAsia="宋体" w:hAnsi="Times New Roman" w:cs="Times New Roman"/>
          <w:szCs w:val="21"/>
        </w:rPr>
        <w:t>WSF</w:t>
      </w:r>
      <w:r w:rsidRPr="002A0E2F">
        <w:rPr>
          <w:rFonts w:ascii="Times New Roman" w:eastAsia="宋体" w:hAnsi="Times New Roman" w:cs="Times New Roman"/>
          <w:szCs w:val="21"/>
          <w:vertAlign w:val="subscript"/>
        </w:rPr>
        <w:t>1</w:t>
      </w:r>
      <w:r w:rsidRPr="00DC78D7">
        <w:rPr>
          <w:rFonts w:ascii="Times New Roman" w:eastAsia="宋体" w:hAnsi="Times New Roman" w:cs="Times New Roman"/>
          <w:szCs w:val="21"/>
        </w:rPr>
        <w:t>中的导波传输至楔形端面时，</w:t>
      </w:r>
      <w:r w:rsidRPr="00DC78D7">
        <w:rPr>
          <w:rFonts w:ascii="Times New Roman" w:eastAsia="宋体" w:hAnsi="Times New Roman" w:cs="Times New Roman"/>
          <w:szCs w:val="21"/>
          <w:shd w:val="clear" w:color="auto" w:fill="FFFFFF"/>
        </w:rPr>
        <w:t>倏逝场将被激发，倏逝场中满足相位匹配条件的光会耦合进微管腔形成</w:t>
      </w:r>
      <w:r w:rsidR="001B25D0" w:rsidRPr="00DC78D7">
        <w:rPr>
          <w:rFonts w:ascii="Times New Roman" w:eastAsia="宋体" w:hAnsi="Times New Roman" w:cs="Times New Roman"/>
          <w:szCs w:val="21"/>
          <w:shd w:val="clear" w:color="auto" w:fill="FFFFFF"/>
        </w:rPr>
        <w:t>WGM</w:t>
      </w:r>
      <w:r w:rsidRPr="00DC78D7">
        <w:rPr>
          <w:rFonts w:ascii="Times New Roman" w:eastAsia="宋体" w:hAnsi="Times New Roman" w:cs="Times New Roman"/>
          <w:szCs w:val="21"/>
          <w:shd w:val="clear" w:color="auto" w:fill="FFFFFF"/>
        </w:rPr>
        <w:t>，最终耦合进</w:t>
      </w:r>
      <w:r w:rsidRPr="00DC78D7">
        <w:rPr>
          <w:rFonts w:ascii="Times New Roman" w:eastAsia="宋体" w:hAnsi="Times New Roman" w:cs="Times New Roman"/>
          <w:szCs w:val="21"/>
          <w:shd w:val="clear" w:color="auto" w:fill="FFFFFF"/>
        </w:rPr>
        <w:t>WSF</w:t>
      </w:r>
      <w:r w:rsidRPr="002A0E2F">
        <w:rPr>
          <w:rFonts w:ascii="Times New Roman" w:eastAsia="宋体" w:hAnsi="Times New Roman" w:cs="Times New Roman"/>
          <w:szCs w:val="21"/>
          <w:shd w:val="clear" w:color="auto" w:fill="FFFFFF"/>
          <w:vertAlign w:val="subscript"/>
        </w:rPr>
        <w:t>2</w:t>
      </w:r>
      <w:r w:rsidRPr="00DC78D7">
        <w:rPr>
          <w:rFonts w:ascii="Times New Roman" w:eastAsia="宋体" w:hAnsi="Times New Roman" w:cs="Times New Roman"/>
          <w:szCs w:val="21"/>
          <w:shd w:val="clear" w:color="auto" w:fill="FFFFFF"/>
        </w:rPr>
        <w:t>的纤芯中</w:t>
      </w:r>
      <w:r w:rsidRPr="00DC78D7">
        <w:rPr>
          <w:rFonts w:ascii="Times New Roman" w:eastAsia="宋体" w:hAnsi="Times New Roman" w:cs="Times New Roman"/>
          <w:szCs w:val="21"/>
        </w:rPr>
        <w:t>。图</w:t>
      </w:r>
      <w:r w:rsidRPr="00DC78D7">
        <w:rPr>
          <w:rFonts w:ascii="Times New Roman" w:eastAsia="宋体" w:hAnsi="Times New Roman" w:cs="Times New Roman"/>
          <w:szCs w:val="21"/>
        </w:rPr>
        <w:t>1</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b</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中，结构参数</w:t>
      </w:r>
      <w:r w:rsidRPr="00DC78D7">
        <w:rPr>
          <w:rFonts w:ascii="Times New Roman" w:eastAsia="宋体" w:hAnsi="Times New Roman" w:cs="Times New Roman"/>
          <w:i/>
          <w:iCs/>
          <w:szCs w:val="21"/>
        </w:rPr>
        <w:t>R</w:t>
      </w:r>
      <w:r w:rsidRPr="00DC78D7">
        <w:rPr>
          <w:rFonts w:ascii="Times New Roman" w:eastAsia="宋体" w:hAnsi="Times New Roman" w:cs="Times New Roman"/>
          <w:szCs w:val="21"/>
          <w:vertAlign w:val="subscript"/>
        </w:rPr>
        <w:t>0</w:t>
      </w:r>
      <w:r w:rsidRPr="00DC78D7">
        <w:rPr>
          <w:rFonts w:ascii="Times New Roman" w:eastAsia="宋体" w:hAnsi="Times New Roman" w:cs="Times New Roman"/>
          <w:szCs w:val="21"/>
        </w:rPr>
        <w:t>、</w:t>
      </w:r>
      <w:r w:rsidRPr="00DC78D7">
        <w:rPr>
          <w:rFonts w:ascii="Times New Roman" w:eastAsia="宋体" w:hAnsi="Times New Roman" w:cs="Times New Roman"/>
          <w:i/>
          <w:iCs/>
          <w:szCs w:val="21"/>
        </w:rPr>
        <w:t>h</w:t>
      </w:r>
      <w:r w:rsidRPr="00DC78D7">
        <w:rPr>
          <w:rFonts w:ascii="Times New Roman" w:eastAsia="宋体" w:hAnsi="Times New Roman" w:cs="Times New Roman"/>
          <w:szCs w:val="21"/>
        </w:rPr>
        <w:t>、</w:t>
      </w:r>
      <w:r w:rsidRPr="00DC78D7">
        <w:rPr>
          <w:rFonts w:ascii="Times New Roman" w:eastAsia="宋体" w:hAnsi="Times New Roman" w:cs="Times New Roman"/>
          <w:i/>
          <w:iCs/>
          <w:szCs w:val="21"/>
        </w:rPr>
        <w:t>R</w:t>
      </w:r>
      <w:r w:rsidRPr="00DC78D7">
        <w:rPr>
          <w:rFonts w:ascii="Times New Roman" w:eastAsia="宋体" w:hAnsi="Times New Roman" w:cs="Times New Roman"/>
          <w:szCs w:val="21"/>
          <w:vertAlign w:val="subscript"/>
        </w:rPr>
        <w:t>cl</w:t>
      </w:r>
      <w:r w:rsidRPr="00DC78D7">
        <w:rPr>
          <w:rFonts w:ascii="Times New Roman" w:eastAsia="宋体" w:hAnsi="Times New Roman" w:cs="Times New Roman"/>
          <w:szCs w:val="21"/>
        </w:rPr>
        <w:t>、</w:t>
      </w:r>
      <w:r w:rsidRPr="00DC78D7">
        <w:rPr>
          <w:rFonts w:ascii="Times New Roman" w:eastAsia="宋体" w:hAnsi="Times New Roman" w:cs="Times New Roman"/>
          <w:i/>
          <w:iCs/>
          <w:szCs w:val="21"/>
        </w:rPr>
        <w:t>R</w:t>
      </w:r>
      <w:r w:rsidRPr="00DC78D7">
        <w:rPr>
          <w:rFonts w:ascii="Times New Roman" w:eastAsia="宋体" w:hAnsi="Times New Roman" w:cs="Times New Roman"/>
          <w:szCs w:val="21"/>
          <w:vertAlign w:val="subscript"/>
        </w:rPr>
        <w:t>co</w:t>
      </w:r>
      <w:r w:rsidRPr="00DC78D7">
        <w:rPr>
          <w:rFonts w:ascii="Times New Roman" w:eastAsia="宋体" w:hAnsi="Times New Roman" w:cs="Times New Roman"/>
          <w:szCs w:val="21"/>
        </w:rPr>
        <w:t>、</w:t>
      </w:r>
      <w:r w:rsidRPr="00DC78D7">
        <w:rPr>
          <w:rFonts w:ascii="Times New Roman" w:eastAsia="宋体" w:hAnsi="Times New Roman" w:cs="Times New Roman"/>
          <w:i/>
          <w:iCs/>
          <w:szCs w:val="21"/>
          <w:shd w:val="clear" w:color="auto" w:fill="FFFFFF"/>
        </w:rPr>
        <w:t>θ</w:t>
      </w:r>
      <w:r w:rsidRPr="00DC78D7">
        <w:rPr>
          <w:rFonts w:ascii="Times New Roman" w:eastAsia="宋体" w:hAnsi="Times New Roman" w:cs="Times New Roman"/>
          <w:szCs w:val="21"/>
        </w:rPr>
        <w:t>、</w:t>
      </w:r>
      <w:r w:rsidRPr="00DC78D7">
        <w:rPr>
          <w:rFonts w:ascii="Times New Roman" w:eastAsia="宋体" w:hAnsi="Times New Roman" w:cs="Times New Roman"/>
          <w:i/>
          <w:iCs/>
          <w:szCs w:val="21"/>
        </w:rPr>
        <w:t>d</w:t>
      </w:r>
      <w:r w:rsidRPr="00DC78D7">
        <w:rPr>
          <w:rFonts w:ascii="Times New Roman" w:eastAsia="宋体" w:hAnsi="Times New Roman" w:cs="Times New Roman"/>
          <w:szCs w:val="21"/>
          <w:shd w:val="clear" w:color="auto" w:fill="FFFFFF"/>
        </w:rPr>
        <w:t>分别表示微管腔外径、微管腔管壁厚度、</w:t>
      </w:r>
      <w:r w:rsidR="002A0E2F">
        <w:rPr>
          <w:rFonts w:ascii="Times New Roman" w:eastAsia="宋体" w:hAnsi="Times New Roman" w:cs="Times New Roman"/>
          <w:szCs w:val="21"/>
          <w:shd w:val="clear" w:color="auto" w:fill="FFFFFF"/>
        </w:rPr>
        <w:t>WSF</w:t>
      </w:r>
      <w:r w:rsidRPr="00DC78D7">
        <w:rPr>
          <w:rFonts w:ascii="Times New Roman" w:eastAsia="宋体" w:hAnsi="Times New Roman" w:cs="Times New Roman"/>
          <w:szCs w:val="21"/>
          <w:shd w:val="clear" w:color="auto" w:fill="FFFFFF"/>
        </w:rPr>
        <w:t>包层半径、</w:t>
      </w:r>
      <w:r w:rsidR="002A0E2F">
        <w:rPr>
          <w:rFonts w:ascii="Times New Roman" w:eastAsia="宋体" w:hAnsi="Times New Roman" w:cs="Times New Roman"/>
          <w:szCs w:val="21"/>
          <w:shd w:val="clear" w:color="auto" w:fill="FFFFFF"/>
        </w:rPr>
        <w:t>WSF</w:t>
      </w:r>
      <w:r w:rsidRPr="00DC78D7">
        <w:rPr>
          <w:rFonts w:ascii="Times New Roman" w:eastAsia="宋体" w:hAnsi="Times New Roman" w:cs="Times New Roman"/>
          <w:szCs w:val="21"/>
          <w:shd w:val="clear" w:color="auto" w:fill="FFFFFF"/>
        </w:rPr>
        <w:t>纤芯半径、楔角、</w:t>
      </w:r>
      <w:r w:rsidRPr="00DC78D7">
        <w:rPr>
          <w:rFonts w:ascii="Times New Roman" w:eastAsia="宋体" w:hAnsi="Times New Roman" w:cs="Times New Roman"/>
          <w:szCs w:val="21"/>
          <w:shd w:val="clear" w:color="auto" w:fill="FFFFFF"/>
        </w:rPr>
        <w:t>WSF</w:t>
      </w:r>
      <w:r w:rsidRPr="00DC78D7">
        <w:rPr>
          <w:rFonts w:ascii="Times New Roman" w:eastAsia="宋体" w:hAnsi="Times New Roman" w:cs="Times New Roman"/>
          <w:szCs w:val="21"/>
          <w:shd w:val="clear" w:color="auto" w:fill="FFFFFF"/>
        </w:rPr>
        <w:t>端面处纤芯和微管腔的耦合间距。微管腔中空部位作为流体通道，用以小样本液体检测。管芯内液体折射率为</w:t>
      </w:r>
      <w:r w:rsidRPr="00DC78D7">
        <w:rPr>
          <w:rFonts w:ascii="Times New Roman" w:eastAsia="宋体" w:hAnsi="Times New Roman" w:cs="Times New Roman"/>
          <w:i/>
          <w:iCs/>
          <w:szCs w:val="21"/>
          <w:shd w:val="clear" w:color="auto" w:fill="FFFFFF"/>
        </w:rPr>
        <w:t>n</w:t>
      </w:r>
      <w:r w:rsidRPr="00DC78D7">
        <w:rPr>
          <w:rFonts w:ascii="Times New Roman" w:eastAsia="宋体" w:hAnsi="Times New Roman" w:cs="Times New Roman"/>
          <w:szCs w:val="21"/>
          <w:shd w:val="clear" w:color="auto" w:fill="FFFFFF"/>
          <w:vertAlign w:val="subscript"/>
        </w:rPr>
        <w:t>1</w:t>
      </w:r>
      <w:r w:rsidRPr="00DC78D7">
        <w:rPr>
          <w:rFonts w:ascii="Times New Roman" w:eastAsia="宋体" w:hAnsi="Times New Roman" w:cs="Times New Roman"/>
          <w:szCs w:val="21"/>
          <w:shd w:val="clear" w:color="auto" w:fill="FFFFFF"/>
        </w:rPr>
        <w:t>，空气折射率为</w:t>
      </w:r>
      <w:r w:rsidRPr="00DC78D7">
        <w:rPr>
          <w:rFonts w:ascii="Times New Roman" w:eastAsia="宋体" w:hAnsi="Times New Roman" w:cs="Times New Roman"/>
          <w:i/>
          <w:iCs/>
          <w:szCs w:val="21"/>
          <w:shd w:val="clear" w:color="auto" w:fill="FFFFFF"/>
        </w:rPr>
        <w:t>n</w:t>
      </w:r>
      <w:r w:rsidRPr="00DC78D7">
        <w:rPr>
          <w:rFonts w:ascii="Times New Roman" w:eastAsia="宋体" w:hAnsi="Times New Roman" w:cs="Times New Roman"/>
          <w:szCs w:val="21"/>
          <w:shd w:val="clear" w:color="auto" w:fill="FFFFFF"/>
          <w:vertAlign w:val="subscript"/>
        </w:rPr>
        <w:t>0</w:t>
      </w:r>
      <w:r w:rsidRPr="00DC78D7">
        <w:rPr>
          <w:rFonts w:ascii="Times New Roman" w:eastAsia="宋体" w:hAnsi="Times New Roman" w:cs="Times New Roman"/>
          <w:szCs w:val="21"/>
          <w:shd w:val="clear" w:color="auto" w:fill="FFFFFF"/>
        </w:rPr>
        <w:t>，微管腔折射率为</w:t>
      </w:r>
      <w:r w:rsidRPr="00DC78D7">
        <w:rPr>
          <w:rFonts w:ascii="Times New Roman" w:eastAsia="宋体" w:hAnsi="Times New Roman" w:cs="Times New Roman"/>
          <w:i/>
          <w:iCs/>
          <w:szCs w:val="21"/>
          <w:shd w:val="clear" w:color="auto" w:fill="FFFFFF"/>
        </w:rPr>
        <w:t>n</w:t>
      </w:r>
      <w:r w:rsidRPr="00DC78D7">
        <w:rPr>
          <w:rFonts w:ascii="Times New Roman" w:eastAsia="宋体" w:hAnsi="Times New Roman" w:cs="Times New Roman"/>
          <w:szCs w:val="21"/>
          <w:shd w:val="clear" w:color="auto" w:fill="FFFFFF"/>
          <w:vertAlign w:val="subscript"/>
        </w:rPr>
        <w:t>2</w:t>
      </w:r>
      <w:r w:rsidRPr="00DC78D7">
        <w:rPr>
          <w:rFonts w:ascii="Times New Roman" w:eastAsia="宋体" w:hAnsi="Times New Roman" w:cs="Times New Roman"/>
          <w:szCs w:val="21"/>
          <w:shd w:val="clear" w:color="auto" w:fill="FFFFFF"/>
        </w:rPr>
        <w:t>，纤芯和包层</w:t>
      </w:r>
      <w:r w:rsidRPr="00DC78D7">
        <w:rPr>
          <w:rFonts w:ascii="Times New Roman" w:eastAsia="宋体" w:hAnsi="Times New Roman" w:cs="Times New Roman"/>
          <w:color w:val="333333"/>
          <w:szCs w:val="21"/>
          <w:shd w:val="clear" w:color="auto" w:fill="FFFFFF"/>
        </w:rPr>
        <w:t>折射率分别为</w:t>
      </w:r>
      <w:r w:rsidRPr="00DC78D7">
        <w:rPr>
          <w:rFonts w:ascii="Times New Roman" w:eastAsia="宋体" w:hAnsi="Times New Roman" w:cs="Times New Roman"/>
          <w:i/>
          <w:iCs/>
          <w:color w:val="333333"/>
          <w:szCs w:val="21"/>
          <w:shd w:val="clear" w:color="auto" w:fill="FFFFFF"/>
        </w:rPr>
        <w:t>n</w:t>
      </w:r>
      <w:r w:rsidRPr="00DC78D7">
        <w:rPr>
          <w:rFonts w:ascii="Times New Roman" w:eastAsia="宋体" w:hAnsi="Times New Roman" w:cs="Times New Roman"/>
          <w:color w:val="333333"/>
          <w:szCs w:val="21"/>
          <w:shd w:val="clear" w:color="auto" w:fill="FFFFFF"/>
          <w:vertAlign w:val="subscript"/>
        </w:rPr>
        <w:t>co</w:t>
      </w:r>
      <w:r w:rsidRPr="00DC78D7">
        <w:rPr>
          <w:rFonts w:ascii="Times New Roman" w:eastAsia="宋体" w:hAnsi="Times New Roman" w:cs="Times New Roman"/>
          <w:color w:val="333333"/>
          <w:szCs w:val="21"/>
          <w:shd w:val="clear" w:color="auto" w:fill="FFFFFF"/>
        </w:rPr>
        <w:t>和</w:t>
      </w:r>
      <w:r w:rsidRPr="00DC78D7">
        <w:rPr>
          <w:rFonts w:ascii="Times New Roman" w:eastAsia="宋体" w:hAnsi="Times New Roman" w:cs="Times New Roman"/>
          <w:i/>
          <w:iCs/>
          <w:color w:val="333333"/>
          <w:szCs w:val="21"/>
          <w:shd w:val="clear" w:color="auto" w:fill="FFFFFF"/>
        </w:rPr>
        <w:t>n</w:t>
      </w:r>
      <w:r w:rsidRPr="00DC78D7">
        <w:rPr>
          <w:rFonts w:ascii="Times New Roman" w:eastAsia="宋体" w:hAnsi="Times New Roman" w:cs="Times New Roman"/>
          <w:color w:val="333333"/>
          <w:szCs w:val="21"/>
          <w:shd w:val="clear" w:color="auto" w:fill="FFFFFF"/>
          <w:vertAlign w:val="subscript"/>
        </w:rPr>
        <w:t>cl</w:t>
      </w:r>
      <w:r w:rsidRPr="00DC78D7">
        <w:rPr>
          <w:rFonts w:ascii="Times New Roman" w:eastAsia="宋体" w:hAnsi="Times New Roman" w:cs="Times New Roman"/>
          <w:color w:val="333333"/>
          <w:szCs w:val="21"/>
          <w:shd w:val="clear" w:color="auto" w:fill="FFFFFF"/>
        </w:rPr>
        <w:t>。</w:t>
      </w:r>
    </w:p>
    <w:p w14:paraId="3FBDC2C8" w14:textId="77777777" w:rsidR="005664D1" w:rsidRPr="00DC78D7" w:rsidRDefault="005664D1" w:rsidP="00DC78D7">
      <w:pPr>
        <w:adjustRightInd w:val="0"/>
        <w:snapToGrid w:val="0"/>
        <w:jc w:val="center"/>
        <w:rPr>
          <w:rFonts w:ascii="Times New Roman" w:eastAsia="宋体" w:hAnsi="Times New Roman" w:cs="Times New Roman"/>
          <w:b/>
          <w:kern w:val="0"/>
        </w:rPr>
      </w:pPr>
      <w:r w:rsidRPr="00DC78D7">
        <w:rPr>
          <w:rFonts w:ascii="Times New Roman" w:eastAsia="宋体" w:hAnsi="Times New Roman" w:cs="Times New Roman"/>
          <w:b/>
          <w:noProof/>
          <w:kern w:val="0"/>
        </w:rPr>
        <w:drawing>
          <wp:inline distT="0" distB="0" distL="0" distR="0" wp14:anchorId="2BDA90C0" wp14:editId="7AEFD044">
            <wp:extent cx="5039360" cy="925830"/>
            <wp:effectExtent l="0" t="0" r="8890" b="7620"/>
            <wp:docPr id="18263936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393662" name="图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39595" cy="925962"/>
                    </a:xfrm>
                    <a:prstGeom prst="rect">
                      <a:avLst/>
                    </a:prstGeom>
                  </pic:spPr>
                </pic:pic>
              </a:graphicData>
            </a:graphic>
          </wp:inline>
        </w:drawing>
      </w:r>
    </w:p>
    <w:p w14:paraId="6DE65350" w14:textId="77777777" w:rsidR="00CC6775" w:rsidRPr="00DC78D7" w:rsidRDefault="00CC6775" w:rsidP="00DC78D7">
      <w:pPr>
        <w:pStyle w:val="ab"/>
        <w:widowControl/>
        <w:numPr>
          <w:ilvl w:val="0"/>
          <w:numId w:val="2"/>
        </w:numPr>
        <w:adjustRightInd w:val="0"/>
        <w:snapToGrid w:val="0"/>
        <w:ind w:firstLineChars="0"/>
        <w:jc w:val="center"/>
        <w:rPr>
          <w:rFonts w:ascii="Times New Roman" w:eastAsia="宋体" w:hAnsi="Times New Roman" w:cs="Times New Roman"/>
          <w:bCs/>
          <w:kern w:val="0"/>
          <w:sz w:val="18"/>
          <w:szCs w:val="18"/>
        </w:rPr>
      </w:pPr>
      <w:r w:rsidRPr="00DC78D7">
        <w:rPr>
          <w:rFonts w:ascii="Times New Roman" w:eastAsia="宋体" w:hAnsi="Times New Roman" w:cs="Times New Roman"/>
          <w:bCs/>
          <w:kern w:val="0"/>
          <w:sz w:val="18"/>
          <w:szCs w:val="18"/>
        </w:rPr>
        <w:t>原理图</w:t>
      </w:r>
      <w:r w:rsidRPr="00DC78D7">
        <w:rPr>
          <w:rFonts w:ascii="Times New Roman" w:eastAsia="宋体" w:hAnsi="Times New Roman" w:cs="Times New Roman"/>
          <w:bCs/>
          <w:kern w:val="0"/>
          <w:sz w:val="18"/>
          <w:szCs w:val="18"/>
        </w:rPr>
        <w:t xml:space="preserve">                   </w:t>
      </w:r>
      <w:r w:rsidR="004A5F0B" w:rsidRPr="00DC78D7">
        <w:rPr>
          <w:rFonts w:ascii="Times New Roman" w:eastAsia="宋体" w:hAnsi="Times New Roman" w:cs="Times New Roman"/>
          <w:bCs/>
          <w:kern w:val="0"/>
          <w:sz w:val="18"/>
          <w:szCs w:val="18"/>
        </w:rPr>
        <w:t>（</w:t>
      </w:r>
      <w:r w:rsidRPr="00DC78D7">
        <w:rPr>
          <w:rFonts w:ascii="Times New Roman" w:eastAsia="宋体" w:hAnsi="Times New Roman" w:cs="Times New Roman"/>
          <w:bCs/>
          <w:kern w:val="0"/>
          <w:sz w:val="18"/>
          <w:szCs w:val="18"/>
        </w:rPr>
        <w:t>b</w:t>
      </w:r>
      <w:r w:rsidR="004A5F0B" w:rsidRPr="00DC78D7">
        <w:rPr>
          <w:rFonts w:ascii="Times New Roman" w:eastAsia="宋体" w:hAnsi="Times New Roman" w:cs="Times New Roman"/>
          <w:bCs/>
          <w:kern w:val="0"/>
          <w:sz w:val="18"/>
          <w:szCs w:val="18"/>
        </w:rPr>
        <w:t>）</w:t>
      </w:r>
      <w:r w:rsidRPr="00DC78D7">
        <w:rPr>
          <w:rFonts w:ascii="Times New Roman" w:eastAsia="宋体" w:hAnsi="Times New Roman" w:cs="Times New Roman"/>
          <w:bCs/>
          <w:kern w:val="0"/>
          <w:sz w:val="18"/>
          <w:szCs w:val="18"/>
        </w:rPr>
        <w:t>侧视结构图</w:t>
      </w:r>
    </w:p>
    <w:p w14:paraId="38170A0A" w14:textId="77777777" w:rsidR="005664D1" w:rsidRPr="00DC78D7" w:rsidRDefault="005664D1" w:rsidP="00DC78D7">
      <w:pPr>
        <w:widowControl/>
        <w:adjustRightInd w:val="0"/>
        <w:snapToGrid w:val="0"/>
        <w:jc w:val="center"/>
        <w:rPr>
          <w:rFonts w:ascii="Times New Roman" w:eastAsia="宋体" w:hAnsi="Times New Roman" w:cs="Times New Roman"/>
          <w:b/>
          <w:kern w:val="0"/>
        </w:rPr>
      </w:pPr>
      <w:r w:rsidRPr="00DC78D7">
        <w:rPr>
          <w:rFonts w:ascii="Times New Roman" w:eastAsia="宋体" w:hAnsi="Times New Roman" w:cs="Times New Roman"/>
          <w:bCs/>
          <w:kern w:val="0"/>
          <w:sz w:val="18"/>
          <w:szCs w:val="18"/>
        </w:rPr>
        <w:t>图</w:t>
      </w:r>
      <w:r w:rsidRPr="00DC78D7">
        <w:rPr>
          <w:rFonts w:ascii="Times New Roman" w:eastAsia="宋体" w:hAnsi="Times New Roman" w:cs="Times New Roman"/>
          <w:bCs/>
          <w:kern w:val="0"/>
          <w:sz w:val="18"/>
          <w:szCs w:val="18"/>
        </w:rPr>
        <w:t>1</w:t>
      </w:r>
      <w:r w:rsidR="00B10ACE" w:rsidRPr="00DC78D7">
        <w:rPr>
          <w:rFonts w:ascii="Times New Roman" w:eastAsia="宋体" w:hAnsi="Times New Roman" w:cs="Times New Roman"/>
          <w:bCs/>
          <w:kern w:val="0"/>
          <w:sz w:val="18"/>
          <w:szCs w:val="18"/>
        </w:rPr>
        <w:t xml:space="preserve"> </w:t>
      </w:r>
      <w:r w:rsidRPr="00DC78D7">
        <w:rPr>
          <w:rFonts w:ascii="Times New Roman" w:eastAsia="宋体" w:hAnsi="Times New Roman" w:cs="Times New Roman"/>
          <w:bCs/>
          <w:kern w:val="0"/>
          <w:sz w:val="18"/>
          <w:szCs w:val="18"/>
        </w:rPr>
        <w:t>基于</w:t>
      </w:r>
      <w:r w:rsidRPr="00DC78D7">
        <w:rPr>
          <w:rFonts w:ascii="Times New Roman" w:eastAsia="宋体" w:hAnsi="Times New Roman" w:cs="Times New Roman"/>
          <w:bCs/>
          <w:kern w:val="0"/>
          <w:sz w:val="18"/>
          <w:szCs w:val="18"/>
        </w:rPr>
        <w:t>WSF</w:t>
      </w:r>
      <w:r w:rsidRPr="00DC78D7">
        <w:rPr>
          <w:rFonts w:ascii="Times New Roman" w:eastAsia="宋体" w:hAnsi="Times New Roman" w:cs="Times New Roman"/>
          <w:bCs/>
          <w:kern w:val="0"/>
          <w:sz w:val="18"/>
          <w:szCs w:val="18"/>
        </w:rPr>
        <w:t>的微管腔折射率传感器原理</w:t>
      </w:r>
      <w:r w:rsidR="00CC6775" w:rsidRPr="00DC78D7">
        <w:rPr>
          <w:rFonts w:ascii="Times New Roman" w:eastAsia="宋体" w:hAnsi="Times New Roman" w:cs="Times New Roman"/>
          <w:bCs/>
          <w:kern w:val="0"/>
          <w:sz w:val="18"/>
          <w:szCs w:val="18"/>
        </w:rPr>
        <w:t>与侧视结构图</w:t>
      </w:r>
    </w:p>
    <w:p w14:paraId="66E903B6" w14:textId="77777777" w:rsidR="005664D1" w:rsidRPr="00DC78D7" w:rsidRDefault="005664D1" w:rsidP="00DC78D7">
      <w:pPr>
        <w:widowControl/>
        <w:adjustRightInd w:val="0"/>
        <w:snapToGrid w:val="0"/>
        <w:rPr>
          <w:rFonts w:ascii="Times New Roman" w:eastAsia="宋体" w:hAnsi="Times New Roman" w:cs="Times New Roman"/>
          <w:color w:val="333333"/>
          <w:szCs w:val="21"/>
          <w:shd w:val="clear" w:color="auto" w:fill="FFFFFF"/>
        </w:rPr>
      </w:pPr>
    </w:p>
    <w:p w14:paraId="14405468" w14:textId="77777777" w:rsidR="009E6B08" w:rsidRPr="00DC78D7" w:rsidRDefault="00DC492D" w:rsidP="00DC78D7">
      <w:pPr>
        <w:adjustRightInd w:val="0"/>
        <w:snapToGrid w:val="0"/>
        <w:rPr>
          <w:rFonts w:ascii="Times New Roman" w:eastAsia="宋体" w:hAnsi="Times New Roman" w:cs="Times New Roman"/>
          <w:b/>
          <w:bCs/>
          <w:sz w:val="24"/>
        </w:rPr>
      </w:pPr>
      <w:r w:rsidRPr="00DC78D7">
        <w:rPr>
          <w:rFonts w:ascii="Times New Roman" w:eastAsia="宋体" w:hAnsi="Times New Roman" w:cs="Times New Roman"/>
          <w:b/>
          <w:bCs/>
          <w:sz w:val="24"/>
        </w:rPr>
        <w:t>2</w:t>
      </w:r>
      <w:r w:rsidRPr="00DC78D7">
        <w:rPr>
          <w:rFonts w:ascii="Times New Roman" w:eastAsia="宋体" w:hAnsi="Times New Roman" w:cs="Times New Roman"/>
          <w:b/>
          <w:bCs/>
          <w:sz w:val="24"/>
        </w:rPr>
        <w:t>理论模型</w:t>
      </w:r>
      <w:r w:rsidR="003E37BC" w:rsidRPr="00DC78D7">
        <w:rPr>
          <w:rFonts w:ascii="Times New Roman" w:eastAsia="宋体" w:hAnsi="Times New Roman" w:cs="Times New Roman"/>
          <w:b/>
          <w:bCs/>
          <w:sz w:val="24"/>
        </w:rPr>
        <w:t>与</w:t>
      </w:r>
      <w:r w:rsidRPr="00DC78D7">
        <w:rPr>
          <w:rFonts w:ascii="Times New Roman" w:eastAsia="宋体" w:hAnsi="Times New Roman" w:cs="Times New Roman"/>
          <w:b/>
          <w:bCs/>
          <w:sz w:val="24"/>
        </w:rPr>
        <w:t>分析</w:t>
      </w:r>
    </w:p>
    <w:p w14:paraId="02F2D3DB" w14:textId="77777777" w:rsidR="00817318" w:rsidRPr="00DC78D7" w:rsidRDefault="00817318" w:rsidP="00DC78D7">
      <w:pPr>
        <w:pStyle w:val="ae"/>
        <w:shd w:val="clear" w:color="auto" w:fill="FFFFFF"/>
        <w:adjustRightInd w:val="0"/>
        <w:snapToGrid w:val="0"/>
        <w:spacing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本文采用时域有限差分（</w:t>
      </w:r>
      <w:r w:rsidRPr="00DC78D7">
        <w:rPr>
          <w:rFonts w:ascii="Times New Roman" w:hAnsi="Times New Roman" w:cs="Times New Roman"/>
          <w:color w:val="2C2C36"/>
          <w:spacing w:val="1"/>
          <w:sz w:val="21"/>
          <w:szCs w:val="21"/>
        </w:rPr>
        <w:t>FDTD</w:t>
      </w:r>
      <w:r w:rsidRPr="00DC78D7">
        <w:rPr>
          <w:rFonts w:ascii="Times New Roman" w:hAnsi="Times New Roman" w:cs="Times New Roman"/>
          <w:color w:val="2C2C36"/>
          <w:spacing w:val="1"/>
          <w:sz w:val="21"/>
          <w:szCs w:val="21"/>
        </w:rPr>
        <w:t>）法进行仿真。</w:t>
      </w:r>
      <w:r w:rsidRPr="00DC78D7">
        <w:rPr>
          <w:rFonts w:ascii="Times New Roman" w:hAnsi="Times New Roman" w:cs="Times New Roman"/>
          <w:color w:val="2C2C36"/>
          <w:spacing w:val="1"/>
          <w:sz w:val="21"/>
          <w:szCs w:val="21"/>
        </w:rPr>
        <w:t>FDTD</w:t>
      </w:r>
      <w:r w:rsidRPr="00DC78D7">
        <w:rPr>
          <w:rFonts w:ascii="Times New Roman" w:hAnsi="Times New Roman" w:cs="Times New Roman"/>
          <w:color w:val="2C2C36"/>
          <w:spacing w:val="1"/>
          <w:sz w:val="21"/>
          <w:szCs w:val="21"/>
        </w:rPr>
        <w:t>法是研究回音壁模式（</w:t>
      </w:r>
      <w:r w:rsidRPr="00DC78D7">
        <w:rPr>
          <w:rFonts w:ascii="Times New Roman" w:hAnsi="Times New Roman" w:cs="Times New Roman"/>
          <w:color w:val="2C2C36"/>
          <w:spacing w:val="1"/>
          <w:sz w:val="21"/>
          <w:szCs w:val="21"/>
        </w:rPr>
        <w:t>WGM</w:t>
      </w:r>
      <w:r w:rsidRPr="00DC78D7">
        <w:rPr>
          <w:rFonts w:ascii="Times New Roman" w:hAnsi="Times New Roman" w:cs="Times New Roman"/>
          <w:color w:val="2C2C36"/>
          <w:spacing w:val="1"/>
          <w:sz w:val="21"/>
          <w:szCs w:val="21"/>
        </w:rPr>
        <w:t>）光学特性的典型方法之一</w:t>
      </w:r>
      <w:r w:rsidRPr="00DC78D7">
        <w:rPr>
          <w:rFonts w:ascii="Times New Roman" w:hAnsi="Times New Roman" w:cs="Times New Roman"/>
          <w:color w:val="2C2C36"/>
          <w:spacing w:val="1"/>
          <w:sz w:val="21"/>
          <w:szCs w:val="21"/>
          <w:vertAlign w:val="superscript"/>
        </w:rPr>
        <w:t>[14]</w:t>
      </w:r>
      <w:r w:rsidRPr="00DC78D7">
        <w:rPr>
          <w:rFonts w:ascii="Times New Roman" w:hAnsi="Times New Roman" w:cs="Times New Roman"/>
          <w:color w:val="2C2C36"/>
          <w:spacing w:val="1"/>
          <w:sz w:val="21"/>
          <w:szCs w:val="21"/>
        </w:rPr>
        <w:t>，其基于时域电磁场微分方程求解，适用于模拟</w:t>
      </w:r>
      <w:r w:rsidR="002A0E2F">
        <w:rPr>
          <w:rFonts w:ascii="Times New Roman" w:hAnsi="Times New Roman" w:cs="Times New Roman"/>
          <w:color w:val="2C2C36"/>
          <w:spacing w:val="1"/>
          <w:sz w:val="21"/>
          <w:szCs w:val="21"/>
        </w:rPr>
        <w:t>WSF</w:t>
      </w:r>
      <w:r w:rsidRPr="00DC78D7">
        <w:rPr>
          <w:rFonts w:ascii="Times New Roman" w:hAnsi="Times New Roman" w:cs="Times New Roman"/>
          <w:color w:val="2C2C36"/>
          <w:spacing w:val="1"/>
          <w:sz w:val="21"/>
          <w:szCs w:val="21"/>
        </w:rPr>
        <w:t>和微管腔的光学结构。通常，回音壁微腔的模拟多采用二维仿真模型</w:t>
      </w:r>
      <w:r w:rsidRPr="00DC78D7">
        <w:rPr>
          <w:rFonts w:ascii="Times New Roman" w:hAnsi="Times New Roman" w:cs="Times New Roman"/>
          <w:color w:val="2C2C36"/>
          <w:spacing w:val="1"/>
          <w:sz w:val="21"/>
          <w:szCs w:val="21"/>
          <w:vertAlign w:val="superscript"/>
        </w:rPr>
        <w:t>[15-16]</w:t>
      </w:r>
      <w:r w:rsidRPr="00DC78D7">
        <w:rPr>
          <w:rFonts w:ascii="Times New Roman" w:hAnsi="Times New Roman" w:cs="Times New Roman"/>
          <w:color w:val="2C2C36"/>
          <w:spacing w:val="1"/>
          <w:sz w:val="21"/>
          <w:szCs w:val="21"/>
        </w:rPr>
        <w:t>，而二维模型能够很好地研究微管腔赤道面上的径向与角向模式分布。本文在二维</w:t>
      </w:r>
      <w:r w:rsidRPr="00DC78D7">
        <w:rPr>
          <w:rFonts w:ascii="Times New Roman" w:hAnsi="Times New Roman" w:cs="Times New Roman"/>
          <w:color w:val="2C2C36"/>
          <w:spacing w:val="1"/>
          <w:sz w:val="21"/>
          <w:szCs w:val="21"/>
        </w:rPr>
        <w:t>FDTD</w:t>
      </w:r>
      <w:r w:rsidRPr="00DC78D7">
        <w:rPr>
          <w:rFonts w:ascii="Times New Roman" w:hAnsi="Times New Roman" w:cs="Times New Roman"/>
          <w:color w:val="2C2C36"/>
          <w:spacing w:val="1"/>
          <w:sz w:val="21"/>
          <w:szCs w:val="21"/>
        </w:rPr>
        <w:t>法模型中设置</w:t>
      </w:r>
      <w:r w:rsidRPr="00DC78D7">
        <w:rPr>
          <w:rFonts w:ascii="Times New Roman" w:hAnsi="Times New Roman" w:cs="Times New Roman"/>
          <w:color w:val="2C2C36"/>
          <w:spacing w:val="1"/>
          <w:sz w:val="21"/>
          <w:szCs w:val="21"/>
        </w:rPr>
        <w:t>TE</w:t>
      </w:r>
      <w:r w:rsidRPr="00DC78D7">
        <w:rPr>
          <w:rFonts w:ascii="Times New Roman" w:hAnsi="Times New Roman" w:cs="Times New Roman"/>
          <w:color w:val="2C2C36"/>
          <w:spacing w:val="1"/>
          <w:sz w:val="21"/>
          <w:szCs w:val="21"/>
        </w:rPr>
        <w:t>模式光源（波长范围为</w:t>
      </w:r>
      <w:r w:rsidRPr="00DC78D7">
        <w:rPr>
          <w:rFonts w:ascii="Times New Roman" w:hAnsi="Times New Roman" w:cs="Times New Roman"/>
          <w:color w:val="2C2C36"/>
          <w:spacing w:val="1"/>
          <w:sz w:val="21"/>
          <w:szCs w:val="21"/>
        </w:rPr>
        <w:t>1 545~1 555 nm</w:t>
      </w:r>
      <w:r w:rsidRPr="00DC78D7">
        <w:rPr>
          <w:rFonts w:ascii="Times New Roman" w:hAnsi="Times New Roman" w:cs="Times New Roman"/>
          <w:color w:val="2C2C36"/>
          <w:spacing w:val="1"/>
          <w:sz w:val="21"/>
          <w:szCs w:val="21"/>
        </w:rPr>
        <w:t>），网格精度为</w:t>
      </w:r>
      <w:r w:rsidRPr="00DC78D7">
        <w:rPr>
          <w:rFonts w:ascii="Times New Roman" w:hAnsi="Times New Roman" w:cs="Times New Roman"/>
          <w:color w:val="2C2C36"/>
          <w:spacing w:val="1"/>
          <w:sz w:val="21"/>
          <w:szCs w:val="21"/>
        </w:rPr>
        <w:t>100 nm</w:t>
      </w:r>
      <w:r w:rsidRPr="00DC78D7">
        <w:rPr>
          <w:rFonts w:ascii="Times New Roman" w:hAnsi="Times New Roman" w:cs="Times New Roman"/>
          <w:color w:val="2C2C36"/>
          <w:spacing w:val="1"/>
          <w:sz w:val="21"/>
          <w:szCs w:val="21"/>
        </w:rPr>
        <w:t>，光谱采样点数为</w:t>
      </w:r>
      <w:r w:rsidRPr="00DC78D7">
        <w:rPr>
          <w:rFonts w:ascii="Times New Roman" w:hAnsi="Times New Roman" w:cs="Times New Roman"/>
          <w:color w:val="2C2C36"/>
          <w:spacing w:val="1"/>
          <w:sz w:val="21"/>
          <w:szCs w:val="21"/>
        </w:rPr>
        <w:t>1 000</w:t>
      </w:r>
      <w:r w:rsidRPr="00DC78D7">
        <w:rPr>
          <w:rFonts w:ascii="Times New Roman" w:hAnsi="Times New Roman" w:cs="Times New Roman"/>
          <w:color w:val="2C2C36"/>
          <w:spacing w:val="1"/>
          <w:sz w:val="21"/>
          <w:szCs w:val="21"/>
        </w:rPr>
        <w:t>，背景介质为空气。为模拟无限区域并消除杂散光反射，本文使用完美匹配层（</w:t>
      </w:r>
      <w:r w:rsidRPr="00DC78D7">
        <w:rPr>
          <w:rFonts w:ascii="Times New Roman" w:hAnsi="Times New Roman" w:cs="Times New Roman"/>
          <w:color w:val="2C2C36"/>
          <w:spacing w:val="1"/>
          <w:sz w:val="21"/>
          <w:szCs w:val="21"/>
        </w:rPr>
        <w:t>PML</w:t>
      </w:r>
      <w:r w:rsidRPr="00DC78D7">
        <w:rPr>
          <w:rFonts w:ascii="Times New Roman" w:hAnsi="Times New Roman" w:cs="Times New Roman"/>
          <w:color w:val="2C2C36"/>
          <w:spacing w:val="1"/>
          <w:sz w:val="21"/>
          <w:szCs w:val="21"/>
        </w:rPr>
        <w:t>）作为边界条件。对于所提出的传感器，微管腔可采用柔性微管腔。经去除涂敷层后，其外半径</w:t>
      </w:r>
      <w:r w:rsidRPr="00DC78D7">
        <w:rPr>
          <w:rFonts w:ascii="Times New Roman" w:hAnsi="Times New Roman" w:cs="Times New Roman"/>
          <w:i/>
          <w:color w:val="2C2C36"/>
          <w:spacing w:val="1"/>
          <w:sz w:val="21"/>
          <w:szCs w:val="21"/>
        </w:rPr>
        <w:t>R</w:t>
      </w:r>
      <w:r w:rsidRPr="00DC78D7">
        <w:rPr>
          <w:rFonts w:ascii="Cambria Math" w:eastAsia="MS Mincho" w:hAnsi="Cambria Math" w:cs="Cambria Math"/>
          <w:color w:val="2C2C36"/>
          <w:spacing w:val="1"/>
          <w:sz w:val="21"/>
          <w:szCs w:val="21"/>
        </w:rPr>
        <w:t>₀</w:t>
      </w:r>
      <w:r w:rsidRPr="00DC78D7">
        <w:rPr>
          <w:rFonts w:ascii="Times New Roman" w:hAnsi="Times New Roman" w:cs="Times New Roman"/>
          <w:color w:val="2C2C36"/>
          <w:spacing w:val="1"/>
          <w:sz w:val="21"/>
          <w:szCs w:val="21"/>
        </w:rPr>
        <w:t>=70 μm</w:t>
      </w:r>
      <w:r w:rsidRPr="00DC78D7">
        <w:rPr>
          <w:rFonts w:ascii="Times New Roman" w:hAnsi="Times New Roman" w:cs="Times New Roman"/>
          <w:color w:val="2C2C36"/>
          <w:spacing w:val="1"/>
          <w:sz w:val="21"/>
          <w:szCs w:val="21"/>
        </w:rPr>
        <w:t>，厚度</w:t>
      </w:r>
      <w:r w:rsidRPr="00DC78D7">
        <w:rPr>
          <w:rFonts w:ascii="Times New Roman" w:hAnsi="Times New Roman" w:cs="Times New Roman"/>
          <w:i/>
          <w:color w:val="2C2C36"/>
          <w:spacing w:val="1"/>
          <w:sz w:val="21"/>
          <w:szCs w:val="21"/>
        </w:rPr>
        <w:t>h</w:t>
      </w:r>
      <w:r w:rsidRPr="00DC78D7">
        <w:rPr>
          <w:rFonts w:ascii="Times New Roman" w:hAnsi="Times New Roman" w:cs="Times New Roman"/>
          <w:color w:val="2C2C36"/>
          <w:spacing w:val="1"/>
          <w:sz w:val="21"/>
          <w:szCs w:val="21"/>
        </w:rPr>
        <w:t>=20 μm</w:t>
      </w:r>
      <w:r w:rsidRPr="00DC78D7">
        <w:rPr>
          <w:rFonts w:ascii="Times New Roman" w:hAnsi="Times New Roman" w:cs="Times New Roman"/>
          <w:color w:val="2C2C36"/>
          <w:spacing w:val="1"/>
          <w:sz w:val="21"/>
          <w:szCs w:val="21"/>
        </w:rPr>
        <w:t>，管壁材质为石英。为了使</w:t>
      </w:r>
      <w:r w:rsidRPr="00DC78D7">
        <w:rPr>
          <w:rFonts w:ascii="Times New Roman" w:hAnsi="Times New Roman" w:cs="Times New Roman"/>
          <w:color w:val="2C2C36"/>
          <w:spacing w:val="1"/>
          <w:sz w:val="21"/>
          <w:szCs w:val="21"/>
        </w:rPr>
        <w:t>WGM</w:t>
      </w:r>
      <w:r w:rsidRPr="00DC78D7">
        <w:rPr>
          <w:rFonts w:ascii="Times New Roman" w:hAnsi="Times New Roman" w:cs="Times New Roman"/>
          <w:color w:val="2C2C36"/>
          <w:spacing w:val="1"/>
          <w:sz w:val="21"/>
          <w:szCs w:val="21"/>
        </w:rPr>
        <w:t>在管芯中的占比更大，并增强管芯内液体与</w:t>
      </w:r>
      <w:r w:rsidRPr="00DC78D7">
        <w:rPr>
          <w:rFonts w:ascii="Times New Roman" w:hAnsi="Times New Roman" w:cs="Times New Roman"/>
          <w:color w:val="2C2C36"/>
          <w:spacing w:val="1"/>
          <w:sz w:val="21"/>
          <w:szCs w:val="21"/>
        </w:rPr>
        <w:t>WGM</w:t>
      </w:r>
      <w:r w:rsidRPr="00DC78D7">
        <w:rPr>
          <w:rFonts w:ascii="Times New Roman" w:hAnsi="Times New Roman" w:cs="Times New Roman"/>
          <w:color w:val="2C2C36"/>
          <w:spacing w:val="1"/>
          <w:sz w:val="21"/>
          <w:szCs w:val="21"/>
        </w:rPr>
        <w:t>的能量交换，需对管壁进行加工以缩小厚度</w:t>
      </w:r>
      <w:r w:rsidRPr="00DC78D7">
        <w:rPr>
          <w:rFonts w:ascii="Times New Roman" w:hAnsi="Times New Roman" w:cs="Times New Roman"/>
          <w:color w:val="2C2C36"/>
          <w:spacing w:val="1"/>
          <w:sz w:val="21"/>
          <w:szCs w:val="21"/>
          <w:vertAlign w:val="superscript"/>
        </w:rPr>
        <w:t>[2</w:t>
      </w:r>
      <w:r w:rsidRPr="00DC78D7">
        <w:rPr>
          <w:rFonts w:ascii="Times New Roman" w:hAnsi="Times New Roman" w:cs="Times New Roman"/>
          <w:color w:val="2C2C36"/>
          <w:spacing w:val="1"/>
          <w:sz w:val="21"/>
          <w:szCs w:val="21"/>
          <w:vertAlign w:val="superscript"/>
        </w:rPr>
        <w:t>，</w:t>
      </w:r>
      <w:r w:rsidRPr="00DC78D7">
        <w:rPr>
          <w:rFonts w:ascii="Times New Roman" w:hAnsi="Times New Roman" w:cs="Times New Roman"/>
          <w:color w:val="2C2C36"/>
          <w:spacing w:val="1"/>
          <w:sz w:val="21"/>
          <w:szCs w:val="21"/>
          <w:vertAlign w:val="superscript"/>
        </w:rPr>
        <w:t>8</w:t>
      </w:r>
      <w:r w:rsidRPr="00DC78D7">
        <w:rPr>
          <w:rFonts w:ascii="Times New Roman" w:hAnsi="Times New Roman" w:cs="Times New Roman"/>
          <w:color w:val="2C2C36"/>
          <w:spacing w:val="1"/>
          <w:sz w:val="21"/>
          <w:szCs w:val="21"/>
          <w:vertAlign w:val="superscript"/>
        </w:rPr>
        <w:t>，</w:t>
      </w:r>
      <w:r w:rsidRPr="00DC78D7">
        <w:rPr>
          <w:rFonts w:ascii="Times New Roman" w:hAnsi="Times New Roman" w:cs="Times New Roman"/>
          <w:color w:val="2C2C36"/>
          <w:spacing w:val="1"/>
          <w:sz w:val="21"/>
          <w:szCs w:val="21"/>
          <w:vertAlign w:val="superscript"/>
        </w:rPr>
        <w:t>13]</w:t>
      </w:r>
      <w:r w:rsidRPr="00DC78D7">
        <w:rPr>
          <w:rFonts w:ascii="Times New Roman" w:hAnsi="Times New Roman" w:cs="Times New Roman"/>
          <w:color w:val="2C2C36"/>
          <w:spacing w:val="1"/>
          <w:sz w:val="21"/>
          <w:szCs w:val="21"/>
        </w:rPr>
        <w:t>。目前，常用的加工方法包括氢氟酸（</w:t>
      </w:r>
      <w:r w:rsidRPr="00DC78D7">
        <w:rPr>
          <w:rFonts w:ascii="Times New Roman" w:hAnsi="Times New Roman" w:cs="Times New Roman"/>
          <w:color w:val="2C2C36"/>
          <w:spacing w:val="1"/>
          <w:sz w:val="21"/>
          <w:szCs w:val="21"/>
        </w:rPr>
        <w:t>HF</w:t>
      </w:r>
      <w:r w:rsidRPr="00DC78D7">
        <w:rPr>
          <w:rFonts w:ascii="Times New Roman" w:hAnsi="Times New Roman" w:cs="Times New Roman"/>
          <w:color w:val="2C2C36"/>
          <w:spacing w:val="1"/>
          <w:sz w:val="21"/>
          <w:szCs w:val="21"/>
        </w:rPr>
        <w:t>）溶液刻蚀</w:t>
      </w:r>
      <w:r w:rsidRPr="00DC78D7">
        <w:rPr>
          <w:rFonts w:ascii="Times New Roman" w:hAnsi="Times New Roman" w:cs="Times New Roman"/>
          <w:color w:val="2C2C36"/>
          <w:spacing w:val="1"/>
          <w:sz w:val="21"/>
          <w:szCs w:val="21"/>
          <w:vertAlign w:val="superscript"/>
        </w:rPr>
        <w:t>[2</w:t>
      </w:r>
      <w:r w:rsidRPr="00DC78D7">
        <w:rPr>
          <w:rFonts w:ascii="Times New Roman" w:hAnsi="Times New Roman" w:cs="Times New Roman"/>
          <w:color w:val="2C2C36"/>
          <w:spacing w:val="1"/>
          <w:sz w:val="21"/>
          <w:szCs w:val="21"/>
          <w:vertAlign w:val="superscript"/>
        </w:rPr>
        <w:t>，</w:t>
      </w:r>
      <w:r w:rsidRPr="00DC78D7">
        <w:rPr>
          <w:rFonts w:ascii="Times New Roman" w:hAnsi="Times New Roman" w:cs="Times New Roman"/>
          <w:color w:val="2C2C36"/>
          <w:spacing w:val="1"/>
          <w:sz w:val="21"/>
          <w:szCs w:val="21"/>
          <w:vertAlign w:val="superscript"/>
        </w:rPr>
        <w:t>10]</w:t>
      </w:r>
      <w:r w:rsidRPr="00DC78D7">
        <w:rPr>
          <w:rFonts w:ascii="Times New Roman" w:hAnsi="Times New Roman" w:cs="Times New Roman"/>
          <w:color w:val="2C2C36"/>
          <w:spacing w:val="1"/>
          <w:sz w:val="21"/>
          <w:szCs w:val="21"/>
        </w:rPr>
        <w:t>和热拉伸法</w:t>
      </w:r>
      <w:r w:rsidRPr="00DC78D7">
        <w:rPr>
          <w:rFonts w:ascii="Times New Roman" w:hAnsi="Times New Roman" w:cs="Times New Roman"/>
          <w:color w:val="2C2C36"/>
          <w:spacing w:val="1"/>
          <w:sz w:val="21"/>
          <w:szCs w:val="21"/>
          <w:vertAlign w:val="superscript"/>
        </w:rPr>
        <w:t>[17]</w:t>
      </w:r>
      <w:r w:rsidRPr="00DC78D7">
        <w:rPr>
          <w:rFonts w:ascii="Times New Roman" w:hAnsi="Times New Roman" w:cs="Times New Roman"/>
          <w:color w:val="2C2C36"/>
          <w:spacing w:val="1"/>
          <w:sz w:val="21"/>
          <w:szCs w:val="21"/>
        </w:rPr>
        <w:t>。通过这些方法，</w:t>
      </w:r>
      <w:r w:rsidR="00C501DF" w:rsidRPr="002A0E2F">
        <w:rPr>
          <w:rFonts w:ascii="Times New Roman" w:hAnsi="Times New Roman" w:cs="Times New Roman"/>
          <w:i/>
          <w:color w:val="2C2C36"/>
          <w:spacing w:val="1"/>
          <w:sz w:val="21"/>
          <w:szCs w:val="21"/>
        </w:rPr>
        <w:t>h</w:t>
      </w:r>
      <w:r w:rsidRPr="00DC78D7">
        <w:rPr>
          <w:rFonts w:ascii="Times New Roman" w:hAnsi="Times New Roman" w:cs="Times New Roman"/>
          <w:color w:val="2C2C36"/>
          <w:spacing w:val="1"/>
          <w:sz w:val="21"/>
          <w:szCs w:val="21"/>
        </w:rPr>
        <w:t>最小</w:t>
      </w:r>
      <w:r w:rsidR="00C501DF">
        <w:rPr>
          <w:rFonts w:ascii="Times New Roman" w:hAnsi="Times New Roman" w:cs="Times New Roman" w:hint="eastAsia"/>
          <w:color w:val="2C2C36"/>
          <w:spacing w:val="1"/>
          <w:sz w:val="21"/>
          <w:szCs w:val="21"/>
        </w:rPr>
        <w:t>值</w:t>
      </w:r>
      <w:r w:rsidR="00A62254">
        <w:rPr>
          <w:rFonts w:ascii="Times New Roman" w:hAnsi="Times New Roman" w:cs="Times New Roman" w:hint="eastAsia"/>
          <w:color w:val="2C2C36"/>
          <w:spacing w:val="1"/>
          <w:sz w:val="21"/>
          <w:szCs w:val="21"/>
        </w:rPr>
        <w:t>可达</w:t>
      </w:r>
      <w:r w:rsidRPr="00DC78D7">
        <w:rPr>
          <w:rFonts w:ascii="Times New Roman" w:hAnsi="Times New Roman" w:cs="Times New Roman"/>
          <w:color w:val="2C2C36"/>
          <w:spacing w:val="1"/>
          <w:sz w:val="21"/>
          <w:szCs w:val="21"/>
        </w:rPr>
        <w:t>0.78 μm</w:t>
      </w:r>
      <w:r w:rsidRPr="00DC78D7">
        <w:rPr>
          <w:rFonts w:ascii="Times New Roman" w:hAnsi="Times New Roman" w:cs="Times New Roman"/>
          <w:color w:val="2C2C36"/>
          <w:spacing w:val="1"/>
          <w:sz w:val="21"/>
          <w:szCs w:val="21"/>
          <w:vertAlign w:val="superscript"/>
        </w:rPr>
        <w:t>[17]</w:t>
      </w:r>
      <w:r w:rsidRPr="00DC78D7">
        <w:rPr>
          <w:rFonts w:ascii="Times New Roman" w:hAnsi="Times New Roman" w:cs="Times New Roman"/>
          <w:color w:val="2C2C36"/>
          <w:spacing w:val="1"/>
          <w:sz w:val="21"/>
          <w:szCs w:val="21"/>
        </w:rPr>
        <w:t>。然而，随着管壁厚度减小，加工难度显著增加，因此文献中报道的管壁厚度通常分布在</w:t>
      </w:r>
      <w:r w:rsidRPr="00DC78D7">
        <w:rPr>
          <w:rFonts w:ascii="Times New Roman" w:hAnsi="Times New Roman" w:cs="Times New Roman"/>
          <w:color w:val="2C2C36"/>
          <w:spacing w:val="1"/>
          <w:sz w:val="21"/>
          <w:szCs w:val="21"/>
        </w:rPr>
        <w:t>1~5 μm</w:t>
      </w:r>
      <w:r w:rsidRPr="00DC78D7">
        <w:rPr>
          <w:rFonts w:ascii="Times New Roman" w:hAnsi="Times New Roman" w:cs="Times New Roman"/>
          <w:color w:val="2C2C36"/>
          <w:spacing w:val="1"/>
          <w:sz w:val="21"/>
          <w:szCs w:val="21"/>
        </w:rPr>
        <w:t>范围内。</w:t>
      </w:r>
    </w:p>
    <w:p w14:paraId="38B62345" w14:textId="77777777" w:rsidR="00817318" w:rsidRPr="00DC78D7" w:rsidRDefault="002A0E2F" w:rsidP="00DC78D7">
      <w:pPr>
        <w:pStyle w:val="ae"/>
        <w:shd w:val="clear" w:color="auto" w:fill="FFFFFF"/>
        <w:adjustRightInd w:val="0"/>
        <w:snapToGrid w:val="0"/>
        <w:spacing w:before="240" w:beforeAutospacing="0" w:after="240" w:afterAutospacing="0"/>
        <w:ind w:firstLine="420"/>
        <w:rPr>
          <w:rFonts w:ascii="Times New Roman" w:hAnsi="Times New Roman" w:cs="Times New Roman"/>
          <w:color w:val="2C2C36"/>
          <w:spacing w:val="1"/>
          <w:sz w:val="21"/>
          <w:szCs w:val="21"/>
        </w:rPr>
      </w:pPr>
      <w:r>
        <w:rPr>
          <w:rFonts w:ascii="Times New Roman" w:hAnsi="Times New Roman" w:cs="Times New Roman"/>
          <w:color w:val="2C2C36"/>
          <w:spacing w:val="1"/>
          <w:sz w:val="21"/>
          <w:szCs w:val="21"/>
        </w:rPr>
        <w:t>WSF</w:t>
      </w:r>
      <w:r w:rsidR="00817318" w:rsidRPr="00DC78D7">
        <w:rPr>
          <w:rFonts w:ascii="Times New Roman" w:hAnsi="Times New Roman" w:cs="Times New Roman"/>
          <w:color w:val="2C2C36"/>
          <w:spacing w:val="1"/>
          <w:sz w:val="21"/>
          <w:szCs w:val="21"/>
        </w:rPr>
        <w:t>的制备可通过裸光纤研磨机</w:t>
      </w:r>
      <w:r w:rsidR="00817318" w:rsidRPr="00DC78D7">
        <w:rPr>
          <w:rFonts w:ascii="Times New Roman" w:hAnsi="Times New Roman" w:cs="Times New Roman"/>
          <w:color w:val="2C2C36"/>
          <w:spacing w:val="1"/>
          <w:sz w:val="21"/>
          <w:szCs w:val="21"/>
          <w:vertAlign w:val="superscript"/>
        </w:rPr>
        <w:t>[12]</w:t>
      </w:r>
      <w:r w:rsidR="00817318" w:rsidRPr="00DC78D7">
        <w:rPr>
          <w:rFonts w:ascii="Times New Roman" w:hAnsi="Times New Roman" w:cs="Times New Roman"/>
          <w:color w:val="2C2C36"/>
          <w:spacing w:val="1"/>
          <w:sz w:val="21"/>
          <w:szCs w:val="21"/>
        </w:rPr>
        <w:t>或自制简易设备</w:t>
      </w:r>
      <w:r w:rsidR="00817318" w:rsidRPr="00DC78D7">
        <w:rPr>
          <w:rFonts w:ascii="Times New Roman" w:hAnsi="Times New Roman" w:cs="Times New Roman"/>
          <w:color w:val="2C2C36"/>
          <w:spacing w:val="1"/>
          <w:sz w:val="21"/>
          <w:szCs w:val="21"/>
          <w:vertAlign w:val="superscript"/>
        </w:rPr>
        <w:t>[18]</w:t>
      </w:r>
      <w:r w:rsidR="00817318" w:rsidRPr="00DC78D7">
        <w:rPr>
          <w:rFonts w:ascii="Times New Roman" w:hAnsi="Times New Roman" w:cs="Times New Roman"/>
          <w:color w:val="2C2C36"/>
          <w:spacing w:val="1"/>
          <w:sz w:val="21"/>
          <w:szCs w:val="21"/>
        </w:rPr>
        <w:t>完成，在去除光纤涂覆层后进行研磨以达到期望的楔角。为控制</w:t>
      </w:r>
      <w:r w:rsidR="00817318" w:rsidRPr="00C501DF">
        <w:rPr>
          <w:rFonts w:ascii="Times New Roman" w:hAnsi="Times New Roman" w:cs="Times New Roman"/>
          <w:i/>
          <w:color w:val="2C2C36"/>
          <w:spacing w:val="1"/>
          <w:sz w:val="21"/>
          <w:szCs w:val="21"/>
        </w:rPr>
        <w:t>d</w:t>
      </w:r>
      <w:r w:rsidR="00817318" w:rsidRPr="00DC78D7">
        <w:rPr>
          <w:rFonts w:ascii="Times New Roman" w:hAnsi="Times New Roman" w:cs="Times New Roman"/>
          <w:color w:val="2C2C36"/>
          <w:spacing w:val="1"/>
          <w:sz w:val="21"/>
          <w:szCs w:val="21"/>
        </w:rPr>
        <w:t>，本文采用三维位移平台进行精确调节。具体操作为：将</w:t>
      </w:r>
      <w:r>
        <w:rPr>
          <w:rFonts w:ascii="Times New Roman" w:hAnsi="Times New Roman" w:cs="Times New Roman" w:hint="eastAsia"/>
          <w:color w:val="2C2C36"/>
          <w:spacing w:val="1"/>
          <w:sz w:val="21"/>
          <w:szCs w:val="21"/>
        </w:rPr>
        <w:t>2</w:t>
      </w:r>
      <w:r w:rsidR="00817318" w:rsidRPr="00DC78D7">
        <w:rPr>
          <w:rFonts w:ascii="Times New Roman" w:hAnsi="Times New Roman" w:cs="Times New Roman"/>
          <w:color w:val="2C2C36"/>
          <w:spacing w:val="1"/>
          <w:sz w:val="21"/>
          <w:szCs w:val="21"/>
        </w:rPr>
        <w:t>根</w:t>
      </w:r>
      <w:r w:rsidR="00817318" w:rsidRPr="00DC78D7">
        <w:rPr>
          <w:rFonts w:ascii="Times New Roman" w:hAnsi="Times New Roman" w:cs="Times New Roman"/>
          <w:color w:val="2C2C36"/>
          <w:spacing w:val="1"/>
          <w:sz w:val="21"/>
          <w:szCs w:val="21"/>
        </w:rPr>
        <w:t>WSF</w:t>
      </w:r>
      <w:r w:rsidR="00817318" w:rsidRPr="00DC78D7">
        <w:rPr>
          <w:rFonts w:ascii="Times New Roman" w:hAnsi="Times New Roman" w:cs="Times New Roman"/>
          <w:color w:val="2C2C36"/>
          <w:spacing w:val="1"/>
          <w:sz w:val="21"/>
          <w:szCs w:val="21"/>
        </w:rPr>
        <w:t>平行放置并与微管腔一同置于三维位移平台上，使用光纤夹具固定；同时调整显微镜的放大倍数及焦距，确保清晰观察到</w:t>
      </w:r>
      <w:r w:rsidR="00817318" w:rsidRPr="00DC78D7">
        <w:rPr>
          <w:rFonts w:ascii="Times New Roman" w:hAnsi="Times New Roman" w:cs="Times New Roman"/>
          <w:color w:val="2C2C36"/>
          <w:spacing w:val="1"/>
          <w:sz w:val="21"/>
          <w:szCs w:val="21"/>
        </w:rPr>
        <w:t>WSF</w:t>
      </w:r>
      <w:r w:rsidR="00817318" w:rsidRPr="00DC78D7">
        <w:rPr>
          <w:rFonts w:ascii="Times New Roman" w:hAnsi="Times New Roman" w:cs="Times New Roman"/>
          <w:color w:val="2C2C36"/>
          <w:spacing w:val="1"/>
          <w:sz w:val="21"/>
          <w:szCs w:val="21"/>
        </w:rPr>
        <w:t>与微管腔的位置关系，保证</w:t>
      </w:r>
      <w:r w:rsidR="00817318" w:rsidRPr="00DC78D7">
        <w:rPr>
          <w:rFonts w:ascii="Times New Roman" w:hAnsi="Times New Roman" w:cs="Times New Roman"/>
          <w:color w:val="2C2C36"/>
          <w:spacing w:val="1"/>
          <w:sz w:val="21"/>
          <w:szCs w:val="21"/>
        </w:rPr>
        <w:t>WSF</w:t>
      </w:r>
      <w:r w:rsidR="00817318" w:rsidRPr="00DC78D7">
        <w:rPr>
          <w:rFonts w:ascii="Times New Roman" w:hAnsi="Times New Roman" w:cs="Times New Roman"/>
          <w:color w:val="2C2C36"/>
          <w:spacing w:val="1"/>
          <w:sz w:val="21"/>
          <w:szCs w:val="21"/>
        </w:rPr>
        <w:t>端面与微管外圆切线方向平行，并通过调节三维位移平台实现期望的</w:t>
      </w:r>
      <w:r w:rsidR="00817318" w:rsidRPr="0087683D">
        <w:rPr>
          <w:rFonts w:ascii="Times New Roman" w:hAnsi="Times New Roman" w:cs="Times New Roman"/>
          <w:i/>
          <w:color w:val="2C2C36"/>
          <w:spacing w:val="1"/>
          <w:sz w:val="21"/>
          <w:szCs w:val="21"/>
        </w:rPr>
        <w:t>d</w:t>
      </w:r>
      <w:r w:rsidR="00817318" w:rsidRPr="00DC78D7">
        <w:rPr>
          <w:rFonts w:ascii="Times New Roman" w:hAnsi="Times New Roman" w:cs="Times New Roman"/>
          <w:color w:val="2C2C36"/>
          <w:spacing w:val="1"/>
          <w:sz w:val="21"/>
          <w:szCs w:val="21"/>
        </w:rPr>
        <w:t>。</w:t>
      </w:r>
    </w:p>
    <w:p w14:paraId="3E73D613" w14:textId="77777777" w:rsidR="00817318" w:rsidRPr="00DC78D7" w:rsidRDefault="00817318" w:rsidP="00DC78D7">
      <w:pPr>
        <w:pStyle w:val="ae"/>
        <w:shd w:val="clear" w:color="auto" w:fill="FFFFFF"/>
        <w:adjustRightInd w:val="0"/>
        <w:snapToGrid w:val="0"/>
        <w:spacing w:before="240" w:beforeAutospacing="0"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WSF</w:t>
      </w:r>
      <w:r w:rsidRPr="00DC78D7">
        <w:rPr>
          <w:rFonts w:ascii="Times New Roman" w:hAnsi="Times New Roman" w:cs="Times New Roman"/>
          <w:color w:val="2C2C36"/>
          <w:spacing w:val="1"/>
          <w:sz w:val="21"/>
          <w:szCs w:val="21"/>
        </w:rPr>
        <w:t>的制备通常基于普通单模光纤（</w:t>
      </w:r>
      <w:r w:rsidRPr="00DC78D7">
        <w:rPr>
          <w:rFonts w:ascii="Times New Roman" w:hAnsi="Times New Roman" w:cs="Times New Roman"/>
          <w:color w:val="2C2C36"/>
          <w:spacing w:val="1"/>
          <w:sz w:val="21"/>
          <w:szCs w:val="21"/>
        </w:rPr>
        <w:t>SMF</w:t>
      </w:r>
      <w:r w:rsidRPr="00DC78D7">
        <w:rPr>
          <w:rFonts w:ascii="Times New Roman" w:hAnsi="Times New Roman" w:cs="Times New Roman"/>
          <w:color w:val="2C2C36"/>
          <w:spacing w:val="1"/>
          <w:sz w:val="21"/>
          <w:szCs w:val="21"/>
        </w:rPr>
        <w:t>），其纤芯与包层直径分别为</w:t>
      </w:r>
      <w:r w:rsidRPr="00DC78D7">
        <w:rPr>
          <w:rFonts w:ascii="Times New Roman" w:hAnsi="Times New Roman" w:cs="Times New Roman"/>
          <w:color w:val="2C2C36"/>
          <w:spacing w:val="1"/>
          <w:sz w:val="21"/>
          <w:szCs w:val="21"/>
        </w:rPr>
        <w:t>8.2 μm</w:t>
      </w:r>
      <w:r w:rsidRPr="00DC78D7">
        <w:rPr>
          <w:rFonts w:ascii="Times New Roman" w:hAnsi="Times New Roman" w:cs="Times New Roman"/>
          <w:color w:val="2C2C36"/>
          <w:spacing w:val="1"/>
          <w:sz w:val="21"/>
          <w:szCs w:val="21"/>
        </w:rPr>
        <w:t>和</w:t>
      </w:r>
      <w:r w:rsidRPr="00DC78D7">
        <w:rPr>
          <w:rFonts w:ascii="Times New Roman" w:hAnsi="Times New Roman" w:cs="Times New Roman"/>
          <w:color w:val="2C2C36"/>
          <w:spacing w:val="1"/>
          <w:sz w:val="21"/>
          <w:szCs w:val="21"/>
        </w:rPr>
        <w:t>125 μm</w:t>
      </w:r>
      <w:r w:rsidRPr="00DC78D7">
        <w:rPr>
          <w:rFonts w:ascii="Times New Roman" w:hAnsi="Times New Roman" w:cs="Times New Roman"/>
          <w:color w:val="2C2C36"/>
          <w:spacing w:val="1"/>
          <w:sz w:val="21"/>
          <w:szCs w:val="21"/>
        </w:rPr>
        <w:t>，纤芯折射率与波长的关系</w:t>
      </w:r>
      <w:r w:rsidRPr="00DC78D7">
        <w:rPr>
          <w:rFonts w:ascii="Times New Roman" w:hAnsi="Times New Roman" w:cs="Times New Roman"/>
          <w:color w:val="2C2C36"/>
          <w:spacing w:val="1"/>
          <w:sz w:val="21"/>
          <w:szCs w:val="21"/>
          <w:vertAlign w:val="superscript"/>
        </w:rPr>
        <w:t>[19]</w:t>
      </w:r>
      <w:r w:rsidRPr="00DC78D7">
        <w:rPr>
          <w:rFonts w:ascii="Times New Roman" w:hAnsi="Times New Roman" w:cs="Times New Roman"/>
          <w:color w:val="2C2C36"/>
          <w:spacing w:val="1"/>
          <w:sz w:val="21"/>
          <w:szCs w:val="21"/>
        </w:rPr>
        <w:t>可由以下表达式描述：</w:t>
      </w:r>
    </w:p>
    <w:p w14:paraId="7CE876BB" w14:textId="77777777" w:rsidR="009E6B08" w:rsidRPr="00DC78D7" w:rsidRDefault="00DC492D" w:rsidP="00DC78D7">
      <w:pPr>
        <w:adjustRightInd w:val="0"/>
        <w:snapToGrid w:val="0"/>
        <w:jc w:val="right"/>
        <w:rPr>
          <w:rFonts w:ascii="Times New Roman" w:eastAsia="宋体" w:hAnsi="Times New Roman" w:cs="Times New Roman"/>
          <w:color w:val="333333"/>
          <w:szCs w:val="21"/>
          <w:shd w:val="clear" w:color="auto" w:fill="FFFFFF"/>
        </w:rPr>
      </w:pPr>
      <w:r w:rsidRPr="00DC78D7">
        <w:rPr>
          <w:rFonts w:ascii="Times New Roman" w:eastAsia="宋体" w:hAnsi="Times New Roman" w:cs="Times New Roman"/>
          <w:color w:val="333333"/>
          <w:position w:val="-26"/>
          <w:szCs w:val="21"/>
          <w:shd w:val="clear" w:color="auto" w:fill="FFFFFF"/>
        </w:rPr>
        <w:object w:dxaOrig="3735" w:dyaOrig="681" w14:anchorId="17CAD0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75pt;height:34.05pt" o:ole="">
            <v:imagedata r:id="rId9" o:title=""/>
          </v:shape>
          <o:OLEObject Type="Embed" ProgID="Equation.DSMT4" ShapeID="_x0000_i1025" DrawAspect="Content" ObjectID="_1801308258" r:id="rId10"/>
        </w:object>
      </w:r>
      <w:r w:rsidRPr="00DC78D7">
        <w:rPr>
          <w:rFonts w:ascii="Times New Roman" w:eastAsia="宋体" w:hAnsi="Times New Roman" w:cs="Times New Roman"/>
          <w:color w:val="333333"/>
          <w:szCs w:val="21"/>
          <w:shd w:val="clear" w:color="auto" w:fill="FFFFFF"/>
        </w:rPr>
        <w:t xml:space="preserve">                  </w:t>
      </w:r>
      <w:r w:rsidR="004A5F0B" w:rsidRPr="00DC78D7">
        <w:rPr>
          <w:rFonts w:ascii="Times New Roman" w:eastAsia="宋体" w:hAnsi="Times New Roman" w:cs="Times New Roman"/>
          <w:color w:val="333333"/>
          <w:szCs w:val="21"/>
          <w:shd w:val="clear" w:color="auto" w:fill="FFFFFF"/>
        </w:rPr>
        <w:t>（</w:t>
      </w:r>
      <w:r w:rsidRPr="00DC78D7">
        <w:rPr>
          <w:rFonts w:ascii="Times New Roman" w:eastAsia="宋体" w:hAnsi="Times New Roman" w:cs="Times New Roman"/>
          <w:color w:val="333333"/>
          <w:szCs w:val="21"/>
          <w:shd w:val="clear" w:color="auto" w:fill="FFFFFF"/>
        </w:rPr>
        <w:t>1</w:t>
      </w:r>
      <w:r w:rsidR="004A5F0B" w:rsidRPr="00DC78D7">
        <w:rPr>
          <w:rFonts w:ascii="Times New Roman" w:eastAsia="宋体" w:hAnsi="Times New Roman" w:cs="Times New Roman"/>
          <w:color w:val="333333"/>
          <w:szCs w:val="21"/>
          <w:shd w:val="clear" w:color="auto" w:fill="FFFFFF"/>
        </w:rPr>
        <w:t>）</w:t>
      </w:r>
    </w:p>
    <w:p w14:paraId="7D1FF059" w14:textId="67654309" w:rsidR="00732C57" w:rsidRPr="00DC78D7" w:rsidRDefault="00F85655" w:rsidP="00DC78D7">
      <w:pPr>
        <w:pStyle w:val="ae"/>
        <w:shd w:val="clear" w:color="auto" w:fill="FFFFFF"/>
        <w:adjustRightInd w:val="0"/>
        <w:snapToGrid w:val="0"/>
        <w:spacing w:after="240" w:afterAutospacing="0"/>
        <w:rPr>
          <w:rFonts w:ascii="Times New Roman" w:hAnsi="Times New Roman" w:cs="Times New Roman"/>
          <w:color w:val="2C2C36"/>
          <w:spacing w:val="1"/>
          <w:sz w:val="21"/>
          <w:szCs w:val="21"/>
        </w:rPr>
      </w:pPr>
      <w:r w:rsidRPr="00DC78D7">
        <w:rPr>
          <w:rFonts w:ascii="Times New Roman" w:hAnsi="Times New Roman" w:cs="Times New Roman"/>
          <w:color w:val="333333"/>
          <w:sz w:val="21"/>
          <w:szCs w:val="21"/>
          <w:shd w:val="clear" w:color="auto" w:fill="FFFFFF"/>
        </w:rPr>
        <w:t>其中，</w:t>
      </w:r>
      <w:r w:rsidR="00DC492D" w:rsidRPr="002A0E2F">
        <w:rPr>
          <w:rFonts w:ascii="Times New Roman" w:hAnsi="Times New Roman" w:cs="Times New Roman"/>
          <w:i/>
          <w:color w:val="333333"/>
          <w:sz w:val="21"/>
          <w:szCs w:val="21"/>
          <w:shd w:val="clear" w:color="auto" w:fill="FFFFFF"/>
        </w:rPr>
        <w:t>λ</w:t>
      </w:r>
      <w:r w:rsidRPr="00DC78D7">
        <w:rPr>
          <w:rFonts w:ascii="Times New Roman" w:hAnsi="Times New Roman" w:cs="Times New Roman"/>
          <w:color w:val="333333"/>
          <w:sz w:val="21"/>
          <w:szCs w:val="21"/>
          <w:shd w:val="clear" w:color="auto" w:fill="FFFFFF"/>
        </w:rPr>
        <w:t>为</w:t>
      </w:r>
      <w:r w:rsidR="00DC492D" w:rsidRPr="00DC78D7">
        <w:rPr>
          <w:rFonts w:ascii="Times New Roman" w:hAnsi="Times New Roman" w:cs="Times New Roman"/>
          <w:color w:val="333333"/>
          <w:sz w:val="21"/>
          <w:szCs w:val="21"/>
          <w:shd w:val="clear" w:color="auto" w:fill="FFFFFF"/>
        </w:rPr>
        <w:t>波长；</w:t>
      </w:r>
      <w:r w:rsidRPr="00DC78D7">
        <w:rPr>
          <w:rFonts w:ascii="Times New Roman" w:hAnsi="Times New Roman" w:cs="Times New Roman"/>
          <w:color w:val="333333"/>
          <w:sz w:val="21"/>
          <w:szCs w:val="21"/>
          <w:shd w:val="clear" w:color="auto" w:fill="FFFFFF"/>
        </w:rPr>
        <w:t>A</w:t>
      </w:r>
      <w:r w:rsidRPr="00DC78D7">
        <w:rPr>
          <w:rFonts w:ascii="Times New Roman" w:hAnsi="Times New Roman" w:cs="Times New Roman"/>
          <w:color w:val="333333"/>
          <w:sz w:val="21"/>
          <w:szCs w:val="21"/>
          <w:shd w:val="clear" w:color="auto" w:fill="FFFFFF"/>
          <w:vertAlign w:val="subscript"/>
        </w:rPr>
        <w:t>1</w:t>
      </w:r>
      <w:r w:rsidRPr="00DC78D7">
        <w:rPr>
          <w:rFonts w:ascii="Times New Roman" w:hAnsi="Times New Roman" w:cs="Times New Roman"/>
          <w:color w:val="333333"/>
          <w:sz w:val="21"/>
          <w:szCs w:val="21"/>
          <w:shd w:val="clear" w:color="auto" w:fill="FFFFFF"/>
        </w:rPr>
        <w:t>~A</w:t>
      </w:r>
      <w:r w:rsidRPr="00DC78D7">
        <w:rPr>
          <w:rFonts w:ascii="Times New Roman" w:hAnsi="Times New Roman" w:cs="Times New Roman"/>
          <w:color w:val="333333"/>
          <w:sz w:val="21"/>
          <w:szCs w:val="21"/>
          <w:shd w:val="clear" w:color="auto" w:fill="FFFFFF"/>
          <w:vertAlign w:val="subscript"/>
        </w:rPr>
        <w:t>3</w:t>
      </w:r>
      <w:r w:rsidRPr="00DC78D7">
        <w:rPr>
          <w:rFonts w:ascii="Times New Roman" w:hAnsi="Times New Roman" w:cs="Times New Roman"/>
          <w:color w:val="333333"/>
          <w:sz w:val="21"/>
          <w:szCs w:val="21"/>
          <w:shd w:val="clear" w:color="auto" w:fill="FFFFFF"/>
        </w:rPr>
        <w:t>、</w:t>
      </w:r>
      <w:r w:rsidRPr="00DC78D7">
        <w:rPr>
          <w:rFonts w:ascii="Times New Roman" w:hAnsi="Times New Roman" w:cs="Times New Roman"/>
          <w:color w:val="333333"/>
          <w:sz w:val="21"/>
          <w:szCs w:val="21"/>
          <w:shd w:val="clear" w:color="auto" w:fill="FFFFFF"/>
        </w:rPr>
        <w:t>B</w:t>
      </w:r>
      <w:r w:rsidRPr="00DC78D7">
        <w:rPr>
          <w:rFonts w:ascii="Times New Roman" w:hAnsi="Times New Roman" w:cs="Times New Roman"/>
          <w:color w:val="333333"/>
          <w:sz w:val="21"/>
          <w:szCs w:val="21"/>
          <w:shd w:val="clear" w:color="auto" w:fill="FFFFFF"/>
          <w:vertAlign w:val="subscript"/>
        </w:rPr>
        <w:t>1</w:t>
      </w:r>
      <w:r w:rsidRPr="00DC78D7">
        <w:rPr>
          <w:rFonts w:ascii="Times New Roman" w:hAnsi="Times New Roman" w:cs="Times New Roman"/>
          <w:color w:val="333333"/>
          <w:sz w:val="21"/>
          <w:szCs w:val="21"/>
          <w:shd w:val="clear" w:color="auto" w:fill="FFFFFF"/>
        </w:rPr>
        <w:t>~B</w:t>
      </w:r>
      <w:r w:rsidRPr="00DC78D7">
        <w:rPr>
          <w:rFonts w:ascii="Times New Roman" w:hAnsi="Times New Roman" w:cs="Times New Roman"/>
          <w:color w:val="333333"/>
          <w:sz w:val="21"/>
          <w:szCs w:val="21"/>
          <w:shd w:val="clear" w:color="auto" w:fill="FFFFFF"/>
          <w:vertAlign w:val="subscript"/>
        </w:rPr>
        <w:t>3</w:t>
      </w:r>
      <w:r w:rsidRPr="00DC78D7">
        <w:rPr>
          <w:rFonts w:ascii="Times New Roman" w:hAnsi="Times New Roman" w:cs="Times New Roman"/>
          <w:color w:val="333333"/>
          <w:sz w:val="21"/>
          <w:szCs w:val="21"/>
          <w:shd w:val="clear" w:color="auto" w:fill="FFFFFF"/>
        </w:rPr>
        <w:t>均为常</w:t>
      </w:r>
      <w:r w:rsidR="00DC492D" w:rsidRPr="00DC78D7">
        <w:rPr>
          <w:rFonts w:ascii="Times New Roman" w:hAnsi="Times New Roman" w:cs="Times New Roman"/>
          <w:color w:val="333333"/>
          <w:sz w:val="21"/>
          <w:szCs w:val="21"/>
          <w:shd w:val="clear" w:color="auto" w:fill="FFFFFF"/>
        </w:rPr>
        <w:t>数</w:t>
      </w:r>
      <w:r w:rsidRPr="00DC78D7">
        <w:rPr>
          <w:rFonts w:ascii="Times New Roman" w:hAnsi="Times New Roman" w:cs="Times New Roman"/>
          <w:color w:val="333333"/>
          <w:sz w:val="21"/>
          <w:szCs w:val="21"/>
          <w:shd w:val="clear" w:color="auto" w:fill="FFFFFF"/>
        </w:rPr>
        <w:t>，</w:t>
      </w:r>
      <w:r w:rsidR="00DC492D" w:rsidRPr="00DC78D7">
        <w:rPr>
          <w:rFonts w:ascii="Times New Roman" w:hAnsi="Times New Roman" w:cs="Times New Roman"/>
          <w:iCs/>
          <w:color w:val="333333"/>
          <w:sz w:val="21"/>
          <w:szCs w:val="21"/>
          <w:shd w:val="clear" w:color="auto" w:fill="FFFFFF"/>
        </w:rPr>
        <w:t>A</w:t>
      </w:r>
      <w:r w:rsidR="00DC492D" w:rsidRPr="00DC78D7">
        <w:rPr>
          <w:rFonts w:ascii="Times New Roman" w:hAnsi="Times New Roman" w:cs="Times New Roman"/>
          <w:color w:val="333333"/>
          <w:sz w:val="21"/>
          <w:szCs w:val="21"/>
          <w:shd w:val="clear" w:color="auto" w:fill="FFFFFF"/>
          <w:vertAlign w:val="subscript"/>
        </w:rPr>
        <w:t>1</w:t>
      </w:r>
      <w:r w:rsidR="00DC492D" w:rsidRPr="00DC78D7">
        <w:rPr>
          <w:rFonts w:ascii="Times New Roman" w:hAnsi="Times New Roman" w:cs="Times New Roman"/>
          <w:color w:val="333333"/>
          <w:sz w:val="21"/>
          <w:szCs w:val="21"/>
          <w:shd w:val="clear" w:color="auto" w:fill="FFFFFF"/>
        </w:rPr>
        <w:t xml:space="preserve"> =0.492</w:t>
      </w:r>
      <w:r w:rsidR="008D3F82" w:rsidRPr="00DC78D7">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11</w:t>
      </w:r>
      <w:r w:rsidR="00DC492D" w:rsidRPr="00DC78D7">
        <w:rPr>
          <w:rFonts w:ascii="Times New Roman" w:hAnsi="Times New Roman" w:cs="Times New Roman"/>
          <w:color w:val="333333"/>
          <w:sz w:val="21"/>
          <w:szCs w:val="21"/>
          <w:shd w:val="clear" w:color="auto" w:fill="FFFFFF"/>
        </w:rPr>
        <w:t>，</w:t>
      </w:r>
      <w:r w:rsidR="00DC492D" w:rsidRPr="00DC78D7">
        <w:rPr>
          <w:rFonts w:ascii="Times New Roman" w:hAnsi="Times New Roman" w:cs="Times New Roman"/>
          <w:iCs/>
          <w:color w:val="333333"/>
          <w:sz w:val="21"/>
          <w:szCs w:val="21"/>
          <w:shd w:val="clear" w:color="auto" w:fill="FFFFFF"/>
        </w:rPr>
        <w:t>A</w:t>
      </w:r>
      <w:r w:rsidR="00DC492D" w:rsidRPr="00DC78D7">
        <w:rPr>
          <w:rFonts w:ascii="Times New Roman" w:hAnsi="Times New Roman" w:cs="Times New Roman"/>
          <w:color w:val="333333"/>
          <w:sz w:val="21"/>
          <w:szCs w:val="21"/>
          <w:shd w:val="clear" w:color="auto" w:fill="FFFFFF"/>
          <w:vertAlign w:val="subscript"/>
        </w:rPr>
        <w:t>2</w:t>
      </w:r>
      <w:r w:rsidR="00DC492D" w:rsidRPr="00DC78D7">
        <w:rPr>
          <w:rFonts w:ascii="Times New Roman" w:hAnsi="Times New Roman" w:cs="Times New Roman"/>
          <w:color w:val="333333"/>
          <w:sz w:val="21"/>
          <w:szCs w:val="21"/>
          <w:shd w:val="clear" w:color="auto" w:fill="FFFFFF"/>
        </w:rPr>
        <w:t xml:space="preserve"> = 0.629</w:t>
      </w:r>
      <w:r w:rsidR="008D3F82" w:rsidRPr="00DC78D7">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25</w:t>
      </w:r>
      <w:r w:rsidR="00DC492D" w:rsidRPr="00DC78D7">
        <w:rPr>
          <w:rFonts w:ascii="Times New Roman" w:hAnsi="Times New Roman" w:cs="Times New Roman"/>
          <w:color w:val="333333"/>
          <w:sz w:val="21"/>
          <w:szCs w:val="21"/>
          <w:shd w:val="clear" w:color="auto" w:fill="FFFFFF"/>
        </w:rPr>
        <w:t>，</w:t>
      </w:r>
      <w:r w:rsidR="00DC492D" w:rsidRPr="00DC78D7">
        <w:rPr>
          <w:rFonts w:ascii="Times New Roman" w:hAnsi="Times New Roman" w:cs="Times New Roman"/>
          <w:iCs/>
          <w:color w:val="333333"/>
          <w:sz w:val="21"/>
          <w:szCs w:val="21"/>
          <w:shd w:val="clear" w:color="auto" w:fill="FFFFFF"/>
        </w:rPr>
        <w:t>A</w:t>
      </w:r>
      <w:r w:rsidR="00DC492D" w:rsidRPr="00DC78D7">
        <w:rPr>
          <w:rFonts w:ascii="Times New Roman" w:hAnsi="Times New Roman" w:cs="Times New Roman"/>
          <w:color w:val="333333"/>
          <w:sz w:val="21"/>
          <w:szCs w:val="21"/>
          <w:shd w:val="clear" w:color="auto" w:fill="FFFFFF"/>
          <w:vertAlign w:val="subscript"/>
        </w:rPr>
        <w:t>3</w:t>
      </w:r>
      <w:r w:rsidR="00DC492D" w:rsidRPr="00DC78D7">
        <w:rPr>
          <w:rFonts w:ascii="Times New Roman" w:hAnsi="Times New Roman" w:cs="Times New Roman"/>
          <w:color w:val="333333"/>
          <w:sz w:val="21"/>
          <w:szCs w:val="21"/>
          <w:shd w:val="clear" w:color="auto" w:fill="FFFFFF"/>
        </w:rPr>
        <w:t xml:space="preserve"> = 0.592</w:t>
      </w:r>
      <w:r w:rsidR="008D3F82" w:rsidRPr="00DC78D7">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02</w:t>
      </w:r>
      <w:r w:rsidR="00DC492D" w:rsidRPr="00DC78D7">
        <w:rPr>
          <w:rFonts w:ascii="Times New Roman" w:hAnsi="Times New Roman" w:cs="Times New Roman"/>
          <w:color w:val="333333"/>
          <w:sz w:val="21"/>
          <w:szCs w:val="21"/>
          <w:shd w:val="clear" w:color="auto" w:fill="FFFFFF"/>
        </w:rPr>
        <w:t>，</w:t>
      </w:r>
      <w:r w:rsidR="00DC492D" w:rsidRPr="00DC78D7">
        <w:rPr>
          <w:rFonts w:ascii="Times New Roman" w:hAnsi="Times New Roman" w:cs="Times New Roman"/>
          <w:iCs/>
          <w:color w:val="333333"/>
          <w:sz w:val="21"/>
          <w:szCs w:val="21"/>
          <w:shd w:val="clear" w:color="auto" w:fill="FFFFFF"/>
        </w:rPr>
        <w:t>B</w:t>
      </w:r>
      <w:r w:rsidR="00DC492D" w:rsidRPr="00DC78D7">
        <w:rPr>
          <w:rFonts w:ascii="Times New Roman" w:hAnsi="Times New Roman" w:cs="Times New Roman"/>
          <w:color w:val="333333"/>
          <w:sz w:val="21"/>
          <w:szCs w:val="21"/>
          <w:shd w:val="clear" w:color="auto" w:fill="FFFFFF"/>
          <w:vertAlign w:val="subscript"/>
        </w:rPr>
        <w:t>1</w:t>
      </w:r>
      <w:r w:rsidR="00DC492D" w:rsidRPr="00DC78D7">
        <w:rPr>
          <w:rFonts w:ascii="Times New Roman" w:hAnsi="Times New Roman" w:cs="Times New Roman"/>
          <w:color w:val="333333"/>
          <w:sz w:val="21"/>
          <w:szCs w:val="21"/>
          <w:shd w:val="clear" w:color="auto" w:fill="FFFFFF"/>
        </w:rPr>
        <w:t xml:space="preserve"> = 0.048</w:t>
      </w:r>
      <w:r w:rsidR="008D3F82" w:rsidRPr="00DC78D7">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07</w:t>
      </w:r>
      <w:r w:rsidR="00DC492D" w:rsidRPr="00DC78D7">
        <w:rPr>
          <w:rFonts w:ascii="Times New Roman" w:hAnsi="Times New Roman" w:cs="Times New Roman"/>
          <w:color w:val="333333"/>
          <w:sz w:val="21"/>
          <w:szCs w:val="21"/>
          <w:shd w:val="clear" w:color="auto" w:fill="FFFFFF"/>
        </w:rPr>
        <w:t>，</w:t>
      </w:r>
      <w:r w:rsidR="00DC492D" w:rsidRPr="00DC78D7">
        <w:rPr>
          <w:rFonts w:ascii="Times New Roman" w:hAnsi="Times New Roman" w:cs="Times New Roman"/>
          <w:iCs/>
          <w:color w:val="333333"/>
          <w:sz w:val="21"/>
          <w:szCs w:val="21"/>
          <w:shd w:val="clear" w:color="auto" w:fill="FFFFFF"/>
        </w:rPr>
        <w:t>B</w:t>
      </w:r>
      <w:r w:rsidR="00DC492D" w:rsidRPr="00DC78D7">
        <w:rPr>
          <w:rFonts w:ascii="Times New Roman" w:hAnsi="Times New Roman" w:cs="Times New Roman"/>
          <w:color w:val="333333"/>
          <w:sz w:val="21"/>
          <w:szCs w:val="21"/>
          <w:shd w:val="clear" w:color="auto" w:fill="FFFFFF"/>
          <w:vertAlign w:val="subscript"/>
        </w:rPr>
        <w:t>2</w:t>
      </w:r>
      <w:r w:rsidR="00DC492D" w:rsidRPr="00DC78D7">
        <w:rPr>
          <w:rFonts w:ascii="Times New Roman" w:hAnsi="Times New Roman" w:cs="Times New Roman"/>
          <w:color w:val="333333"/>
          <w:sz w:val="21"/>
          <w:szCs w:val="21"/>
          <w:shd w:val="clear" w:color="auto" w:fill="FFFFFF"/>
        </w:rPr>
        <w:t xml:space="preserve"> = 0.112</w:t>
      </w:r>
      <w:r w:rsidR="004A583A">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75</w:t>
      </w:r>
      <w:r w:rsidR="00DC492D" w:rsidRPr="00DC78D7">
        <w:rPr>
          <w:rFonts w:ascii="Times New Roman" w:hAnsi="Times New Roman" w:cs="Times New Roman"/>
          <w:color w:val="333333"/>
          <w:sz w:val="21"/>
          <w:szCs w:val="21"/>
          <w:shd w:val="clear" w:color="auto" w:fill="FFFFFF"/>
        </w:rPr>
        <w:t>，</w:t>
      </w:r>
      <w:r w:rsidR="00DC492D" w:rsidRPr="00DC78D7">
        <w:rPr>
          <w:rFonts w:ascii="Times New Roman" w:hAnsi="Times New Roman" w:cs="Times New Roman"/>
          <w:iCs/>
          <w:color w:val="333333"/>
          <w:sz w:val="21"/>
          <w:szCs w:val="21"/>
          <w:shd w:val="clear" w:color="auto" w:fill="FFFFFF"/>
        </w:rPr>
        <w:t>B</w:t>
      </w:r>
      <w:r w:rsidR="00DC492D" w:rsidRPr="00DC78D7">
        <w:rPr>
          <w:rFonts w:ascii="Times New Roman" w:hAnsi="Times New Roman" w:cs="Times New Roman"/>
          <w:color w:val="333333"/>
          <w:sz w:val="21"/>
          <w:szCs w:val="21"/>
          <w:shd w:val="clear" w:color="auto" w:fill="FFFFFF"/>
          <w:vertAlign w:val="subscript"/>
        </w:rPr>
        <w:t>3</w:t>
      </w:r>
      <w:r w:rsidR="00DC492D" w:rsidRPr="00DC78D7">
        <w:rPr>
          <w:rFonts w:ascii="Times New Roman" w:hAnsi="Times New Roman" w:cs="Times New Roman"/>
          <w:color w:val="333333"/>
          <w:sz w:val="21"/>
          <w:szCs w:val="21"/>
          <w:shd w:val="clear" w:color="auto" w:fill="FFFFFF"/>
        </w:rPr>
        <w:t xml:space="preserve"> = 8.292</w:t>
      </w:r>
      <w:r w:rsidR="008D3F82" w:rsidRPr="00DC78D7">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99</w:t>
      </w:r>
      <w:r w:rsidR="00DC492D" w:rsidRPr="00DC78D7">
        <w:rPr>
          <w:rFonts w:ascii="Times New Roman" w:hAnsi="Times New Roman" w:cs="Times New Roman"/>
          <w:color w:val="333333"/>
          <w:sz w:val="21"/>
          <w:szCs w:val="21"/>
          <w:shd w:val="clear" w:color="auto" w:fill="FFFFFF"/>
        </w:rPr>
        <w:t>；在</w:t>
      </w:r>
      <w:r w:rsidR="00DC492D" w:rsidRPr="00DC78D7">
        <w:rPr>
          <w:rFonts w:ascii="Times New Roman" w:hAnsi="Times New Roman" w:cs="Times New Roman"/>
          <w:color w:val="333333"/>
          <w:sz w:val="21"/>
          <w:szCs w:val="21"/>
          <w:shd w:val="clear" w:color="auto" w:fill="FFFFFF"/>
        </w:rPr>
        <w:t>λ=1</w:t>
      </w:r>
      <w:r w:rsidRPr="00DC78D7">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550</w:t>
      </w:r>
      <w:r w:rsidRPr="00DC78D7">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nm</w:t>
      </w:r>
      <w:r w:rsidR="00DC492D" w:rsidRPr="00DC78D7">
        <w:rPr>
          <w:rFonts w:ascii="Times New Roman" w:hAnsi="Times New Roman" w:cs="Times New Roman"/>
          <w:color w:val="333333"/>
          <w:sz w:val="21"/>
          <w:szCs w:val="21"/>
          <w:shd w:val="clear" w:color="auto" w:fill="FFFFFF"/>
        </w:rPr>
        <w:t>处，纤芯折射率</w:t>
      </w:r>
      <w:r w:rsidR="00DC492D" w:rsidRPr="00DC78D7">
        <w:rPr>
          <w:rFonts w:ascii="Times New Roman" w:hAnsi="Times New Roman" w:cs="Times New Roman"/>
          <w:i/>
          <w:iCs/>
          <w:color w:val="333333"/>
          <w:sz w:val="21"/>
          <w:szCs w:val="21"/>
          <w:shd w:val="clear" w:color="auto" w:fill="FFFFFF"/>
        </w:rPr>
        <w:t>n</w:t>
      </w:r>
      <w:r w:rsidR="00DC492D" w:rsidRPr="00DC78D7">
        <w:rPr>
          <w:rFonts w:ascii="Times New Roman" w:hAnsi="Times New Roman" w:cs="Times New Roman"/>
          <w:i/>
          <w:iCs/>
          <w:color w:val="333333"/>
          <w:sz w:val="21"/>
          <w:szCs w:val="21"/>
          <w:shd w:val="clear" w:color="auto" w:fill="FFFFFF"/>
          <w:vertAlign w:val="subscript"/>
        </w:rPr>
        <w:t>co</w:t>
      </w:r>
      <w:r w:rsidR="00DC492D" w:rsidRPr="00DC78D7">
        <w:rPr>
          <w:rFonts w:ascii="Times New Roman" w:hAnsi="Times New Roman" w:cs="Times New Roman"/>
          <w:color w:val="333333"/>
          <w:sz w:val="21"/>
          <w:szCs w:val="21"/>
          <w:shd w:val="clear" w:color="auto" w:fill="FFFFFF"/>
        </w:rPr>
        <w:t>=1.450</w:t>
      </w:r>
      <w:r w:rsidR="008D3F82" w:rsidRPr="00DC78D7">
        <w:rPr>
          <w:rFonts w:ascii="Times New Roman" w:hAnsi="Times New Roman" w:cs="Times New Roman"/>
          <w:color w:val="333333"/>
          <w:sz w:val="21"/>
          <w:szCs w:val="21"/>
          <w:shd w:val="clear" w:color="auto" w:fill="FFFFFF"/>
        </w:rPr>
        <w:t xml:space="preserve"> </w:t>
      </w:r>
      <w:r w:rsidR="00DC492D" w:rsidRPr="00DC78D7">
        <w:rPr>
          <w:rFonts w:ascii="Times New Roman" w:hAnsi="Times New Roman" w:cs="Times New Roman"/>
          <w:color w:val="333333"/>
          <w:sz w:val="21"/>
          <w:szCs w:val="21"/>
          <w:shd w:val="clear" w:color="auto" w:fill="FFFFFF"/>
        </w:rPr>
        <w:t>4</w:t>
      </w:r>
      <w:r w:rsidR="00DC492D" w:rsidRPr="00DC78D7">
        <w:rPr>
          <w:rFonts w:ascii="Times New Roman" w:hAnsi="Times New Roman" w:cs="Times New Roman"/>
          <w:color w:val="333333"/>
          <w:sz w:val="21"/>
          <w:szCs w:val="21"/>
          <w:shd w:val="clear" w:color="auto" w:fill="FFFFFF"/>
        </w:rPr>
        <w:t>。</w:t>
      </w:r>
      <w:r w:rsidR="00732C57" w:rsidRPr="00DC78D7">
        <w:rPr>
          <w:rFonts w:ascii="Times New Roman" w:hAnsi="Times New Roman" w:cs="Times New Roman"/>
          <w:color w:val="2C2C36"/>
          <w:spacing w:val="1"/>
          <w:sz w:val="21"/>
          <w:szCs w:val="21"/>
        </w:rPr>
        <w:t>为了满足</w:t>
      </w:r>
      <w:r w:rsidR="00732C57" w:rsidRPr="00DC78D7">
        <w:rPr>
          <w:rFonts w:ascii="Times New Roman" w:hAnsi="Times New Roman" w:cs="Times New Roman"/>
          <w:color w:val="2C2C36"/>
          <w:spacing w:val="1"/>
          <w:sz w:val="21"/>
          <w:szCs w:val="21"/>
        </w:rPr>
        <w:t>WSF</w:t>
      </w:r>
      <w:r w:rsidR="00732C57" w:rsidRPr="00DC78D7">
        <w:rPr>
          <w:rFonts w:ascii="Times New Roman" w:hAnsi="Times New Roman" w:cs="Times New Roman"/>
          <w:color w:val="2C2C36"/>
          <w:spacing w:val="1"/>
          <w:sz w:val="21"/>
          <w:szCs w:val="21"/>
        </w:rPr>
        <w:t>所泄露的倏逝场与微管腔实现近场耦合，</w:t>
      </w:r>
      <w:r w:rsidR="0087683D" w:rsidRPr="0087683D">
        <w:rPr>
          <w:rFonts w:ascii="Times New Roman" w:hAnsi="Times New Roman" w:cs="Times New Roman" w:hint="eastAsia"/>
          <w:i/>
          <w:color w:val="2C2C36"/>
          <w:spacing w:val="1"/>
          <w:sz w:val="21"/>
          <w:szCs w:val="21"/>
        </w:rPr>
        <w:t>d</w:t>
      </w:r>
      <w:r w:rsidR="00732C57" w:rsidRPr="00DC78D7">
        <w:rPr>
          <w:rFonts w:ascii="Times New Roman" w:hAnsi="Times New Roman" w:cs="Times New Roman"/>
          <w:color w:val="2C2C36"/>
          <w:spacing w:val="1"/>
          <w:sz w:val="21"/>
          <w:szCs w:val="21"/>
        </w:rPr>
        <w:t>应小于倏逝场的穿透深度</w:t>
      </w:r>
      <w:r w:rsidR="00732C57" w:rsidRPr="00DC78D7">
        <w:rPr>
          <w:rFonts w:ascii="Times New Roman" w:hAnsi="Times New Roman" w:cs="Times New Roman"/>
          <w:color w:val="2C2C36"/>
          <w:spacing w:val="1"/>
          <w:sz w:val="21"/>
          <w:szCs w:val="21"/>
          <w:vertAlign w:val="superscript"/>
        </w:rPr>
        <w:t>[20]</w:t>
      </w:r>
      <w:r w:rsidR="00732C57" w:rsidRPr="00DC78D7">
        <w:rPr>
          <w:rFonts w:ascii="Times New Roman" w:hAnsi="Times New Roman" w:cs="Times New Roman"/>
          <w:color w:val="2C2C36"/>
          <w:spacing w:val="1"/>
          <w:sz w:val="21"/>
          <w:szCs w:val="21"/>
        </w:rPr>
        <w:t>。由于倏逝场的穿透深度通常在几十到几百纳米之间，因此本文选择</w:t>
      </w:r>
      <w:r w:rsidR="00732C57" w:rsidRPr="00DC78D7">
        <w:rPr>
          <w:rStyle w:val="mord"/>
          <w:rFonts w:ascii="Times New Roman" w:hAnsi="Times New Roman" w:cs="Times New Roman"/>
          <w:i/>
          <w:iCs/>
          <w:color w:val="2C2C36"/>
          <w:spacing w:val="1"/>
          <w:sz w:val="21"/>
          <w:szCs w:val="21"/>
        </w:rPr>
        <w:t>d</w:t>
      </w:r>
      <w:r w:rsidR="00732C57" w:rsidRPr="00DC78D7">
        <w:rPr>
          <w:rStyle w:val="mrel"/>
          <w:rFonts w:ascii="Times New Roman" w:hAnsi="Times New Roman" w:cs="Times New Roman"/>
          <w:color w:val="2C2C36"/>
          <w:spacing w:val="1"/>
          <w:sz w:val="21"/>
          <w:szCs w:val="21"/>
        </w:rPr>
        <w:t>=</w:t>
      </w:r>
      <w:r w:rsidR="00732C57" w:rsidRPr="00DC78D7">
        <w:rPr>
          <w:rStyle w:val="mord"/>
          <w:rFonts w:ascii="Times New Roman" w:hAnsi="Times New Roman" w:cs="Times New Roman"/>
          <w:color w:val="2C2C36"/>
          <w:spacing w:val="1"/>
          <w:sz w:val="21"/>
          <w:szCs w:val="21"/>
        </w:rPr>
        <w:t>100</w:t>
      </w:r>
      <w:r w:rsidR="001A47CB" w:rsidRPr="00DC78D7">
        <w:rPr>
          <w:rStyle w:val="mord"/>
          <w:rFonts w:ascii="Times New Roman" w:hAnsi="Times New Roman" w:cs="Times New Roman"/>
          <w:color w:val="2C2C36"/>
          <w:spacing w:val="1"/>
          <w:sz w:val="21"/>
          <w:szCs w:val="21"/>
        </w:rPr>
        <w:t xml:space="preserve"> </w:t>
      </w:r>
      <w:r w:rsidR="00732C57" w:rsidRPr="00DC78D7">
        <w:rPr>
          <w:rStyle w:val="mord"/>
          <w:rFonts w:ascii="Times New Roman" w:hAnsi="Times New Roman" w:cs="Times New Roman"/>
          <w:color w:val="2C2C36"/>
          <w:spacing w:val="1"/>
          <w:sz w:val="21"/>
          <w:szCs w:val="21"/>
        </w:rPr>
        <w:t>nm</w:t>
      </w:r>
      <w:r w:rsidR="00732C57" w:rsidRPr="00DC78D7">
        <w:rPr>
          <w:rFonts w:ascii="Times New Roman" w:hAnsi="Times New Roman" w:cs="Times New Roman"/>
          <w:color w:val="2C2C36"/>
          <w:spacing w:val="1"/>
          <w:sz w:val="21"/>
          <w:szCs w:val="21"/>
        </w:rPr>
        <w:t xml:space="preserve"> </w:t>
      </w:r>
      <w:r w:rsidR="00732C57" w:rsidRPr="00DC78D7">
        <w:rPr>
          <w:rFonts w:ascii="Times New Roman" w:hAnsi="Times New Roman" w:cs="Times New Roman"/>
          <w:color w:val="2C2C36"/>
          <w:spacing w:val="1"/>
          <w:sz w:val="21"/>
          <w:szCs w:val="21"/>
        </w:rPr>
        <w:t>开展后续研究。</w:t>
      </w:r>
    </w:p>
    <w:p w14:paraId="4D546F75" w14:textId="77777777" w:rsidR="00732C57" w:rsidRPr="00DC78D7" w:rsidRDefault="00732C57" w:rsidP="00DC78D7">
      <w:pPr>
        <w:pStyle w:val="ae"/>
        <w:shd w:val="clear" w:color="auto" w:fill="FFFFFF"/>
        <w:adjustRightInd w:val="0"/>
        <w:snapToGrid w:val="0"/>
        <w:spacing w:before="240" w:beforeAutospacing="0"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WSF</w:t>
      </w:r>
      <w:r w:rsidRPr="00DC78D7">
        <w:rPr>
          <w:rFonts w:ascii="Times New Roman" w:hAnsi="Times New Roman" w:cs="Times New Roman"/>
          <w:color w:val="2C2C36"/>
          <w:spacing w:val="1"/>
          <w:sz w:val="21"/>
          <w:szCs w:val="21"/>
        </w:rPr>
        <w:t>在端面形成倏逝场时，需满足合适的抛磨角</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以确保入射光符合全反射条件。入射临界角</w:t>
      </w:r>
      <w:r w:rsidRPr="00DC78D7">
        <w:rPr>
          <w:rStyle w:val="mord"/>
          <w:rFonts w:ascii="Times New Roman" w:hAnsi="Times New Roman" w:cs="Times New Roman"/>
          <w:i/>
          <w:iCs/>
          <w:color w:val="2C2C36"/>
          <w:spacing w:val="1"/>
          <w:sz w:val="21"/>
          <w:szCs w:val="21"/>
        </w:rPr>
        <w:t>θ</w:t>
      </w:r>
      <w:r w:rsidRPr="00DC78D7">
        <w:rPr>
          <w:rStyle w:val="mord"/>
          <w:rFonts w:ascii="Times New Roman" w:hAnsi="Times New Roman" w:cs="Times New Roman"/>
          <w:color w:val="2C2C36"/>
          <w:spacing w:val="1"/>
          <w:sz w:val="21"/>
          <w:szCs w:val="21"/>
          <w:vertAlign w:val="subscript"/>
        </w:rPr>
        <w:t>0</w:t>
      </w:r>
      <w:r w:rsidRPr="00DC78D7">
        <w:rPr>
          <w:rStyle w:val="vlist-s"/>
          <w:rFonts w:ascii="Times New Roman" w:eastAsia="MS Mincho" w:hAnsi="Times New Roman" w:cs="Times New Roman"/>
          <w:color w:val="2C2C36"/>
          <w:spacing w:val="1"/>
          <w:sz w:val="21"/>
          <w:szCs w:val="21"/>
          <w:vertAlign w:val="subscript"/>
        </w:rPr>
        <w:t>​</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的计算公式</w:t>
      </w:r>
      <w:r w:rsidRPr="00DC78D7">
        <w:rPr>
          <w:rFonts w:ascii="Times New Roman" w:hAnsi="Times New Roman" w:cs="Times New Roman"/>
          <w:color w:val="2C2C36"/>
          <w:spacing w:val="1"/>
          <w:sz w:val="21"/>
          <w:szCs w:val="21"/>
          <w:vertAlign w:val="superscript"/>
        </w:rPr>
        <w:t>[12]</w:t>
      </w:r>
      <w:r w:rsidRPr="00DC78D7">
        <w:rPr>
          <w:rFonts w:ascii="Times New Roman" w:hAnsi="Times New Roman" w:cs="Times New Roman"/>
          <w:color w:val="2C2C36"/>
          <w:spacing w:val="1"/>
          <w:sz w:val="21"/>
          <w:szCs w:val="21"/>
        </w:rPr>
        <w:t>可表示为</w:t>
      </w:r>
    </w:p>
    <w:p w14:paraId="3B44AF59" w14:textId="77777777" w:rsidR="009E6B08" w:rsidRPr="00DC78D7" w:rsidRDefault="00DC492D" w:rsidP="00DC78D7">
      <w:pPr>
        <w:adjustRightInd w:val="0"/>
        <w:snapToGrid w:val="0"/>
        <w:jc w:val="center"/>
        <w:rPr>
          <w:rFonts w:ascii="Times New Roman" w:eastAsia="宋体" w:hAnsi="Times New Roman" w:cs="Times New Roman"/>
          <w:color w:val="333333"/>
          <w:szCs w:val="21"/>
          <w:shd w:val="clear" w:color="auto" w:fill="FFFFFF"/>
        </w:rPr>
      </w:pPr>
      <w:r w:rsidRPr="00DC78D7">
        <w:rPr>
          <w:rFonts w:ascii="Times New Roman" w:eastAsia="宋体" w:hAnsi="Times New Roman" w:cs="Times New Roman"/>
          <w:color w:val="333333"/>
          <w:position w:val="-20"/>
          <w:szCs w:val="21"/>
          <w:shd w:val="clear" w:color="auto" w:fill="FFFFFF"/>
        </w:rPr>
        <w:object w:dxaOrig="2518" w:dyaOrig="593" w14:anchorId="5AAF3784">
          <v:shape id="_x0000_i1026" type="#_x0000_t75" style="width:125.9pt;height:29.65pt" o:ole="">
            <v:imagedata r:id="rId11" o:title=""/>
          </v:shape>
          <o:OLEObject Type="Embed" ProgID="Equation.DSMT4" ShapeID="_x0000_i1026" DrawAspect="Content" ObjectID="_1801308259" r:id="rId12"/>
        </w:object>
      </w:r>
      <w:r w:rsidRPr="00DC78D7">
        <w:rPr>
          <w:rFonts w:ascii="Times New Roman" w:eastAsia="宋体" w:hAnsi="Times New Roman" w:cs="Times New Roman"/>
          <w:color w:val="333333"/>
          <w:szCs w:val="21"/>
          <w:shd w:val="clear" w:color="auto" w:fill="FFFFFF"/>
        </w:rPr>
        <w:t xml:space="preserve">                        </w:t>
      </w:r>
      <w:r w:rsidR="004A5F0B" w:rsidRPr="00DC78D7">
        <w:rPr>
          <w:rFonts w:ascii="Times New Roman" w:eastAsia="宋体" w:hAnsi="Times New Roman" w:cs="Times New Roman"/>
          <w:color w:val="333333"/>
          <w:szCs w:val="21"/>
          <w:shd w:val="clear" w:color="auto" w:fill="FFFFFF"/>
        </w:rPr>
        <w:t>（</w:t>
      </w:r>
      <w:r w:rsidRPr="00DC78D7">
        <w:rPr>
          <w:rFonts w:ascii="Times New Roman" w:eastAsia="宋体" w:hAnsi="Times New Roman" w:cs="Times New Roman"/>
          <w:color w:val="333333"/>
          <w:szCs w:val="21"/>
          <w:shd w:val="clear" w:color="auto" w:fill="FFFFFF"/>
        </w:rPr>
        <w:t>2</w:t>
      </w:r>
      <w:r w:rsidR="004A5F0B" w:rsidRPr="00DC78D7">
        <w:rPr>
          <w:rFonts w:ascii="Times New Roman" w:eastAsia="宋体" w:hAnsi="Times New Roman" w:cs="Times New Roman"/>
          <w:color w:val="333333"/>
          <w:szCs w:val="21"/>
          <w:shd w:val="clear" w:color="auto" w:fill="FFFFFF"/>
        </w:rPr>
        <w:t>）</w:t>
      </w:r>
    </w:p>
    <w:p w14:paraId="5507CCFC" w14:textId="77777777" w:rsidR="001A47CB" w:rsidRPr="00DC78D7" w:rsidRDefault="001A47CB" w:rsidP="00DC78D7">
      <w:pPr>
        <w:pStyle w:val="ae"/>
        <w:shd w:val="clear" w:color="auto" w:fill="FFFFFF"/>
        <w:adjustRightInd w:val="0"/>
        <w:snapToGrid w:val="0"/>
        <w:spacing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为了满足楔形端面能够泄露倏逝场，</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必须小于入射临界角</w:t>
      </w:r>
      <w:r w:rsidRPr="00DC78D7">
        <w:rPr>
          <w:rStyle w:val="mord"/>
          <w:rFonts w:ascii="Times New Roman" w:hAnsi="Times New Roman" w:cs="Times New Roman"/>
          <w:i/>
          <w:iCs/>
          <w:color w:val="2C2C36"/>
          <w:spacing w:val="1"/>
          <w:sz w:val="21"/>
          <w:szCs w:val="21"/>
        </w:rPr>
        <w:t>θ</w:t>
      </w:r>
      <w:r w:rsidRPr="00DC78D7">
        <w:rPr>
          <w:rStyle w:val="mord"/>
          <w:rFonts w:ascii="Times New Roman" w:hAnsi="Times New Roman" w:cs="Times New Roman"/>
          <w:color w:val="2C2C36"/>
          <w:spacing w:val="1"/>
          <w:sz w:val="21"/>
          <w:szCs w:val="21"/>
          <w:vertAlign w:val="subscript"/>
        </w:rPr>
        <w:t>0</w:t>
      </w:r>
      <w:r w:rsidRPr="00DC78D7">
        <w:rPr>
          <w:rStyle w:val="vlist-s"/>
          <w:rFonts w:ascii="Times New Roman" w:eastAsia="MS Mincho" w:hAnsi="Times New Roman" w:cs="Times New Roman"/>
          <w:color w:val="2C2C36"/>
          <w:spacing w:val="1"/>
          <w:sz w:val="21"/>
          <w:szCs w:val="21"/>
        </w:rPr>
        <w:t>​</w:t>
      </w:r>
      <w:r w:rsidRPr="00DC78D7">
        <w:rPr>
          <w:rFonts w:ascii="Times New Roman" w:hAnsi="Times New Roman" w:cs="Times New Roman"/>
          <w:color w:val="2C2C36"/>
          <w:spacing w:val="1"/>
          <w:sz w:val="21"/>
          <w:szCs w:val="21"/>
        </w:rPr>
        <w:t>。根据式（</w:t>
      </w:r>
      <w:r w:rsidRPr="00DC78D7">
        <w:rPr>
          <w:rFonts w:ascii="Times New Roman" w:hAnsi="Times New Roman" w:cs="Times New Roman"/>
          <w:color w:val="2C2C36"/>
          <w:spacing w:val="1"/>
          <w:sz w:val="21"/>
          <w:szCs w:val="21"/>
        </w:rPr>
        <w:t>1</w:t>
      </w:r>
      <w:r w:rsidRPr="00DC78D7">
        <w:rPr>
          <w:rFonts w:ascii="Times New Roman" w:hAnsi="Times New Roman" w:cs="Times New Roman"/>
          <w:color w:val="2C2C36"/>
          <w:spacing w:val="1"/>
          <w:sz w:val="21"/>
          <w:szCs w:val="21"/>
        </w:rPr>
        <w:t>）和式（</w:t>
      </w:r>
      <w:r w:rsidRPr="00DC78D7">
        <w:rPr>
          <w:rFonts w:ascii="Times New Roman" w:hAnsi="Times New Roman" w:cs="Times New Roman"/>
          <w:color w:val="2C2C36"/>
          <w:spacing w:val="1"/>
          <w:sz w:val="21"/>
          <w:szCs w:val="21"/>
        </w:rPr>
        <w:t>2</w:t>
      </w:r>
      <w:r w:rsidRPr="00DC78D7">
        <w:rPr>
          <w:rFonts w:ascii="Times New Roman" w:hAnsi="Times New Roman" w:cs="Times New Roman"/>
          <w:color w:val="2C2C36"/>
          <w:spacing w:val="1"/>
          <w:sz w:val="21"/>
          <w:szCs w:val="21"/>
        </w:rPr>
        <w:t>）的计算结果，</w:t>
      </w:r>
      <w:r w:rsidRPr="00DC78D7">
        <w:rPr>
          <w:rFonts w:ascii="Times New Roman" w:hAnsi="Times New Roman" w:cs="Times New Roman"/>
          <w:color w:val="2C2C36"/>
          <w:spacing w:val="1"/>
          <w:sz w:val="21"/>
          <w:szCs w:val="21"/>
        </w:rPr>
        <w:t>WSF</w:t>
      </w:r>
      <w:r w:rsidRPr="00DC78D7">
        <w:rPr>
          <w:rFonts w:ascii="Times New Roman" w:hAnsi="Times New Roman" w:cs="Times New Roman"/>
          <w:color w:val="2C2C36"/>
          <w:spacing w:val="1"/>
          <w:sz w:val="21"/>
          <w:szCs w:val="21"/>
        </w:rPr>
        <w:t>的入射临界角</w:t>
      </w:r>
      <w:r w:rsidRPr="00DC78D7">
        <w:rPr>
          <w:rStyle w:val="mord"/>
          <w:rFonts w:ascii="Times New Roman" w:hAnsi="Times New Roman" w:cs="Times New Roman"/>
          <w:i/>
          <w:iCs/>
          <w:color w:val="2C2C36"/>
          <w:spacing w:val="1"/>
          <w:sz w:val="21"/>
          <w:szCs w:val="21"/>
        </w:rPr>
        <w:t>θ</w:t>
      </w:r>
      <w:r w:rsidRPr="00DC78D7">
        <w:rPr>
          <w:rStyle w:val="mord"/>
          <w:rFonts w:ascii="Times New Roman" w:hAnsi="Times New Roman" w:cs="Times New Roman"/>
          <w:color w:val="2C2C36"/>
          <w:spacing w:val="1"/>
          <w:sz w:val="21"/>
          <w:szCs w:val="21"/>
          <w:vertAlign w:val="subscript"/>
        </w:rPr>
        <w:t>0</w:t>
      </w:r>
      <w:r w:rsidRPr="00DC78D7">
        <w:rPr>
          <w:rStyle w:val="vlist-s"/>
          <w:rFonts w:ascii="Times New Roman" w:eastAsia="MS Mincho" w:hAnsi="Times New Roman" w:cs="Times New Roman"/>
          <w:color w:val="2C2C36"/>
          <w:spacing w:val="1"/>
          <w:sz w:val="21"/>
          <w:szCs w:val="21"/>
        </w:rPr>
        <w:t>​</w:t>
      </w:r>
      <w:r w:rsidRPr="00DC78D7">
        <w:rPr>
          <w:rStyle w:val="mrel"/>
          <w:rFonts w:ascii="Times New Roman" w:hAnsi="Times New Roman" w:cs="Times New Roman"/>
          <w:color w:val="2C2C36"/>
          <w:spacing w:val="1"/>
          <w:sz w:val="21"/>
          <w:szCs w:val="21"/>
        </w:rPr>
        <w:t>=</w:t>
      </w:r>
      <w:r w:rsidRPr="00DC78D7">
        <w:rPr>
          <w:rStyle w:val="mord"/>
          <w:rFonts w:ascii="Times New Roman" w:hAnsi="Times New Roman" w:cs="Times New Roman"/>
          <w:color w:val="2C2C36"/>
          <w:spacing w:val="1"/>
          <w:sz w:val="21"/>
          <w:szCs w:val="21"/>
        </w:rPr>
        <w:t>46°</w:t>
      </w:r>
      <w:r w:rsidRPr="00DC78D7">
        <w:rPr>
          <w:rFonts w:ascii="Times New Roman" w:hAnsi="Times New Roman" w:cs="Times New Roman"/>
          <w:color w:val="2C2C36"/>
          <w:spacing w:val="1"/>
          <w:sz w:val="21"/>
          <w:szCs w:val="21"/>
        </w:rPr>
        <w:t>。为了实现图</w:t>
      </w:r>
      <w:r w:rsidRPr="00DC78D7">
        <w:rPr>
          <w:rFonts w:ascii="Times New Roman" w:hAnsi="Times New Roman" w:cs="Times New Roman"/>
          <w:color w:val="2C2C36"/>
          <w:spacing w:val="1"/>
          <w:sz w:val="21"/>
          <w:szCs w:val="21"/>
        </w:rPr>
        <w:t>1</w:t>
      </w:r>
      <w:r w:rsidRPr="00DC78D7">
        <w:rPr>
          <w:rFonts w:ascii="Times New Roman" w:hAnsi="Times New Roman" w:cs="Times New Roman"/>
          <w:color w:val="2C2C36"/>
          <w:spacing w:val="1"/>
          <w:sz w:val="21"/>
          <w:szCs w:val="21"/>
        </w:rPr>
        <w:t>所示结构，并保持耦合间距为</w:t>
      </w:r>
      <w:r w:rsidRPr="00DC78D7">
        <w:rPr>
          <w:rFonts w:ascii="Times New Roman" w:hAnsi="Times New Roman" w:cs="Times New Roman"/>
          <w:color w:val="2C2C36"/>
          <w:spacing w:val="1"/>
          <w:sz w:val="21"/>
          <w:szCs w:val="21"/>
        </w:rPr>
        <w:t xml:space="preserve"> </w:t>
      </w:r>
      <w:r w:rsidRPr="00DC78D7">
        <w:rPr>
          <w:rStyle w:val="katex-mathml"/>
          <w:rFonts w:ascii="Times New Roman" w:hAnsi="Times New Roman" w:cs="Times New Roman"/>
          <w:color w:val="2C2C36"/>
          <w:spacing w:val="1"/>
          <w:sz w:val="21"/>
          <w:szCs w:val="21"/>
          <w:bdr w:val="none" w:sz="0" w:space="0" w:color="auto" w:frame="1"/>
        </w:rPr>
        <w:t>100</w:t>
      </w:r>
      <w:r w:rsidRPr="00DC78D7">
        <w:rPr>
          <w:rStyle w:val="katex-mathml"/>
          <w:rFonts w:ascii="Times New Roman" w:eastAsia="MS Mincho" w:hAnsi="Times New Roman" w:cs="Times New Roman"/>
          <w:color w:val="2C2C36"/>
          <w:spacing w:val="1"/>
          <w:sz w:val="21"/>
          <w:szCs w:val="21"/>
          <w:bdr w:val="none" w:sz="0" w:space="0" w:color="auto" w:frame="1"/>
        </w:rPr>
        <w:t> </w:t>
      </w:r>
      <w:r w:rsidRPr="00DC78D7">
        <w:rPr>
          <w:rStyle w:val="katex-mathml"/>
          <w:rFonts w:ascii="Times New Roman" w:hAnsi="Times New Roman" w:cs="Times New Roman"/>
          <w:color w:val="2C2C36"/>
          <w:spacing w:val="1"/>
          <w:sz w:val="21"/>
          <w:szCs w:val="21"/>
          <w:bdr w:val="none" w:sz="0" w:space="0" w:color="auto" w:frame="1"/>
        </w:rPr>
        <w:t>nm</w:t>
      </w:r>
      <w:r w:rsidRPr="00DC78D7">
        <w:rPr>
          <w:rFonts w:ascii="Times New Roman" w:hAnsi="Times New Roman" w:cs="Times New Roman"/>
          <w:color w:val="2C2C36"/>
          <w:spacing w:val="1"/>
          <w:sz w:val="21"/>
          <w:szCs w:val="21"/>
        </w:rPr>
        <w:t>，</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不宜大于</w:t>
      </w:r>
      <w:r w:rsidRPr="00DC78D7">
        <w:rPr>
          <w:rFonts w:ascii="Times New Roman" w:hAnsi="Times New Roman" w:cs="Times New Roman"/>
          <w:color w:val="2C2C36"/>
          <w:spacing w:val="1"/>
          <w:sz w:val="21"/>
          <w:szCs w:val="21"/>
        </w:rPr>
        <w:t xml:space="preserve"> </w:t>
      </w:r>
      <w:r w:rsidRPr="00DC78D7">
        <w:rPr>
          <w:rStyle w:val="mord"/>
          <w:rFonts w:ascii="Times New Roman" w:hAnsi="Times New Roman" w:cs="Times New Roman"/>
          <w:color w:val="2C2C36"/>
          <w:spacing w:val="1"/>
          <w:sz w:val="21"/>
          <w:szCs w:val="21"/>
        </w:rPr>
        <w:t>25°</w:t>
      </w:r>
      <w:r w:rsidRPr="00DC78D7">
        <w:rPr>
          <w:rFonts w:ascii="Times New Roman" w:hAnsi="Times New Roman" w:cs="Times New Roman"/>
          <w:color w:val="2C2C36"/>
          <w:spacing w:val="1"/>
          <w:sz w:val="21"/>
          <w:szCs w:val="21"/>
        </w:rPr>
        <w:t>。然而，在实际应用中，</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过小会导致</w:t>
      </w:r>
      <w:r w:rsidRPr="00DC78D7">
        <w:rPr>
          <w:rFonts w:ascii="Times New Roman" w:hAnsi="Times New Roman" w:cs="Times New Roman"/>
          <w:color w:val="2C2C36"/>
          <w:spacing w:val="1"/>
          <w:sz w:val="21"/>
          <w:szCs w:val="21"/>
        </w:rPr>
        <w:t xml:space="preserve"> WSF </w:t>
      </w:r>
      <w:r w:rsidRPr="00DC78D7">
        <w:rPr>
          <w:rFonts w:ascii="Times New Roman" w:hAnsi="Times New Roman" w:cs="Times New Roman"/>
          <w:color w:val="2C2C36"/>
          <w:spacing w:val="1"/>
          <w:sz w:val="21"/>
          <w:szCs w:val="21"/>
        </w:rPr>
        <w:t>的尖端容易受损，因此最小</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选择为</w:t>
      </w:r>
      <w:r w:rsidRPr="00DC78D7">
        <w:rPr>
          <w:rFonts w:ascii="Times New Roman" w:hAnsi="Times New Roman" w:cs="Times New Roman"/>
          <w:color w:val="2C2C36"/>
          <w:spacing w:val="1"/>
          <w:sz w:val="21"/>
          <w:szCs w:val="21"/>
        </w:rPr>
        <w:t xml:space="preserve"> </w:t>
      </w:r>
      <w:r w:rsidRPr="00DC78D7">
        <w:rPr>
          <w:rStyle w:val="katex-mathml"/>
          <w:rFonts w:ascii="Times New Roman" w:hAnsi="Times New Roman" w:cs="Times New Roman"/>
          <w:color w:val="2C2C36"/>
          <w:spacing w:val="1"/>
          <w:sz w:val="21"/>
          <w:szCs w:val="21"/>
          <w:bdr w:val="none" w:sz="0" w:space="0" w:color="auto" w:frame="1"/>
        </w:rPr>
        <w:t>15</w:t>
      </w:r>
      <w:r w:rsidRPr="00DC78D7">
        <w:rPr>
          <w:rStyle w:val="mord"/>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w:t>
      </w:r>
    </w:p>
    <w:p w14:paraId="274FCFB7" w14:textId="77777777" w:rsidR="009E6B08" w:rsidRPr="00DC78D7" w:rsidRDefault="001A47CB" w:rsidP="00DC78D7">
      <w:pPr>
        <w:pStyle w:val="ae"/>
        <w:shd w:val="clear" w:color="auto" w:fill="FFFFFF"/>
        <w:adjustRightInd w:val="0"/>
        <w:snapToGrid w:val="0"/>
        <w:spacing w:before="240" w:beforeAutospacing="0" w:after="240" w:afterAutospacing="0"/>
        <w:ind w:firstLine="420"/>
        <w:rPr>
          <w:rFonts w:ascii="Times New Roman" w:hAnsi="Times New Roman" w:cs="Times New Roman"/>
          <w:sz w:val="21"/>
          <w:szCs w:val="21"/>
        </w:rPr>
      </w:pPr>
      <w:r w:rsidRPr="00DC78D7">
        <w:rPr>
          <w:rFonts w:ascii="Times New Roman" w:hAnsi="Times New Roman" w:cs="Times New Roman"/>
          <w:color w:val="2C2C36"/>
          <w:spacing w:val="1"/>
          <w:sz w:val="21"/>
          <w:szCs w:val="21"/>
        </w:rPr>
        <w:t>当</w:t>
      </w:r>
      <w:r w:rsidRPr="00DC78D7">
        <w:rPr>
          <w:rFonts w:ascii="Times New Roman" w:hAnsi="Times New Roman" w:cs="Times New Roman"/>
          <w:color w:val="2C2C36"/>
          <w:spacing w:val="1"/>
          <w:sz w:val="21"/>
          <w:szCs w:val="21"/>
        </w:rPr>
        <w:t xml:space="preserve"> WSF </w:t>
      </w:r>
      <w:r w:rsidRPr="00DC78D7">
        <w:rPr>
          <w:rFonts w:ascii="Times New Roman" w:hAnsi="Times New Roman" w:cs="Times New Roman"/>
          <w:color w:val="2C2C36"/>
          <w:spacing w:val="1"/>
          <w:sz w:val="21"/>
          <w:szCs w:val="21"/>
        </w:rPr>
        <w:t>的倏逝场与微管腔实现近场耦合时，满足相位匹配条件的光将耦合进微管腔中。从几何光学的角度分析，谐振条件为光线沿微管腔内表面传输一周的光程为该波长的整数倍时，在微管腔中形成稳定的回音壁谐振。</w:t>
      </w:r>
      <w:r w:rsidR="00DC492D" w:rsidRPr="00DC78D7">
        <w:rPr>
          <w:rFonts w:ascii="Times New Roman" w:hAnsi="Times New Roman" w:cs="Times New Roman"/>
          <w:sz w:val="21"/>
          <w:szCs w:val="21"/>
        </w:rPr>
        <w:t>当微管腔周长远大于谐振波长时，谐振条件</w:t>
      </w:r>
      <w:r w:rsidR="00DC492D" w:rsidRPr="00DC78D7">
        <w:rPr>
          <w:rFonts w:ascii="Times New Roman" w:hAnsi="Times New Roman" w:cs="Times New Roman"/>
          <w:sz w:val="21"/>
          <w:szCs w:val="21"/>
          <w:vertAlign w:val="superscript"/>
        </w:rPr>
        <w:t>[21]</w:t>
      </w:r>
      <w:r w:rsidR="00DC492D" w:rsidRPr="00DC78D7">
        <w:rPr>
          <w:rFonts w:ascii="Times New Roman" w:hAnsi="Times New Roman" w:cs="Times New Roman"/>
          <w:sz w:val="21"/>
          <w:szCs w:val="21"/>
        </w:rPr>
        <w:t>近似为</w:t>
      </w:r>
      <w:r w:rsidR="00DC492D" w:rsidRPr="00DC78D7">
        <w:rPr>
          <w:rFonts w:ascii="Times New Roman" w:hAnsi="Times New Roman" w:cs="Times New Roman"/>
          <w:sz w:val="21"/>
          <w:szCs w:val="21"/>
        </w:rPr>
        <w:t>2</w:t>
      </w:r>
      <w:r w:rsidR="00DC492D" w:rsidRPr="00DC78D7">
        <w:rPr>
          <w:rFonts w:ascii="Times New Roman" w:hAnsi="Times New Roman" w:cs="Times New Roman"/>
          <w:i/>
          <w:iCs/>
          <w:sz w:val="21"/>
          <w:szCs w:val="21"/>
        </w:rPr>
        <w:t>πn</w:t>
      </w:r>
      <w:r w:rsidR="00DC492D" w:rsidRPr="00DC78D7">
        <w:rPr>
          <w:rFonts w:ascii="Times New Roman" w:hAnsi="Times New Roman" w:cs="Times New Roman"/>
          <w:i/>
          <w:iCs/>
          <w:sz w:val="21"/>
          <w:szCs w:val="21"/>
          <w:vertAlign w:val="subscript"/>
        </w:rPr>
        <w:t xml:space="preserve">eff </w:t>
      </w:r>
      <w:r w:rsidR="00DC492D" w:rsidRPr="00DC78D7">
        <w:rPr>
          <w:rFonts w:ascii="Times New Roman" w:hAnsi="Times New Roman" w:cs="Times New Roman"/>
          <w:i/>
          <w:iCs/>
          <w:sz w:val="21"/>
          <w:szCs w:val="21"/>
        </w:rPr>
        <w:t>R</w:t>
      </w:r>
      <w:r w:rsidR="00DC492D" w:rsidRPr="00DC78D7">
        <w:rPr>
          <w:rFonts w:ascii="Times New Roman" w:hAnsi="Times New Roman" w:cs="Times New Roman"/>
          <w:sz w:val="21"/>
          <w:szCs w:val="21"/>
          <w:vertAlign w:val="subscript"/>
        </w:rPr>
        <w:t>0</w:t>
      </w:r>
      <w:r w:rsidR="00DC492D"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m λ</w:t>
      </w:r>
      <w:r w:rsidR="00DC492D" w:rsidRPr="00DC78D7">
        <w:rPr>
          <w:rFonts w:ascii="Times New Roman" w:hAnsi="Times New Roman" w:cs="Times New Roman"/>
          <w:iCs/>
          <w:sz w:val="21"/>
          <w:szCs w:val="21"/>
          <w:vertAlign w:val="subscript"/>
        </w:rPr>
        <w:t>WGM</w:t>
      </w:r>
      <w:r w:rsidR="00DC492D" w:rsidRPr="00DC78D7">
        <w:rPr>
          <w:rFonts w:ascii="Times New Roman" w:hAnsi="Times New Roman" w:cs="Times New Roman"/>
          <w:iCs/>
          <w:sz w:val="21"/>
          <w:szCs w:val="21"/>
        </w:rPr>
        <w:t>，</w:t>
      </w:r>
      <w:r w:rsidR="00DC492D" w:rsidRPr="00DC78D7">
        <w:rPr>
          <w:rFonts w:ascii="Times New Roman" w:hAnsi="Times New Roman" w:cs="Times New Roman"/>
          <w:i/>
          <w:iCs/>
          <w:sz w:val="21"/>
          <w:szCs w:val="21"/>
        </w:rPr>
        <w:t>n</w:t>
      </w:r>
      <w:r w:rsidR="00DC492D" w:rsidRPr="00DC78D7">
        <w:rPr>
          <w:rFonts w:ascii="Times New Roman" w:hAnsi="Times New Roman" w:cs="Times New Roman"/>
          <w:i/>
          <w:iCs/>
          <w:sz w:val="21"/>
          <w:szCs w:val="21"/>
          <w:vertAlign w:val="subscript"/>
        </w:rPr>
        <w:t xml:space="preserve">eff </w:t>
      </w:r>
      <w:r w:rsidR="00DC492D" w:rsidRPr="00DC78D7">
        <w:rPr>
          <w:rFonts w:ascii="Times New Roman" w:hAnsi="Times New Roman" w:cs="Times New Roman"/>
          <w:sz w:val="21"/>
          <w:szCs w:val="21"/>
        </w:rPr>
        <w:t>为微管腔有效折射率，</w:t>
      </w:r>
      <w:r w:rsidR="00DC492D" w:rsidRPr="00DC78D7">
        <w:rPr>
          <w:rFonts w:ascii="Times New Roman" w:hAnsi="Times New Roman" w:cs="Times New Roman"/>
          <w:i/>
          <w:iCs/>
          <w:sz w:val="21"/>
          <w:szCs w:val="21"/>
        </w:rPr>
        <w:t>m</w:t>
      </w:r>
      <w:r w:rsidR="00DC492D" w:rsidRPr="00DC78D7">
        <w:rPr>
          <w:rFonts w:ascii="Times New Roman" w:hAnsi="Times New Roman" w:cs="Times New Roman"/>
          <w:sz w:val="21"/>
          <w:szCs w:val="21"/>
        </w:rPr>
        <w:t>为角模式数</w:t>
      </w:r>
      <w:r w:rsidR="008D3F82" w:rsidRPr="00DC78D7">
        <w:rPr>
          <w:rFonts w:ascii="Times New Roman" w:hAnsi="Times New Roman" w:cs="Times New Roman"/>
          <w:sz w:val="21"/>
          <w:szCs w:val="21"/>
        </w:rPr>
        <w:t>，</w:t>
      </w:r>
      <w:r w:rsidR="008D3F82" w:rsidRPr="00DC78D7">
        <w:rPr>
          <w:rFonts w:ascii="Times New Roman" w:hAnsi="Times New Roman" w:cs="Times New Roman"/>
          <w:i/>
          <w:iCs/>
          <w:sz w:val="21"/>
          <w:szCs w:val="21"/>
        </w:rPr>
        <w:t>λ</w:t>
      </w:r>
      <w:r w:rsidR="008D3F82" w:rsidRPr="00DC78D7">
        <w:rPr>
          <w:rFonts w:ascii="Times New Roman" w:hAnsi="Times New Roman" w:cs="Times New Roman"/>
          <w:iCs/>
          <w:sz w:val="21"/>
          <w:szCs w:val="21"/>
          <w:vertAlign w:val="subscript"/>
        </w:rPr>
        <w:t>WGM</w:t>
      </w:r>
      <w:r w:rsidR="008D3F82" w:rsidRPr="00DC78D7">
        <w:rPr>
          <w:rFonts w:ascii="Times New Roman" w:hAnsi="Times New Roman" w:cs="Times New Roman"/>
          <w:iCs/>
          <w:sz w:val="21"/>
          <w:szCs w:val="21"/>
        </w:rPr>
        <w:t>为</w:t>
      </w:r>
      <w:r w:rsidR="008D3F82" w:rsidRPr="00DC78D7">
        <w:rPr>
          <w:rFonts w:ascii="Times New Roman" w:hAnsi="Times New Roman" w:cs="Times New Roman"/>
          <w:iCs/>
          <w:sz w:val="21"/>
          <w:szCs w:val="21"/>
        </w:rPr>
        <w:t>WGM</w:t>
      </w:r>
      <w:r w:rsidR="008D3F82" w:rsidRPr="00DC78D7">
        <w:rPr>
          <w:rFonts w:ascii="Times New Roman" w:hAnsi="Times New Roman" w:cs="Times New Roman"/>
          <w:iCs/>
          <w:sz w:val="21"/>
          <w:szCs w:val="21"/>
        </w:rPr>
        <w:t>谐振波长。</w:t>
      </w:r>
      <w:r w:rsidR="00DC492D" w:rsidRPr="00DC78D7">
        <w:rPr>
          <w:rFonts w:ascii="Times New Roman" w:hAnsi="Times New Roman" w:cs="Times New Roman"/>
          <w:sz w:val="21"/>
          <w:szCs w:val="21"/>
        </w:rPr>
        <w:t>当管芯内液体折射率</w:t>
      </w:r>
      <w:r w:rsidR="00DC492D" w:rsidRPr="00DC78D7">
        <w:rPr>
          <w:rFonts w:ascii="Times New Roman" w:hAnsi="Times New Roman" w:cs="Times New Roman"/>
          <w:i/>
          <w:iCs/>
          <w:sz w:val="21"/>
          <w:szCs w:val="21"/>
        </w:rPr>
        <w:t>n</w:t>
      </w:r>
      <w:r w:rsidR="00DC492D" w:rsidRPr="00DC78D7">
        <w:rPr>
          <w:rFonts w:ascii="Times New Roman" w:hAnsi="Times New Roman" w:cs="Times New Roman"/>
          <w:sz w:val="21"/>
          <w:szCs w:val="21"/>
          <w:vertAlign w:val="subscript"/>
        </w:rPr>
        <w:t>1</w:t>
      </w:r>
      <w:r w:rsidR="00DC492D" w:rsidRPr="00DC78D7">
        <w:rPr>
          <w:rFonts w:ascii="Times New Roman" w:hAnsi="Times New Roman" w:cs="Times New Roman"/>
          <w:sz w:val="21"/>
          <w:szCs w:val="21"/>
        </w:rPr>
        <w:t>发生变化，微管腔有效折射率</w:t>
      </w:r>
      <w:r w:rsidR="00DC492D" w:rsidRPr="00DC78D7">
        <w:rPr>
          <w:rFonts w:ascii="Times New Roman" w:hAnsi="Times New Roman" w:cs="Times New Roman"/>
          <w:color w:val="000000" w:themeColor="text1"/>
          <w:sz w:val="21"/>
          <w:szCs w:val="21"/>
          <w:vertAlign w:val="superscript"/>
        </w:rPr>
        <w:t>[13]</w:t>
      </w:r>
      <w:r w:rsidR="00DC492D" w:rsidRPr="00DC78D7">
        <w:rPr>
          <w:rFonts w:ascii="Times New Roman" w:hAnsi="Times New Roman" w:cs="Times New Roman"/>
          <w:i/>
          <w:iCs/>
          <w:sz w:val="21"/>
          <w:szCs w:val="21"/>
        </w:rPr>
        <w:t>n</w:t>
      </w:r>
      <w:r w:rsidR="00DC492D" w:rsidRPr="00DC78D7">
        <w:rPr>
          <w:rFonts w:ascii="Times New Roman" w:hAnsi="Times New Roman" w:cs="Times New Roman"/>
          <w:i/>
          <w:iCs/>
          <w:sz w:val="21"/>
          <w:szCs w:val="21"/>
          <w:vertAlign w:val="subscript"/>
        </w:rPr>
        <w:t xml:space="preserve">eff </w:t>
      </w:r>
      <w:r w:rsidR="00DC492D"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1</w:t>
      </w:r>
      <w:r w:rsidR="00DC492D" w:rsidRPr="00DC78D7">
        <w:rPr>
          <w:rFonts w:ascii="Times New Roman" w:hAnsi="Times New Roman" w:cs="Times New Roman"/>
          <w:i/>
          <w:iCs/>
          <w:sz w:val="21"/>
          <w:szCs w:val="21"/>
        </w:rPr>
        <w:t>n</w:t>
      </w:r>
      <w:r w:rsidR="00DC492D" w:rsidRPr="00DC78D7">
        <w:rPr>
          <w:rFonts w:ascii="Times New Roman" w:hAnsi="Times New Roman" w:cs="Times New Roman"/>
          <w:sz w:val="21"/>
          <w:szCs w:val="21"/>
          <w:vertAlign w:val="subscript"/>
        </w:rPr>
        <w:t>1</w:t>
      </w:r>
      <w:r w:rsidR="00DC492D"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2</w:t>
      </w:r>
      <w:r w:rsidR="00DC492D" w:rsidRPr="00DC78D7">
        <w:rPr>
          <w:rFonts w:ascii="Times New Roman" w:hAnsi="Times New Roman" w:cs="Times New Roman"/>
          <w:sz w:val="21"/>
          <w:szCs w:val="21"/>
        </w:rPr>
        <w:t>n</w:t>
      </w:r>
      <w:r w:rsidR="00DC492D" w:rsidRPr="00DC78D7">
        <w:rPr>
          <w:rFonts w:ascii="Times New Roman" w:hAnsi="Times New Roman" w:cs="Times New Roman"/>
          <w:sz w:val="21"/>
          <w:szCs w:val="21"/>
          <w:vertAlign w:val="subscript"/>
        </w:rPr>
        <w:t>2</w:t>
      </w:r>
      <w:r w:rsidR="00DC492D"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0</w:t>
      </w:r>
      <w:r w:rsidR="00DC492D" w:rsidRPr="00DC78D7">
        <w:rPr>
          <w:rFonts w:ascii="Times New Roman" w:hAnsi="Times New Roman" w:cs="Times New Roman"/>
          <w:sz w:val="21"/>
          <w:szCs w:val="21"/>
        </w:rPr>
        <w:t>n</w:t>
      </w:r>
      <w:r w:rsidR="00DC492D" w:rsidRPr="00DC78D7">
        <w:rPr>
          <w:rFonts w:ascii="Times New Roman" w:hAnsi="Times New Roman" w:cs="Times New Roman"/>
          <w:sz w:val="21"/>
          <w:szCs w:val="21"/>
          <w:vertAlign w:val="subscript"/>
        </w:rPr>
        <w:t>0</w:t>
      </w:r>
      <w:r w:rsidR="00DC492D" w:rsidRPr="00DC78D7">
        <w:rPr>
          <w:rFonts w:ascii="Times New Roman" w:hAnsi="Times New Roman" w:cs="Times New Roman"/>
          <w:i/>
          <w:iCs/>
          <w:sz w:val="21"/>
          <w:szCs w:val="21"/>
          <w:vertAlign w:val="subscript"/>
        </w:rPr>
        <w:t xml:space="preserve"> </w:t>
      </w:r>
      <w:r w:rsidR="00996D5C"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1</w:t>
      </w:r>
      <w:r w:rsidR="00DC492D"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2</w:t>
      </w:r>
      <w:r w:rsidR="00DC492D"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0</w:t>
      </w:r>
      <w:r w:rsidR="00DC492D" w:rsidRPr="00DC78D7">
        <w:rPr>
          <w:rFonts w:ascii="Times New Roman" w:hAnsi="Times New Roman" w:cs="Times New Roman"/>
          <w:sz w:val="21"/>
          <w:szCs w:val="21"/>
        </w:rPr>
        <w:t>分别为管芯、管壁、空气的光场占比，</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1</w:t>
      </w:r>
      <w:r w:rsidR="00DC492D"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2</w:t>
      </w:r>
      <w:r w:rsidR="00DC492D" w:rsidRPr="00DC78D7">
        <w:rPr>
          <w:rFonts w:ascii="Times New Roman" w:hAnsi="Times New Roman" w:cs="Times New Roman"/>
          <w:sz w:val="21"/>
          <w:szCs w:val="21"/>
        </w:rPr>
        <w:t>+</w:t>
      </w:r>
      <w:r w:rsidR="00DC492D" w:rsidRPr="00DC78D7">
        <w:rPr>
          <w:rFonts w:ascii="Times New Roman" w:hAnsi="Times New Roman" w:cs="Times New Roman"/>
          <w:i/>
          <w:iCs/>
          <w:sz w:val="21"/>
          <w:szCs w:val="21"/>
        </w:rPr>
        <w:t>η</w:t>
      </w:r>
      <w:r w:rsidR="00DC492D" w:rsidRPr="00DC78D7">
        <w:rPr>
          <w:rFonts w:ascii="Times New Roman" w:hAnsi="Times New Roman" w:cs="Times New Roman"/>
          <w:sz w:val="21"/>
          <w:szCs w:val="21"/>
          <w:vertAlign w:val="subscript"/>
        </w:rPr>
        <w:t>0</w:t>
      </w:r>
      <w:r w:rsidR="00DC492D" w:rsidRPr="00DC78D7">
        <w:rPr>
          <w:rFonts w:ascii="Times New Roman" w:hAnsi="Times New Roman" w:cs="Times New Roman"/>
          <w:sz w:val="21"/>
          <w:szCs w:val="21"/>
        </w:rPr>
        <w:t>=1</w:t>
      </w:r>
      <w:r w:rsidR="00996D5C" w:rsidRPr="00DC78D7">
        <w:rPr>
          <w:rFonts w:ascii="Times New Roman" w:hAnsi="Times New Roman" w:cs="Times New Roman"/>
          <w:sz w:val="21"/>
          <w:szCs w:val="21"/>
        </w:rPr>
        <w:t>）</w:t>
      </w:r>
      <w:r w:rsidR="00DC492D" w:rsidRPr="00DC78D7">
        <w:rPr>
          <w:rFonts w:ascii="Times New Roman" w:hAnsi="Times New Roman" w:cs="Times New Roman"/>
          <w:sz w:val="21"/>
          <w:szCs w:val="21"/>
        </w:rPr>
        <w:t>改变，</w:t>
      </w:r>
      <w:r w:rsidR="00D34D4F" w:rsidRPr="00DC78D7">
        <w:rPr>
          <w:rFonts w:ascii="Times New Roman" w:hAnsi="Times New Roman" w:cs="Times New Roman"/>
          <w:color w:val="2C2C36"/>
          <w:spacing w:val="1"/>
          <w:sz w:val="21"/>
          <w:szCs w:val="21"/>
          <w:shd w:val="clear" w:color="auto" w:fill="FFFFFF"/>
        </w:rPr>
        <w:t>从而导致谐振波长</w:t>
      </w:r>
      <w:r w:rsidR="00D34D4F" w:rsidRPr="00DC78D7">
        <w:rPr>
          <w:rStyle w:val="mord"/>
          <w:rFonts w:ascii="Times New Roman" w:hAnsi="Times New Roman" w:cs="Times New Roman"/>
          <w:i/>
          <w:iCs/>
          <w:color w:val="2C2C36"/>
          <w:spacing w:val="1"/>
          <w:sz w:val="21"/>
          <w:szCs w:val="21"/>
          <w:shd w:val="clear" w:color="auto" w:fill="FFFFFF"/>
        </w:rPr>
        <w:t>λ</w:t>
      </w:r>
      <w:r w:rsidR="00D34D4F" w:rsidRPr="00DC78D7">
        <w:rPr>
          <w:rFonts w:ascii="Times New Roman" w:hAnsi="Times New Roman" w:cs="Times New Roman"/>
          <w:color w:val="2C2C36"/>
          <w:spacing w:val="1"/>
          <w:sz w:val="21"/>
          <w:szCs w:val="21"/>
          <w:shd w:val="clear" w:color="auto" w:fill="FFFFFF"/>
        </w:rPr>
        <w:t xml:space="preserve"> </w:t>
      </w:r>
      <w:r w:rsidR="00D34D4F" w:rsidRPr="00DC78D7">
        <w:rPr>
          <w:rFonts w:ascii="Times New Roman" w:hAnsi="Times New Roman" w:cs="Times New Roman"/>
          <w:color w:val="2C2C36"/>
          <w:spacing w:val="1"/>
          <w:sz w:val="21"/>
          <w:szCs w:val="21"/>
          <w:shd w:val="clear" w:color="auto" w:fill="FFFFFF"/>
        </w:rPr>
        <w:t>发生移动。因此，</w:t>
      </w:r>
      <w:r w:rsidR="00D34D4F" w:rsidRPr="00DC78D7">
        <w:rPr>
          <w:rFonts w:ascii="Times New Roman" w:hAnsi="Times New Roman" w:cs="Times New Roman"/>
          <w:color w:val="2C2C36"/>
          <w:spacing w:val="1"/>
          <w:sz w:val="21"/>
          <w:szCs w:val="21"/>
          <w:shd w:val="clear" w:color="auto" w:fill="FFFFFF"/>
        </w:rPr>
        <w:t>WGM</w:t>
      </w:r>
      <w:r w:rsidR="00D34D4F" w:rsidRPr="00DC78D7">
        <w:rPr>
          <w:rFonts w:ascii="Times New Roman" w:hAnsi="Times New Roman" w:cs="Times New Roman"/>
          <w:color w:val="2C2C36"/>
          <w:spacing w:val="1"/>
          <w:sz w:val="21"/>
          <w:szCs w:val="21"/>
          <w:shd w:val="clear" w:color="auto" w:fill="FFFFFF"/>
        </w:rPr>
        <w:t>谐振波长</w:t>
      </w:r>
      <w:r w:rsidR="009D2C74" w:rsidRPr="00DC78D7">
        <w:rPr>
          <w:rFonts w:ascii="Times New Roman" w:hAnsi="Times New Roman" w:cs="Times New Roman"/>
          <w:i/>
          <w:iCs/>
          <w:sz w:val="21"/>
          <w:szCs w:val="21"/>
        </w:rPr>
        <w:t>λ</w:t>
      </w:r>
      <w:r w:rsidR="009D2C74" w:rsidRPr="00DC78D7">
        <w:rPr>
          <w:rFonts w:ascii="Times New Roman" w:hAnsi="Times New Roman" w:cs="Times New Roman"/>
          <w:iCs/>
          <w:sz w:val="21"/>
          <w:szCs w:val="21"/>
          <w:vertAlign w:val="subscript"/>
        </w:rPr>
        <w:t>WGM</w:t>
      </w:r>
      <w:r w:rsidR="00D34D4F" w:rsidRPr="00DC78D7">
        <w:rPr>
          <w:rFonts w:ascii="Times New Roman" w:hAnsi="Times New Roman" w:cs="Times New Roman"/>
          <w:color w:val="2C2C36"/>
          <w:spacing w:val="1"/>
          <w:sz w:val="21"/>
          <w:szCs w:val="21"/>
          <w:shd w:val="clear" w:color="auto" w:fill="FFFFFF"/>
        </w:rPr>
        <w:t>对管芯内液体折射率</w:t>
      </w:r>
      <w:r w:rsidR="00D34D4F" w:rsidRPr="00DC78D7">
        <w:rPr>
          <w:rStyle w:val="mord"/>
          <w:rFonts w:ascii="Times New Roman" w:hAnsi="Times New Roman" w:cs="Times New Roman"/>
          <w:i/>
          <w:iCs/>
          <w:color w:val="2C2C36"/>
          <w:spacing w:val="1"/>
          <w:sz w:val="21"/>
          <w:szCs w:val="21"/>
          <w:shd w:val="clear" w:color="auto" w:fill="FFFFFF"/>
        </w:rPr>
        <w:t>n</w:t>
      </w:r>
      <w:r w:rsidR="00D34D4F" w:rsidRPr="00DC78D7">
        <w:rPr>
          <w:rStyle w:val="mord"/>
          <w:rFonts w:ascii="Times New Roman" w:hAnsi="Times New Roman" w:cs="Times New Roman"/>
          <w:color w:val="2C2C36"/>
          <w:spacing w:val="1"/>
          <w:sz w:val="21"/>
          <w:szCs w:val="21"/>
          <w:shd w:val="clear" w:color="auto" w:fill="FFFFFF"/>
          <w:vertAlign w:val="subscript"/>
        </w:rPr>
        <w:t>1</w:t>
      </w:r>
      <w:r w:rsidR="00D34D4F" w:rsidRPr="00DC78D7">
        <w:rPr>
          <w:rFonts w:ascii="Times New Roman" w:hAnsi="Times New Roman" w:cs="Times New Roman"/>
          <w:color w:val="2C2C36"/>
          <w:spacing w:val="1"/>
          <w:sz w:val="21"/>
          <w:szCs w:val="21"/>
          <w:shd w:val="clear" w:color="auto" w:fill="FFFFFF"/>
        </w:rPr>
        <w:t>的变化关系可以表示为</w:t>
      </w:r>
    </w:p>
    <w:p w14:paraId="3BE07619" w14:textId="77777777" w:rsidR="009E6B08" w:rsidRPr="00DC78D7" w:rsidRDefault="00DC492D" w:rsidP="00DC78D7">
      <w:pPr>
        <w:widowControl/>
        <w:adjustRightInd w:val="0"/>
        <w:snapToGrid w:val="0"/>
        <w:ind w:firstLine="420"/>
        <w:jc w:val="right"/>
        <w:rPr>
          <w:rFonts w:ascii="Times New Roman" w:eastAsia="宋体" w:hAnsi="Times New Roman" w:cs="Times New Roman"/>
          <w:szCs w:val="21"/>
        </w:rPr>
      </w:pPr>
      <w:r w:rsidRPr="00DC78D7">
        <w:rPr>
          <w:rFonts w:ascii="Times New Roman" w:eastAsia="宋体" w:hAnsi="Times New Roman" w:cs="Times New Roman"/>
          <w:position w:val="-28"/>
          <w:szCs w:val="21"/>
        </w:rPr>
        <w:object w:dxaOrig="3072" w:dyaOrig="703" w14:anchorId="0EF1A6B0">
          <v:shape id="_x0000_i1027" type="#_x0000_t75" style="width:153.6pt;height:35.15pt" o:ole="">
            <v:imagedata r:id="rId13" o:title=""/>
          </v:shape>
          <o:OLEObject Type="Embed" ProgID="Equation.DSMT4" ShapeID="_x0000_i1027" DrawAspect="Content" ObjectID="_1801308260" r:id="rId14"/>
        </w:object>
      </w:r>
      <w:r w:rsidRPr="00DC78D7">
        <w:rPr>
          <w:rFonts w:ascii="Times New Roman" w:eastAsia="宋体" w:hAnsi="Times New Roman" w:cs="Times New Roman"/>
          <w:szCs w:val="21"/>
        </w:rPr>
        <w:t xml:space="preserve">                     </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3</w:t>
      </w:r>
      <w:r w:rsidR="004A5F0B" w:rsidRPr="00DC78D7">
        <w:rPr>
          <w:rFonts w:ascii="Times New Roman" w:eastAsia="宋体" w:hAnsi="Times New Roman" w:cs="Times New Roman"/>
          <w:szCs w:val="21"/>
        </w:rPr>
        <w:t>）</w:t>
      </w:r>
    </w:p>
    <w:p w14:paraId="2D1F7606" w14:textId="77777777" w:rsidR="009E6B08" w:rsidRPr="00DC78D7" w:rsidRDefault="00DC492D" w:rsidP="00DC78D7">
      <w:pPr>
        <w:widowControl/>
        <w:adjustRightInd w:val="0"/>
        <w:snapToGrid w:val="0"/>
        <w:ind w:firstLine="420"/>
        <w:rPr>
          <w:rFonts w:ascii="Times New Roman" w:eastAsia="宋体" w:hAnsi="Times New Roman" w:cs="Times New Roman"/>
          <w:szCs w:val="21"/>
        </w:rPr>
      </w:pPr>
      <w:r w:rsidRPr="00DC78D7">
        <w:rPr>
          <w:rFonts w:ascii="Times New Roman" w:eastAsia="宋体" w:hAnsi="Times New Roman" w:cs="Times New Roman"/>
          <w:szCs w:val="21"/>
        </w:rPr>
        <w:t>折射率灵敏度通常表示为</w:t>
      </w:r>
      <w:r w:rsidRPr="00DC78D7">
        <w:rPr>
          <w:rFonts w:ascii="Times New Roman" w:eastAsia="宋体" w:hAnsi="Times New Roman" w:cs="Times New Roman"/>
          <w:i/>
          <w:szCs w:val="21"/>
        </w:rPr>
        <w:t>S</w:t>
      </w:r>
      <w:r w:rsidRPr="00DC78D7">
        <w:rPr>
          <w:rFonts w:ascii="Times New Roman" w:eastAsia="宋体" w:hAnsi="Times New Roman" w:cs="Times New Roman"/>
          <w:szCs w:val="21"/>
        </w:rPr>
        <w:t>=</w:t>
      </w:r>
      <w:r w:rsidRPr="00DC78D7">
        <w:rPr>
          <w:rFonts w:ascii="Times New Roman" w:eastAsia="宋体" w:hAnsi="Times New Roman" w:cs="Times New Roman"/>
          <w:kern w:val="0"/>
        </w:rPr>
        <w:t>Δ</w:t>
      </w:r>
      <w:r w:rsidRPr="00DC78D7">
        <w:rPr>
          <w:rFonts w:ascii="Times New Roman" w:eastAsia="宋体" w:hAnsi="Times New Roman" w:cs="Times New Roman"/>
          <w:i/>
          <w:iCs/>
          <w:kern w:val="0"/>
        </w:rPr>
        <w:t>λ</w:t>
      </w:r>
      <w:r w:rsidRPr="00DC78D7">
        <w:rPr>
          <w:rFonts w:ascii="Times New Roman" w:eastAsia="宋体" w:hAnsi="Times New Roman" w:cs="Times New Roman"/>
          <w:kern w:val="0"/>
        </w:rPr>
        <w:t>/Δ</w:t>
      </w:r>
      <w:r w:rsidRPr="00DC78D7">
        <w:rPr>
          <w:rFonts w:ascii="Times New Roman" w:eastAsia="宋体" w:hAnsi="Times New Roman" w:cs="Times New Roman"/>
          <w:i/>
          <w:kern w:val="0"/>
        </w:rPr>
        <w:t>n</w:t>
      </w:r>
      <w:r w:rsidRPr="00DC78D7">
        <w:rPr>
          <w:rFonts w:ascii="Times New Roman" w:eastAsia="宋体" w:hAnsi="Times New Roman" w:cs="Times New Roman"/>
          <w:iCs/>
          <w:kern w:val="0"/>
          <w:vertAlign w:val="subscript"/>
        </w:rPr>
        <w:t>1</w:t>
      </w:r>
      <w:r w:rsidRPr="00DC78D7">
        <w:rPr>
          <w:rFonts w:ascii="Times New Roman" w:eastAsia="宋体" w:hAnsi="Times New Roman" w:cs="Times New Roman"/>
          <w:iCs/>
          <w:kern w:val="0"/>
        </w:rPr>
        <w:t>。根据式</w:t>
      </w:r>
      <w:r w:rsidR="004A5F0B" w:rsidRPr="00DC78D7">
        <w:rPr>
          <w:rFonts w:ascii="Times New Roman" w:eastAsia="宋体" w:hAnsi="Times New Roman" w:cs="Times New Roman"/>
          <w:iCs/>
          <w:kern w:val="0"/>
        </w:rPr>
        <w:t>（</w:t>
      </w:r>
      <w:r w:rsidRPr="00DC78D7">
        <w:rPr>
          <w:rFonts w:ascii="Times New Roman" w:eastAsia="宋体" w:hAnsi="Times New Roman" w:cs="Times New Roman"/>
          <w:iCs/>
          <w:kern w:val="0"/>
        </w:rPr>
        <w:t>3</w:t>
      </w:r>
      <w:r w:rsidR="004A5F0B" w:rsidRPr="00DC78D7">
        <w:rPr>
          <w:rFonts w:ascii="Times New Roman" w:eastAsia="宋体" w:hAnsi="Times New Roman" w:cs="Times New Roman"/>
          <w:iCs/>
          <w:kern w:val="0"/>
        </w:rPr>
        <w:t>）</w:t>
      </w:r>
      <w:r w:rsidRPr="00DC78D7">
        <w:rPr>
          <w:rFonts w:ascii="Times New Roman" w:eastAsia="宋体" w:hAnsi="Times New Roman" w:cs="Times New Roman"/>
          <w:iCs/>
          <w:kern w:val="0"/>
        </w:rPr>
        <w:t>，将</w:t>
      </w:r>
      <w:r w:rsidRPr="000E3D9F">
        <w:rPr>
          <w:rFonts w:ascii="Times New Roman" w:eastAsia="宋体" w:hAnsi="Times New Roman" w:cs="Times New Roman"/>
          <w:i/>
          <w:iCs/>
          <w:kern w:val="0"/>
        </w:rPr>
        <w:t>λ</w:t>
      </w:r>
      <w:r w:rsidRPr="00DC78D7">
        <w:rPr>
          <w:rFonts w:ascii="Times New Roman" w:eastAsia="宋体" w:hAnsi="Times New Roman" w:cs="Times New Roman"/>
          <w:iCs/>
          <w:kern w:val="0"/>
          <w:vertAlign w:val="subscript"/>
        </w:rPr>
        <w:t>WGM</w:t>
      </w:r>
      <w:r w:rsidRPr="00DC78D7">
        <w:rPr>
          <w:rFonts w:ascii="Times New Roman" w:eastAsia="宋体" w:hAnsi="Times New Roman" w:cs="Times New Roman"/>
          <w:iCs/>
          <w:kern w:val="0"/>
        </w:rPr>
        <w:t>的移动量叠加，</w:t>
      </w:r>
      <w:r w:rsidRPr="00DC78D7">
        <w:rPr>
          <w:rFonts w:ascii="Times New Roman" w:eastAsia="宋体" w:hAnsi="Times New Roman" w:cs="Times New Roman"/>
          <w:szCs w:val="21"/>
        </w:rPr>
        <w:t>折射率灵敏度可以表示为</w:t>
      </w:r>
    </w:p>
    <w:p w14:paraId="2AFF8EF6" w14:textId="77777777" w:rsidR="009E6B08" w:rsidRPr="00DC78D7" w:rsidRDefault="00DC492D" w:rsidP="00DC78D7">
      <w:pPr>
        <w:widowControl/>
        <w:adjustRightInd w:val="0"/>
        <w:snapToGrid w:val="0"/>
        <w:spacing w:line="360" w:lineRule="auto"/>
        <w:ind w:firstLineChars="900" w:firstLine="1890"/>
        <w:jc w:val="right"/>
        <w:rPr>
          <w:rFonts w:ascii="Times New Roman" w:eastAsia="宋体" w:hAnsi="Times New Roman" w:cs="Times New Roman"/>
          <w:szCs w:val="21"/>
        </w:rPr>
      </w:pPr>
      <w:r w:rsidRPr="00DC78D7">
        <w:rPr>
          <w:rFonts w:ascii="Times New Roman" w:eastAsia="宋体" w:hAnsi="Times New Roman" w:cs="Times New Roman"/>
          <w:i/>
          <w:kern w:val="0"/>
          <w:position w:val="-22"/>
        </w:rPr>
        <w:object w:dxaOrig="2326" w:dyaOrig="803" w14:anchorId="67945858">
          <v:shape id="_x0000_i1028" type="#_x0000_t75" style="width:116.3pt;height:40.15pt" o:ole="">
            <v:imagedata r:id="rId15" o:title=""/>
          </v:shape>
          <o:OLEObject Type="Embed" ProgID="Equation.DSMT4" ShapeID="_x0000_i1028" DrawAspect="Content" ObjectID="_1801308261" r:id="rId16"/>
        </w:object>
      </w:r>
      <w:r w:rsidRPr="00DC78D7">
        <w:rPr>
          <w:rFonts w:ascii="Times New Roman" w:eastAsia="宋体" w:hAnsi="Times New Roman" w:cs="Times New Roman"/>
          <w:i/>
          <w:kern w:val="0"/>
        </w:rPr>
        <w:t xml:space="preserve">                         </w:t>
      </w:r>
      <w:r w:rsidR="004A5F0B" w:rsidRPr="00DC78D7">
        <w:rPr>
          <w:rFonts w:ascii="Times New Roman" w:eastAsia="宋体" w:hAnsi="Times New Roman" w:cs="Times New Roman"/>
          <w:iCs/>
          <w:kern w:val="0"/>
        </w:rPr>
        <w:t>（</w:t>
      </w:r>
      <w:r w:rsidRPr="00DC78D7">
        <w:rPr>
          <w:rFonts w:ascii="Times New Roman" w:eastAsia="宋体" w:hAnsi="Times New Roman" w:cs="Times New Roman"/>
          <w:iCs/>
          <w:kern w:val="0"/>
        </w:rPr>
        <w:t>4</w:t>
      </w:r>
      <w:r w:rsidR="004A5F0B" w:rsidRPr="00DC78D7">
        <w:rPr>
          <w:rFonts w:ascii="Times New Roman" w:eastAsia="宋体" w:hAnsi="Times New Roman" w:cs="Times New Roman"/>
          <w:iCs/>
          <w:kern w:val="0"/>
        </w:rPr>
        <w:t>）</w:t>
      </w:r>
      <w:r w:rsidRPr="00DC78D7">
        <w:rPr>
          <w:rFonts w:ascii="Times New Roman" w:eastAsia="宋体" w:hAnsi="Times New Roman" w:cs="Times New Roman"/>
          <w:i/>
          <w:kern w:val="0"/>
        </w:rPr>
        <w:t xml:space="preserve">                                               </w:t>
      </w:r>
    </w:p>
    <w:p w14:paraId="291C317C" w14:textId="77777777" w:rsidR="002E3756" w:rsidRPr="00DC78D7" w:rsidRDefault="008D3F82" w:rsidP="00DC78D7">
      <w:pPr>
        <w:widowControl/>
        <w:adjustRightInd w:val="0"/>
        <w:snapToGrid w:val="0"/>
        <w:rPr>
          <w:rFonts w:ascii="Times New Roman" w:eastAsia="宋体" w:hAnsi="Times New Roman" w:cs="Times New Roman"/>
          <w:iCs/>
          <w:kern w:val="0"/>
        </w:rPr>
      </w:pPr>
      <w:r w:rsidRPr="00DC78D7">
        <w:rPr>
          <w:rFonts w:ascii="Times New Roman" w:eastAsia="宋体" w:hAnsi="Times New Roman" w:cs="Times New Roman"/>
          <w:szCs w:val="21"/>
        </w:rPr>
        <w:t>其中，</w:t>
      </w:r>
      <w:r w:rsidR="00DC492D" w:rsidRPr="00DC78D7">
        <w:rPr>
          <w:rFonts w:ascii="Times New Roman" w:eastAsia="宋体" w:hAnsi="Times New Roman" w:cs="Times New Roman"/>
          <w:kern w:val="0"/>
        </w:rPr>
        <w:t>Δ</w:t>
      </w:r>
      <w:r w:rsidR="00DC492D" w:rsidRPr="00DC78D7">
        <w:rPr>
          <w:rFonts w:ascii="Times New Roman" w:eastAsia="宋体" w:hAnsi="Times New Roman" w:cs="Times New Roman"/>
          <w:i/>
          <w:kern w:val="0"/>
        </w:rPr>
        <w:t>n</w:t>
      </w:r>
      <w:r w:rsidR="00DC492D" w:rsidRPr="00DC78D7">
        <w:rPr>
          <w:rFonts w:ascii="Times New Roman" w:eastAsia="宋体" w:hAnsi="Times New Roman" w:cs="Times New Roman"/>
          <w:iCs/>
          <w:kern w:val="0"/>
          <w:vertAlign w:val="subscript"/>
        </w:rPr>
        <w:t>1</w:t>
      </w:r>
      <w:r w:rsidR="00DC492D" w:rsidRPr="00DC78D7">
        <w:rPr>
          <w:rFonts w:ascii="Times New Roman" w:eastAsia="宋体" w:hAnsi="Times New Roman" w:cs="Times New Roman"/>
          <w:iCs/>
          <w:kern w:val="0"/>
        </w:rPr>
        <w:t>为</w:t>
      </w:r>
      <w:r w:rsidR="00DC492D" w:rsidRPr="00DC78D7">
        <w:rPr>
          <w:rFonts w:ascii="Times New Roman" w:eastAsia="宋体" w:hAnsi="Times New Roman" w:cs="Times New Roman"/>
          <w:szCs w:val="21"/>
        </w:rPr>
        <w:t>管芯内液体折射率改变量，</w:t>
      </w:r>
      <w:r w:rsidR="00DC492D" w:rsidRPr="00DC78D7">
        <w:rPr>
          <w:rFonts w:ascii="Times New Roman" w:eastAsia="宋体" w:hAnsi="Times New Roman" w:cs="Times New Roman"/>
          <w:i/>
          <w:iCs/>
          <w:szCs w:val="21"/>
        </w:rPr>
        <w:t>η</w:t>
      </w:r>
      <w:r w:rsidR="00DC492D" w:rsidRPr="00DC78D7">
        <w:rPr>
          <w:rFonts w:ascii="Times New Roman" w:eastAsia="宋体" w:hAnsi="Times New Roman" w:cs="Times New Roman"/>
          <w:i/>
          <w:iCs/>
          <w:sz w:val="24"/>
          <w:vertAlign w:val="superscript"/>
        </w:rPr>
        <w:t>j</w:t>
      </w:r>
      <w:r w:rsidR="00DC492D" w:rsidRPr="00DC78D7">
        <w:rPr>
          <w:rFonts w:ascii="Times New Roman" w:eastAsia="宋体" w:hAnsi="Times New Roman" w:cs="Times New Roman"/>
          <w:szCs w:val="21"/>
          <w:vertAlign w:val="subscript"/>
        </w:rPr>
        <w:t>1</w:t>
      </w:r>
      <w:r w:rsidR="00DC492D" w:rsidRPr="00DC78D7">
        <w:rPr>
          <w:rFonts w:ascii="Times New Roman" w:eastAsia="宋体" w:hAnsi="Times New Roman" w:cs="Times New Roman"/>
          <w:szCs w:val="21"/>
        </w:rPr>
        <w:t>为管芯内光场占比</w:t>
      </w:r>
      <w:r w:rsidR="004A5F0B" w:rsidRPr="00DC78D7">
        <w:rPr>
          <w:rFonts w:ascii="Times New Roman" w:eastAsia="宋体" w:hAnsi="Times New Roman" w:cs="Times New Roman"/>
          <w:szCs w:val="21"/>
        </w:rPr>
        <w:t>（</w:t>
      </w:r>
      <w:r w:rsidR="00DC492D" w:rsidRPr="00DC78D7">
        <w:rPr>
          <w:rFonts w:ascii="Times New Roman" w:eastAsia="宋体" w:hAnsi="Times New Roman" w:cs="Times New Roman"/>
          <w:i/>
          <w:iCs/>
          <w:szCs w:val="21"/>
        </w:rPr>
        <w:t>j</w:t>
      </w:r>
      <w:r w:rsidR="00DC492D" w:rsidRPr="00DC78D7">
        <w:rPr>
          <w:rFonts w:ascii="Times New Roman" w:eastAsia="宋体" w:hAnsi="Times New Roman" w:cs="Times New Roman"/>
          <w:szCs w:val="21"/>
        </w:rPr>
        <w:t>=1,2</w:t>
      </w:r>
      <w:r w:rsidR="00DC492D" w:rsidRPr="00DC78D7">
        <w:rPr>
          <w:rFonts w:ascii="Times New Roman" w:eastAsia="宋体" w:hAnsi="Times New Roman" w:cs="Times New Roman"/>
          <w:szCs w:val="21"/>
        </w:rPr>
        <w:t>，</w:t>
      </w:r>
      <w:r w:rsidR="00DC492D" w:rsidRPr="00DC78D7">
        <w:rPr>
          <w:rFonts w:ascii="Times New Roman" w:eastAsia="宋体" w:hAnsi="Times New Roman" w:cs="Times New Roman"/>
          <w:szCs w:val="21"/>
        </w:rPr>
        <w:t>3....</w:t>
      </w:r>
      <w:r w:rsidR="00DC492D" w:rsidRPr="00DC78D7">
        <w:rPr>
          <w:rFonts w:ascii="Times New Roman" w:eastAsia="宋体" w:hAnsi="Times New Roman" w:cs="Times New Roman"/>
          <w:szCs w:val="21"/>
        </w:rPr>
        <w:t>，分别对应于管芯内不同折射率液体的光场占比</w:t>
      </w:r>
      <w:r w:rsidR="004A5F0B" w:rsidRPr="00DC78D7">
        <w:rPr>
          <w:rFonts w:ascii="Times New Roman" w:eastAsia="宋体" w:hAnsi="Times New Roman" w:cs="Times New Roman"/>
          <w:szCs w:val="21"/>
        </w:rPr>
        <w:t>）</w:t>
      </w:r>
      <w:r w:rsidR="00DC492D" w:rsidRPr="00DC78D7">
        <w:rPr>
          <w:rFonts w:ascii="Times New Roman" w:eastAsia="宋体" w:hAnsi="Times New Roman" w:cs="Times New Roman"/>
          <w:szCs w:val="21"/>
        </w:rPr>
        <w:t>。</w:t>
      </w:r>
    </w:p>
    <w:p w14:paraId="39A32BC7" w14:textId="77777777" w:rsidR="009E6B08" w:rsidRPr="00DC78D7" w:rsidRDefault="00DC492D" w:rsidP="00DC78D7">
      <w:pPr>
        <w:widowControl/>
        <w:adjustRightInd w:val="0"/>
        <w:snapToGrid w:val="0"/>
        <w:ind w:firstLine="420"/>
        <w:rPr>
          <w:rFonts w:ascii="Times New Roman" w:eastAsia="宋体" w:hAnsi="Times New Roman" w:cs="Times New Roman"/>
          <w:szCs w:val="21"/>
        </w:rPr>
      </w:pPr>
      <w:r w:rsidRPr="00DC78D7">
        <w:rPr>
          <w:rFonts w:ascii="Times New Roman" w:eastAsia="宋体" w:hAnsi="Times New Roman" w:cs="Times New Roman"/>
          <w:iCs/>
          <w:kern w:val="0"/>
          <w:szCs w:val="21"/>
        </w:rPr>
        <w:t>基于式</w:t>
      </w:r>
      <w:r w:rsidR="004A5F0B" w:rsidRPr="00DC78D7">
        <w:rPr>
          <w:rFonts w:ascii="Times New Roman" w:eastAsia="宋体" w:hAnsi="Times New Roman" w:cs="Times New Roman"/>
          <w:iCs/>
          <w:kern w:val="0"/>
          <w:szCs w:val="21"/>
        </w:rPr>
        <w:t>（</w:t>
      </w:r>
      <w:r w:rsidRPr="00DC78D7">
        <w:rPr>
          <w:rFonts w:ascii="Times New Roman" w:eastAsia="宋体" w:hAnsi="Times New Roman" w:cs="Times New Roman"/>
          <w:iCs/>
          <w:kern w:val="0"/>
          <w:szCs w:val="21"/>
        </w:rPr>
        <w:t>4</w:t>
      </w:r>
      <w:r w:rsidR="004A5F0B" w:rsidRPr="00DC78D7">
        <w:rPr>
          <w:rFonts w:ascii="Times New Roman" w:eastAsia="宋体" w:hAnsi="Times New Roman" w:cs="Times New Roman"/>
          <w:iCs/>
          <w:kern w:val="0"/>
          <w:szCs w:val="21"/>
        </w:rPr>
        <w:t>）</w:t>
      </w:r>
      <w:r w:rsidRPr="00DC78D7">
        <w:rPr>
          <w:rFonts w:ascii="Times New Roman" w:eastAsia="宋体" w:hAnsi="Times New Roman" w:cs="Times New Roman"/>
          <w:iCs/>
          <w:kern w:val="0"/>
          <w:szCs w:val="21"/>
        </w:rPr>
        <w:t>的分析</w:t>
      </w:r>
      <w:r w:rsidR="002E3756" w:rsidRPr="00DC78D7">
        <w:rPr>
          <w:rFonts w:ascii="Times New Roman" w:eastAsia="宋体" w:hAnsi="Times New Roman" w:cs="Times New Roman"/>
          <w:iCs/>
          <w:kern w:val="0"/>
          <w:szCs w:val="21"/>
        </w:rPr>
        <w:t>可知</w:t>
      </w:r>
      <w:r w:rsidRPr="00DC78D7">
        <w:rPr>
          <w:rFonts w:ascii="Times New Roman" w:eastAsia="宋体" w:hAnsi="Times New Roman" w:cs="Times New Roman"/>
          <w:iCs/>
          <w:kern w:val="0"/>
          <w:szCs w:val="21"/>
        </w:rPr>
        <w:t>，</w:t>
      </w:r>
      <w:r w:rsidRPr="00DC78D7">
        <w:rPr>
          <w:rFonts w:ascii="Times New Roman" w:eastAsia="宋体" w:hAnsi="Times New Roman" w:cs="Times New Roman"/>
          <w:i/>
          <w:kern w:val="0"/>
          <w:szCs w:val="21"/>
        </w:rPr>
        <w:t>S</w:t>
      </w:r>
      <w:r w:rsidRPr="00DC78D7">
        <w:rPr>
          <w:rFonts w:ascii="Times New Roman" w:eastAsia="宋体" w:hAnsi="Times New Roman" w:cs="Times New Roman"/>
          <w:iCs/>
          <w:kern w:val="0"/>
          <w:szCs w:val="21"/>
        </w:rPr>
        <w:t>不仅由</w:t>
      </w:r>
      <w:r w:rsidRPr="00DC78D7">
        <w:rPr>
          <w:rFonts w:ascii="Times New Roman" w:eastAsia="宋体" w:hAnsi="Times New Roman" w:cs="Times New Roman"/>
          <w:i/>
          <w:kern w:val="0"/>
          <w:szCs w:val="21"/>
        </w:rPr>
        <w:t>n</w:t>
      </w:r>
      <w:r w:rsidRPr="00DC78D7">
        <w:rPr>
          <w:rFonts w:ascii="Times New Roman" w:eastAsia="宋体" w:hAnsi="Times New Roman" w:cs="Times New Roman"/>
          <w:iCs/>
          <w:kern w:val="0"/>
          <w:szCs w:val="21"/>
          <w:vertAlign w:val="subscript"/>
        </w:rPr>
        <w:t>1</w:t>
      </w:r>
      <w:r w:rsidRPr="00DC78D7">
        <w:rPr>
          <w:rFonts w:ascii="Times New Roman" w:eastAsia="宋体" w:hAnsi="Times New Roman" w:cs="Times New Roman"/>
          <w:iCs/>
          <w:kern w:val="0"/>
          <w:szCs w:val="21"/>
        </w:rPr>
        <w:t>和</w:t>
      </w:r>
      <w:r w:rsidRPr="00DC78D7">
        <w:rPr>
          <w:rFonts w:ascii="Times New Roman" w:eastAsia="宋体" w:hAnsi="Times New Roman" w:cs="Times New Roman"/>
          <w:i/>
          <w:iCs/>
          <w:szCs w:val="21"/>
        </w:rPr>
        <w:t>η</w:t>
      </w:r>
      <w:r w:rsidRPr="00DC78D7">
        <w:rPr>
          <w:rFonts w:ascii="Times New Roman" w:eastAsia="宋体" w:hAnsi="Times New Roman" w:cs="Times New Roman"/>
          <w:szCs w:val="21"/>
          <w:vertAlign w:val="subscript"/>
        </w:rPr>
        <w:t>1</w:t>
      </w:r>
      <w:r w:rsidRPr="00DC78D7">
        <w:rPr>
          <w:rFonts w:ascii="Times New Roman" w:eastAsia="宋体" w:hAnsi="Times New Roman" w:cs="Times New Roman"/>
          <w:iCs/>
          <w:kern w:val="0"/>
          <w:szCs w:val="21"/>
        </w:rPr>
        <w:t>决定，还随</w:t>
      </w:r>
      <w:r w:rsidRPr="00DC78D7">
        <w:rPr>
          <w:rFonts w:ascii="Times New Roman" w:eastAsia="宋体" w:hAnsi="Times New Roman" w:cs="Times New Roman"/>
          <w:i/>
          <w:kern w:val="0"/>
          <w:szCs w:val="21"/>
        </w:rPr>
        <w:t>R</w:t>
      </w:r>
      <w:r w:rsidRPr="00DC78D7">
        <w:rPr>
          <w:rFonts w:ascii="Times New Roman" w:eastAsia="宋体" w:hAnsi="Times New Roman" w:cs="Times New Roman"/>
          <w:iCs/>
          <w:kern w:val="0"/>
          <w:szCs w:val="21"/>
          <w:vertAlign w:val="subscript"/>
        </w:rPr>
        <w:t>0</w:t>
      </w:r>
      <w:r w:rsidRPr="00DC78D7">
        <w:rPr>
          <w:rFonts w:ascii="Times New Roman" w:eastAsia="宋体" w:hAnsi="Times New Roman" w:cs="Times New Roman"/>
          <w:iCs/>
          <w:kern w:val="0"/>
          <w:szCs w:val="21"/>
        </w:rPr>
        <w:t>的增大和</w:t>
      </w:r>
      <w:r w:rsidRPr="00DC78D7">
        <w:rPr>
          <w:rFonts w:ascii="Times New Roman" w:eastAsia="宋体" w:hAnsi="Times New Roman" w:cs="Times New Roman"/>
          <w:i/>
          <w:kern w:val="0"/>
          <w:szCs w:val="21"/>
        </w:rPr>
        <w:t>m</w:t>
      </w:r>
      <w:r w:rsidRPr="00DC78D7">
        <w:rPr>
          <w:rFonts w:ascii="Times New Roman" w:eastAsia="宋体" w:hAnsi="Times New Roman" w:cs="Times New Roman"/>
          <w:iCs/>
          <w:kern w:val="0"/>
          <w:szCs w:val="21"/>
        </w:rPr>
        <w:t>的减小而增大。</w:t>
      </w:r>
      <w:r w:rsidR="00397C59" w:rsidRPr="00DC78D7">
        <w:rPr>
          <w:rFonts w:ascii="Times New Roman" w:eastAsia="宋体" w:hAnsi="Times New Roman" w:cs="Times New Roman"/>
          <w:color w:val="2C2C36"/>
          <w:spacing w:val="1"/>
          <w:szCs w:val="21"/>
          <w:shd w:val="clear" w:color="auto" w:fill="FFFFFF"/>
        </w:rPr>
        <w:t>此外，</w:t>
      </w:r>
      <w:r w:rsidR="00397C59" w:rsidRPr="00DC78D7">
        <w:rPr>
          <w:rStyle w:val="mord"/>
          <w:rFonts w:ascii="Times New Roman" w:eastAsia="宋体" w:hAnsi="Times New Roman" w:cs="Times New Roman"/>
          <w:i/>
          <w:iCs/>
          <w:color w:val="2C2C36"/>
          <w:spacing w:val="1"/>
          <w:szCs w:val="21"/>
          <w:shd w:val="clear" w:color="auto" w:fill="FFFFFF"/>
        </w:rPr>
        <w:t>h</w:t>
      </w:r>
      <w:r w:rsidR="00397C59" w:rsidRPr="00DC78D7">
        <w:rPr>
          <w:rFonts w:ascii="Times New Roman" w:eastAsia="宋体" w:hAnsi="Times New Roman" w:cs="Times New Roman"/>
          <w:color w:val="2C2C36"/>
          <w:spacing w:val="1"/>
          <w:szCs w:val="21"/>
          <w:shd w:val="clear" w:color="auto" w:fill="FFFFFF"/>
        </w:rPr>
        <w:t>的变化会引起</w:t>
      </w:r>
      <w:r w:rsidR="00397C59" w:rsidRPr="00DC78D7">
        <w:rPr>
          <w:rFonts w:ascii="Times New Roman" w:eastAsia="宋体" w:hAnsi="Times New Roman" w:cs="Times New Roman"/>
          <w:i/>
          <w:iCs/>
          <w:szCs w:val="21"/>
        </w:rPr>
        <w:t>η</w:t>
      </w:r>
      <w:r w:rsidR="00397C59" w:rsidRPr="00DC78D7">
        <w:rPr>
          <w:rFonts w:ascii="Times New Roman" w:eastAsia="宋体" w:hAnsi="Times New Roman" w:cs="Times New Roman"/>
          <w:szCs w:val="21"/>
          <w:vertAlign w:val="subscript"/>
        </w:rPr>
        <w:t>1</w:t>
      </w:r>
      <w:r w:rsidR="00397C59" w:rsidRPr="00DC78D7">
        <w:rPr>
          <w:rFonts w:ascii="Times New Roman" w:eastAsia="宋体" w:hAnsi="Times New Roman" w:cs="Times New Roman"/>
          <w:color w:val="2C2C36"/>
          <w:spacing w:val="1"/>
          <w:szCs w:val="21"/>
          <w:shd w:val="clear" w:color="auto" w:fill="FFFFFF"/>
        </w:rPr>
        <w:t>的改变，从而进一步影响</w:t>
      </w:r>
      <w:r w:rsidR="00397C59" w:rsidRPr="00DC78D7">
        <w:rPr>
          <w:rStyle w:val="mord"/>
          <w:rFonts w:ascii="Times New Roman" w:eastAsia="宋体" w:hAnsi="Times New Roman" w:cs="Times New Roman"/>
          <w:i/>
          <w:iCs/>
          <w:color w:val="2C2C36"/>
          <w:spacing w:val="1"/>
          <w:szCs w:val="21"/>
          <w:shd w:val="clear" w:color="auto" w:fill="FFFFFF"/>
        </w:rPr>
        <w:t>S</w:t>
      </w:r>
      <w:r w:rsidR="00397C59" w:rsidRPr="00DC78D7">
        <w:rPr>
          <w:rFonts w:ascii="Times New Roman" w:eastAsia="宋体" w:hAnsi="Times New Roman" w:cs="Times New Roman"/>
          <w:color w:val="2C2C36"/>
          <w:spacing w:val="1"/>
          <w:szCs w:val="21"/>
          <w:shd w:val="clear" w:color="auto" w:fill="FFFFFF"/>
        </w:rPr>
        <w:t>的大小。因此，本文可以通过调整这些参数来优化传感器性能，并依据</w:t>
      </w:r>
      <w:r w:rsidRPr="00DC78D7">
        <w:rPr>
          <w:rFonts w:ascii="Times New Roman" w:eastAsia="宋体" w:hAnsi="Times New Roman" w:cs="Times New Roman"/>
          <w:i/>
          <w:iCs/>
          <w:szCs w:val="21"/>
        </w:rPr>
        <w:t>η</w:t>
      </w:r>
      <w:r w:rsidRPr="00DC78D7">
        <w:rPr>
          <w:rFonts w:ascii="Times New Roman" w:eastAsia="宋体" w:hAnsi="Times New Roman" w:cs="Times New Roman"/>
          <w:i/>
          <w:iCs/>
          <w:sz w:val="24"/>
          <w:vertAlign w:val="superscript"/>
        </w:rPr>
        <w:t>j</w:t>
      </w:r>
      <w:r w:rsidRPr="00DC78D7">
        <w:rPr>
          <w:rFonts w:ascii="Times New Roman" w:eastAsia="宋体" w:hAnsi="Times New Roman" w:cs="Times New Roman"/>
          <w:szCs w:val="21"/>
          <w:vertAlign w:val="subscript"/>
        </w:rPr>
        <w:t>1</w:t>
      </w:r>
      <w:r w:rsidRPr="00DC78D7">
        <w:rPr>
          <w:rFonts w:ascii="Times New Roman" w:eastAsia="宋体" w:hAnsi="Times New Roman" w:cs="Times New Roman"/>
          <w:szCs w:val="21"/>
        </w:rPr>
        <w:t>对折射率灵敏度进行计算。</w:t>
      </w:r>
    </w:p>
    <w:p w14:paraId="43D340F1" w14:textId="77777777" w:rsidR="009E6B08" w:rsidRPr="00DC78D7" w:rsidRDefault="00DC492D" w:rsidP="00DC78D7">
      <w:pPr>
        <w:adjustRightInd w:val="0"/>
        <w:snapToGrid w:val="0"/>
        <w:ind w:firstLineChars="200" w:firstLine="420"/>
        <w:rPr>
          <w:rFonts w:ascii="Times New Roman" w:eastAsia="宋体" w:hAnsi="Times New Roman" w:cs="Times New Roman"/>
          <w:iCs/>
          <w:kern w:val="0"/>
        </w:rPr>
      </w:pPr>
      <w:r w:rsidRPr="00DC78D7">
        <w:rPr>
          <w:rFonts w:ascii="Times New Roman" w:eastAsia="宋体" w:hAnsi="Times New Roman" w:cs="Times New Roman"/>
          <w:szCs w:val="21"/>
          <w:shd w:val="clear" w:color="auto" w:fill="FFFFFF"/>
        </w:rPr>
        <w:t>除了折射率灵敏度之外，品质因子</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szCs w:val="21"/>
          <w:shd w:val="clear" w:color="auto" w:fill="FFFFFF"/>
        </w:rPr>
        <w:t>和</w:t>
      </w:r>
      <w:r w:rsidR="003A2C7E" w:rsidRPr="00DC78D7">
        <w:rPr>
          <w:rFonts w:ascii="Times New Roman" w:eastAsia="宋体" w:hAnsi="Times New Roman" w:cs="Times New Roman"/>
          <w:color w:val="2C2C36"/>
          <w:spacing w:val="1"/>
          <w:shd w:val="clear" w:color="auto" w:fill="FFFFFF"/>
        </w:rPr>
        <w:t>传感器分辨率也是评估传感器性能的重要指标。</w:t>
      </w:r>
      <w:r w:rsidRPr="00DC78D7">
        <w:rPr>
          <w:rFonts w:ascii="Times New Roman" w:eastAsia="宋体" w:hAnsi="Times New Roman" w:cs="Times New Roman"/>
          <w:szCs w:val="21"/>
          <w:shd w:val="clear" w:color="auto" w:fill="FFFFFF"/>
        </w:rPr>
        <w:t>品质因子</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szCs w:val="21"/>
          <w:shd w:val="clear" w:color="auto" w:fill="FFFFFF"/>
        </w:rPr>
        <w:t>表示谐振腔储存光子的能力。</w:t>
      </w:r>
      <w:r w:rsidRPr="00DC78D7">
        <w:rPr>
          <w:rFonts w:ascii="Times New Roman" w:eastAsia="宋体" w:hAnsi="Times New Roman" w:cs="Times New Roman"/>
          <w:szCs w:val="21"/>
          <w:shd w:val="clear" w:color="auto" w:fill="FFFFFF"/>
        </w:rPr>
        <w:t>WGM</w:t>
      </w:r>
      <w:r w:rsidRPr="00DC78D7">
        <w:rPr>
          <w:rFonts w:ascii="Times New Roman" w:eastAsia="宋体" w:hAnsi="Times New Roman" w:cs="Times New Roman"/>
          <w:szCs w:val="21"/>
          <w:shd w:val="clear" w:color="auto" w:fill="FFFFFF"/>
        </w:rPr>
        <w:t>微腔的品质因子由</w:t>
      </w:r>
      <w:r w:rsidR="003A2C7E" w:rsidRPr="00DC78D7">
        <w:rPr>
          <w:rFonts w:ascii="Times New Roman" w:eastAsia="宋体" w:hAnsi="Times New Roman" w:cs="Times New Roman"/>
          <w:szCs w:val="21"/>
          <w:shd w:val="clear" w:color="auto" w:fill="FFFFFF"/>
        </w:rPr>
        <w:t>多</w:t>
      </w:r>
      <w:r w:rsidRPr="00DC78D7">
        <w:rPr>
          <w:rFonts w:ascii="Times New Roman" w:eastAsia="宋体" w:hAnsi="Times New Roman" w:cs="Times New Roman"/>
          <w:szCs w:val="21"/>
          <w:shd w:val="clear" w:color="auto" w:fill="FFFFFF"/>
        </w:rPr>
        <w:t>个损耗因子决定，</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szCs w:val="21"/>
          <w:shd w:val="clear" w:color="auto" w:fill="FFFFFF"/>
        </w:rPr>
        <w:t>可表示</w:t>
      </w:r>
      <w:r w:rsidRPr="00DC78D7">
        <w:rPr>
          <w:rFonts w:ascii="Times New Roman" w:eastAsia="宋体" w:hAnsi="Times New Roman" w:cs="Times New Roman"/>
          <w:szCs w:val="21"/>
          <w:shd w:val="clear" w:color="auto" w:fill="FFFFFF"/>
          <w:vertAlign w:val="superscript"/>
        </w:rPr>
        <w:t>[22]</w:t>
      </w:r>
      <w:r w:rsidRPr="00DC78D7">
        <w:rPr>
          <w:rFonts w:ascii="Times New Roman" w:eastAsia="宋体" w:hAnsi="Times New Roman" w:cs="Times New Roman"/>
          <w:szCs w:val="21"/>
          <w:shd w:val="clear" w:color="auto" w:fill="FFFFFF"/>
        </w:rPr>
        <w:t>为</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szCs w:val="21"/>
          <w:shd w:val="clear" w:color="auto" w:fill="FFFFFF"/>
          <w:vertAlign w:val="superscript"/>
        </w:rPr>
        <w:t>-1</w:t>
      </w:r>
      <w:r w:rsidRPr="00DC78D7">
        <w:rPr>
          <w:rFonts w:ascii="Times New Roman" w:eastAsia="宋体" w:hAnsi="Times New Roman" w:cs="Times New Roman"/>
          <w:szCs w:val="21"/>
          <w:shd w:val="clear" w:color="auto" w:fill="FFFFFF"/>
        </w:rPr>
        <w:t>=</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i/>
          <w:iCs/>
          <w:szCs w:val="21"/>
          <w:shd w:val="clear" w:color="auto" w:fill="FFFFFF"/>
          <w:vertAlign w:val="subscript"/>
        </w:rPr>
        <w:t>mat</w:t>
      </w:r>
      <w:r w:rsidRPr="00DC78D7">
        <w:rPr>
          <w:rFonts w:ascii="Times New Roman" w:eastAsia="宋体" w:hAnsi="Times New Roman" w:cs="Times New Roman"/>
          <w:szCs w:val="21"/>
          <w:shd w:val="clear" w:color="auto" w:fill="FFFFFF"/>
          <w:vertAlign w:val="superscript"/>
        </w:rPr>
        <w:t>-1</w:t>
      </w:r>
      <w:r w:rsidRPr="00DC78D7">
        <w:rPr>
          <w:rFonts w:ascii="Times New Roman" w:eastAsia="宋体" w:hAnsi="Times New Roman" w:cs="Times New Roman"/>
          <w:szCs w:val="21"/>
          <w:shd w:val="clear" w:color="auto" w:fill="FFFFFF"/>
        </w:rPr>
        <w:t>+</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i/>
          <w:iCs/>
          <w:szCs w:val="21"/>
          <w:shd w:val="clear" w:color="auto" w:fill="FFFFFF"/>
          <w:vertAlign w:val="subscript"/>
        </w:rPr>
        <w:t>cou</w:t>
      </w:r>
      <w:r w:rsidRPr="00DC78D7">
        <w:rPr>
          <w:rFonts w:ascii="Times New Roman" w:eastAsia="宋体" w:hAnsi="Times New Roman" w:cs="Times New Roman"/>
          <w:szCs w:val="21"/>
          <w:shd w:val="clear" w:color="auto" w:fill="FFFFFF"/>
          <w:vertAlign w:val="superscript"/>
        </w:rPr>
        <w:t>-1</w:t>
      </w:r>
      <w:r w:rsidRPr="00DC78D7">
        <w:rPr>
          <w:rFonts w:ascii="Times New Roman" w:eastAsia="宋体" w:hAnsi="Times New Roman" w:cs="Times New Roman"/>
          <w:szCs w:val="21"/>
          <w:shd w:val="clear" w:color="auto" w:fill="FFFFFF"/>
        </w:rPr>
        <w:t>+</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i/>
          <w:iCs/>
          <w:szCs w:val="21"/>
          <w:shd w:val="clear" w:color="auto" w:fill="FFFFFF"/>
          <w:vertAlign w:val="subscript"/>
        </w:rPr>
        <w:t>sca</w:t>
      </w:r>
      <w:r w:rsidRPr="00DC78D7">
        <w:rPr>
          <w:rFonts w:ascii="Times New Roman" w:eastAsia="宋体" w:hAnsi="Times New Roman" w:cs="Times New Roman"/>
          <w:szCs w:val="21"/>
          <w:shd w:val="clear" w:color="auto" w:fill="FFFFFF"/>
          <w:vertAlign w:val="superscript"/>
        </w:rPr>
        <w:t>-1</w:t>
      </w:r>
      <w:r w:rsidRPr="00DC78D7">
        <w:rPr>
          <w:rFonts w:ascii="Times New Roman" w:eastAsia="宋体" w:hAnsi="Times New Roman" w:cs="Times New Roman"/>
          <w:szCs w:val="21"/>
          <w:shd w:val="clear" w:color="auto" w:fill="FFFFFF"/>
        </w:rPr>
        <w:t>。其中，</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szCs w:val="21"/>
          <w:shd w:val="clear" w:color="auto" w:fill="FFFFFF"/>
          <w:vertAlign w:val="subscript"/>
        </w:rPr>
        <w:t>mat</w:t>
      </w:r>
      <w:r w:rsidRPr="00DC78D7">
        <w:rPr>
          <w:rFonts w:ascii="Times New Roman" w:eastAsia="宋体" w:hAnsi="Times New Roman" w:cs="Times New Roman"/>
          <w:szCs w:val="21"/>
          <w:shd w:val="clear" w:color="auto" w:fill="FFFFFF"/>
        </w:rPr>
        <w:t>为谐振腔的本征损耗，</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szCs w:val="21"/>
          <w:shd w:val="clear" w:color="auto" w:fill="FFFFFF"/>
          <w:vertAlign w:val="subscript"/>
        </w:rPr>
        <w:t>cou</w:t>
      </w:r>
      <w:r w:rsidRPr="00DC78D7">
        <w:rPr>
          <w:rFonts w:ascii="Times New Roman" w:eastAsia="宋体" w:hAnsi="Times New Roman" w:cs="Times New Roman"/>
          <w:szCs w:val="21"/>
          <w:shd w:val="clear" w:color="auto" w:fill="FFFFFF"/>
        </w:rPr>
        <w:t>为谐振腔的耦合损耗，</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szCs w:val="21"/>
          <w:shd w:val="clear" w:color="auto" w:fill="FFFFFF"/>
          <w:vertAlign w:val="subscript"/>
        </w:rPr>
        <w:t>sca</w:t>
      </w:r>
      <w:r w:rsidRPr="00DC78D7">
        <w:rPr>
          <w:rFonts w:ascii="Times New Roman" w:eastAsia="宋体" w:hAnsi="Times New Roman" w:cs="Times New Roman"/>
          <w:szCs w:val="21"/>
          <w:shd w:val="clear" w:color="auto" w:fill="FFFFFF"/>
        </w:rPr>
        <w:t>为谐振腔表面粗糙度引起的散射损耗。</w:t>
      </w:r>
      <w:r w:rsidR="003A2C7E" w:rsidRPr="00DC78D7">
        <w:rPr>
          <w:rFonts w:ascii="Times New Roman" w:eastAsia="宋体" w:hAnsi="Times New Roman" w:cs="Times New Roman"/>
          <w:color w:val="2C2C36"/>
          <w:spacing w:val="1"/>
          <w:szCs w:val="21"/>
          <w:shd w:val="clear" w:color="auto" w:fill="FFFFFF"/>
        </w:rPr>
        <w:t>从理论模型的角度来看，</w:t>
      </w:r>
      <w:r w:rsidR="003A2C7E" w:rsidRPr="00DC78D7">
        <w:rPr>
          <w:rStyle w:val="mord"/>
          <w:rFonts w:ascii="Times New Roman" w:eastAsia="宋体" w:hAnsi="Times New Roman" w:cs="Times New Roman"/>
          <w:i/>
          <w:iCs/>
          <w:color w:val="2C2C36"/>
          <w:spacing w:val="1"/>
          <w:szCs w:val="21"/>
          <w:shd w:val="clear" w:color="auto" w:fill="FFFFFF"/>
        </w:rPr>
        <w:t>Q</w:t>
      </w:r>
      <w:r w:rsidR="003A2C7E" w:rsidRPr="00DC78D7">
        <w:rPr>
          <w:rFonts w:ascii="Times New Roman" w:eastAsia="宋体" w:hAnsi="Times New Roman" w:cs="Times New Roman"/>
          <w:color w:val="2C2C36"/>
          <w:spacing w:val="1"/>
          <w:szCs w:val="21"/>
          <w:shd w:val="clear" w:color="auto" w:fill="FFFFFF"/>
        </w:rPr>
        <w:t xml:space="preserve"> </w:t>
      </w:r>
      <w:r w:rsidR="003A2C7E" w:rsidRPr="00DC78D7">
        <w:rPr>
          <w:rFonts w:ascii="Times New Roman" w:eastAsia="宋体" w:hAnsi="Times New Roman" w:cs="Times New Roman"/>
          <w:color w:val="2C2C36"/>
          <w:spacing w:val="1"/>
          <w:szCs w:val="21"/>
          <w:shd w:val="clear" w:color="auto" w:fill="FFFFFF"/>
        </w:rPr>
        <w:t>因子主要受耦合损耗因子的影响。耦合损耗越低，耦合效率越高，</w:t>
      </w:r>
      <w:r w:rsidR="003A2C7E" w:rsidRPr="00DC78D7">
        <w:rPr>
          <w:rFonts w:ascii="Times New Roman" w:eastAsia="宋体" w:hAnsi="Times New Roman" w:cs="Times New Roman"/>
          <w:color w:val="2C2C36"/>
          <w:spacing w:val="1"/>
          <w:szCs w:val="21"/>
          <w:shd w:val="clear" w:color="auto" w:fill="FFFFFF"/>
        </w:rPr>
        <w:t>WGM</w:t>
      </w:r>
      <w:r w:rsidR="003A2C7E" w:rsidRPr="00DC78D7">
        <w:rPr>
          <w:rFonts w:ascii="Times New Roman" w:eastAsia="宋体" w:hAnsi="Times New Roman" w:cs="Times New Roman"/>
          <w:color w:val="2C2C36"/>
          <w:spacing w:val="1"/>
          <w:szCs w:val="21"/>
          <w:shd w:val="clear" w:color="auto" w:fill="FFFFFF"/>
        </w:rPr>
        <w:t>谐振模式的半峰宽（</w:t>
      </w:r>
      <w:r w:rsidR="003A2C7E" w:rsidRPr="00DC78D7">
        <w:rPr>
          <w:rFonts w:ascii="Times New Roman" w:eastAsia="宋体" w:hAnsi="Times New Roman" w:cs="Times New Roman"/>
          <w:color w:val="2C2C36"/>
          <w:spacing w:val="1"/>
          <w:szCs w:val="21"/>
          <w:shd w:val="clear" w:color="auto" w:fill="FFFFFF"/>
        </w:rPr>
        <w:t>FWHM</w:t>
      </w:r>
      <w:r w:rsidR="003A2C7E" w:rsidRPr="00DC78D7">
        <w:rPr>
          <w:rFonts w:ascii="Times New Roman" w:eastAsia="宋体" w:hAnsi="Times New Roman" w:cs="Times New Roman"/>
          <w:color w:val="2C2C36"/>
          <w:spacing w:val="1"/>
          <w:szCs w:val="21"/>
          <w:shd w:val="clear" w:color="auto" w:fill="FFFFFF"/>
        </w:rPr>
        <w:t>）越小，从而导致</w:t>
      </w:r>
      <w:r w:rsidR="003A2C7E" w:rsidRPr="00DC78D7">
        <w:rPr>
          <w:rFonts w:ascii="Times New Roman" w:eastAsia="宋体" w:hAnsi="Times New Roman" w:cs="Times New Roman"/>
          <w:color w:val="2C2C36"/>
          <w:spacing w:val="1"/>
          <w:szCs w:val="21"/>
          <w:shd w:val="clear" w:color="auto" w:fill="FFFFFF"/>
        </w:rPr>
        <w:t xml:space="preserve"> </w:t>
      </w:r>
      <w:r w:rsidR="003A2C7E" w:rsidRPr="00DC78D7">
        <w:rPr>
          <w:rStyle w:val="mord"/>
          <w:rFonts w:ascii="Times New Roman" w:eastAsia="宋体" w:hAnsi="Times New Roman" w:cs="Times New Roman"/>
          <w:i/>
          <w:iCs/>
          <w:color w:val="2C2C36"/>
          <w:spacing w:val="1"/>
          <w:szCs w:val="21"/>
          <w:shd w:val="clear" w:color="auto" w:fill="FFFFFF"/>
        </w:rPr>
        <w:t>Q</w:t>
      </w:r>
      <w:r w:rsidR="003A2C7E" w:rsidRPr="00DC78D7">
        <w:rPr>
          <w:rFonts w:ascii="Times New Roman" w:eastAsia="宋体" w:hAnsi="Times New Roman" w:cs="Times New Roman"/>
          <w:color w:val="2C2C36"/>
          <w:spacing w:val="1"/>
          <w:szCs w:val="21"/>
          <w:shd w:val="clear" w:color="auto" w:fill="FFFFFF"/>
        </w:rPr>
        <w:t xml:space="preserve"> </w:t>
      </w:r>
      <w:r w:rsidR="003A2C7E" w:rsidRPr="00DC78D7">
        <w:rPr>
          <w:rFonts w:ascii="Times New Roman" w:eastAsia="宋体" w:hAnsi="Times New Roman" w:cs="Times New Roman"/>
          <w:color w:val="2C2C36"/>
          <w:spacing w:val="1"/>
          <w:szCs w:val="21"/>
          <w:shd w:val="clear" w:color="auto" w:fill="FFFFFF"/>
        </w:rPr>
        <w:t>因子越高。因此，品质因子</w:t>
      </w:r>
      <w:r w:rsidR="003A2C7E" w:rsidRPr="00DC78D7">
        <w:rPr>
          <w:rStyle w:val="mord"/>
          <w:rFonts w:ascii="Times New Roman" w:eastAsia="宋体" w:hAnsi="Times New Roman" w:cs="Times New Roman"/>
          <w:i/>
          <w:iCs/>
          <w:color w:val="2C2C36"/>
          <w:spacing w:val="1"/>
          <w:szCs w:val="21"/>
          <w:shd w:val="clear" w:color="auto" w:fill="FFFFFF"/>
        </w:rPr>
        <w:t>Q</w:t>
      </w:r>
      <w:r w:rsidR="003A2C7E" w:rsidRPr="00DC78D7">
        <w:rPr>
          <w:rFonts w:ascii="Times New Roman" w:eastAsia="宋体" w:hAnsi="Times New Roman" w:cs="Times New Roman"/>
          <w:color w:val="2C2C36"/>
          <w:spacing w:val="1"/>
          <w:szCs w:val="21"/>
          <w:shd w:val="clear" w:color="auto" w:fill="FFFFFF"/>
        </w:rPr>
        <w:t>与</w:t>
      </w:r>
      <w:r w:rsidR="003A2C7E" w:rsidRPr="00DC78D7">
        <w:rPr>
          <w:rStyle w:val="mord"/>
          <w:rFonts w:ascii="Times New Roman" w:eastAsia="宋体" w:hAnsi="Times New Roman" w:cs="Times New Roman"/>
          <w:iCs/>
          <w:color w:val="2C2C36"/>
          <w:spacing w:val="1"/>
          <w:szCs w:val="21"/>
          <w:shd w:val="clear" w:color="auto" w:fill="FFFFFF"/>
        </w:rPr>
        <w:t>FWHM</w:t>
      </w:r>
      <w:r w:rsidR="003A2C7E" w:rsidRPr="00DC78D7">
        <w:rPr>
          <w:rFonts w:ascii="Times New Roman" w:eastAsia="宋体" w:hAnsi="Times New Roman" w:cs="Times New Roman"/>
          <w:color w:val="2C2C36"/>
          <w:spacing w:val="1"/>
          <w:szCs w:val="21"/>
          <w:shd w:val="clear" w:color="auto" w:fill="FFFFFF"/>
        </w:rPr>
        <w:t>成反比关系</w:t>
      </w:r>
      <w:r w:rsidR="00FC00C3" w:rsidRPr="00DC78D7">
        <w:rPr>
          <w:rFonts w:ascii="Times New Roman" w:eastAsia="宋体" w:hAnsi="Times New Roman" w:cs="Times New Roman"/>
          <w:szCs w:val="21"/>
          <w:shd w:val="clear" w:color="auto" w:fill="FFFFFF"/>
          <w:vertAlign w:val="superscript"/>
        </w:rPr>
        <w:t>[13]</w:t>
      </w:r>
      <w:r w:rsidR="003A2C7E" w:rsidRPr="00DC78D7">
        <w:rPr>
          <w:rFonts w:ascii="Times New Roman" w:eastAsia="宋体" w:hAnsi="Times New Roman" w:cs="Times New Roman"/>
          <w:color w:val="2C2C36"/>
          <w:spacing w:val="1"/>
          <w:szCs w:val="21"/>
          <w:shd w:val="clear" w:color="auto" w:fill="FFFFFF"/>
        </w:rPr>
        <w:t>，可表示为</w:t>
      </w:r>
      <w:r w:rsidR="003A2C7E" w:rsidRPr="00DC78D7">
        <w:rPr>
          <w:rFonts w:ascii="Times New Roman" w:eastAsia="宋体" w:hAnsi="Times New Roman" w:cs="Times New Roman"/>
          <w:szCs w:val="21"/>
          <w:shd w:val="clear" w:color="auto" w:fill="FFFFFF"/>
          <w:vertAlign w:val="superscript"/>
        </w:rPr>
        <w:t xml:space="preserve"> </w:t>
      </w:r>
      <w:r w:rsidRPr="00DC78D7">
        <w:rPr>
          <w:rFonts w:ascii="Times New Roman" w:eastAsia="宋体" w:hAnsi="Times New Roman" w:cs="Times New Roman"/>
          <w:i/>
          <w:iCs/>
          <w:szCs w:val="21"/>
          <w:shd w:val="clear" w:color="auto" w:fill="FFFFFF"/>
        </w:rPr>
        <w:t>Q</w:t>
      </w:r>
      <w:r w:rsidRPr="00DC78D7">
        <w:rPr>
          <w:rFonts w:ascii="Times New Roman" w:eastAsia="宋体" w:hAnsi="Times New Roman" w:cs="Times New Roman"/>
          <w:szCs w:val="21"/>
          <w:shd w:val="clear" w:color="auto" w:fill="FFFFFF"/>
        </w:rPr>
        <w:t>=</w:t>
      </w:r>
      <w:r w:rsidRPr="000E3D9F">
        <w:rPr>
          <w:rFonts w:ascii="Times New Roman" w:eastAsia="宋体" w:hAnsi="Times New Roman" w:cs="Times New Roman"/>
          <w:i/>
          <w:iCs/>
          <w:kern w:val="0"/>
          <w:szCs w:val="21"/>
        </w:rPr>
        <w:t>λ</w:t>
      </w:r>
      <w:r w:rsidRPr="00DC78D7">
        <w:rPr>
          <w:rFonts w:ascii="Times New Roman" w:eastAsia="宋体" w:hAnsi="Times New Roman" w:cs="Times New Roman"/>
          <w:iCs/>
          <w:kern w:val="0"/>
          <w:szCs w:val="21"/>
          <w:vertAlign w:val="subscript"/>
        </w:rPr>
        <w:t>WGM</w:t>
      </w:r>
      <w:r w:rsidRPr="00DC78D7">
        <w:rPr>
          <w:rFonts w:ascii="Times New Roman" w:eastAsia="宋体" w:hAnsi="Times New Roman" w:cs="Times New Roman"/>
          <w:iCs/>
          <w:kern w:val="0"/>
          <w:szCs w:val="21"/>
        </w:rPr>
        <w:t>/FWHM</w:t>
      </w:r>
      <w:r w:rsidRPr="00DC78D7">
        <w:rPr>
          <w:rFonts w:ascii="Times New Roman" w:eastAsia="宋体" w:hAnsi="Times New Roman" w:cs="Times New Roman"/>
          <w:iCs/>
          <w:kern w:val="0"/>
          <w:szCs w:val="21"/>
        </w:rPr>
        <w:t>。</w:t>
      </w:r>
      <w:r w:rsidR="003A2C7E" w:rsidRPr="00DC78D7">
        <w:rPr>
          <w:rFonts w:ascii="Times New Roman" w:eastAsia="宋体" w:hAnsi="Times New Roman" w:cs="Times New Roman"/>
          <w:color w:val="2C2C36"/>
          <w:spacing w:val="1"/>
          <w:shd w:val="clear" w:color="auto" w:fill="FFFFFF"/>
        </w:rPr>
        <w:t>传感器分辨率定义为传感器能够探测的最小折射率变化量，通常表示为光谱仪精度与折射率灵敏度之比，其表达式为</w:t>
      </w:r>
      <w:r w:rsidR="000E3D9F">
        <w:rPr>
          <w:rFonts w:ascii="Times New Roman" w:eastAsia="宋体" w:hAnsi="Times New Roman" w:cs="Times New Roman"/>
          <w:i/>
          <w:iCs/>
          <w:color w:val="333333"/>
          <w:szCs w:val="21"/>
          <w:shd w:val="clear" w:color="auto" w:fill="FFFFFF"/>
        </w:rPr>
        <w:t>x</w:t>
      </w:r>
      <w:r w:rsidRPr="00DC78D7">
        <w:rPr>
          <w:rFonts w:ascii="Times New Roman" w:eastAsia="宋体" w:hAnsi="Times New Roman" w:cs="Times New Roman"/>
          <w:i/>
          <w:iCs/>
          <w:color w:val="333333"/>
          <w:szCs w:val="21"/>
          <w:shd w:val="clear" w:color="auto" w:fill="FFFFFF"/>
        </w:rPr>
        <w:t>=</w:t>
      </w:r>
      <w:r w:rsidRPr="00DC78D7">
        <w:rPr>
          <w:rFonts w:ascii="Times New Roman" w:eastAsia="宋体" w:hAnsi="Times New Roman" w:cs="Times New Roman"/>
          <w:kern w:val="0"/>
        </w:rPr>
        <w:t>Δ</w:t>
      </w:r>
      <w:r w:rsidRPr="00DC78D7">
        <w:rPr>
          <w:rFonts w:ascii="Times New Roman" w:eastAsia="宋体" w:hAnsi="Times New Roman" w:cs="Times New Roman"/>
          <w:iCs/>
          <w:kern w:val="0"/>
        </w:rPr>
        <w:t>λ</w:t>
      </w:r>
      <w:r w:rsidRPr="00DC78D7">
        <w:rPr>
          <w:rFonts w:ascii="Times New Roman" w:eastAsia="宋体" w:hAnsi="Times New Roman" w:cs="Times New Roman"/>
          <w:iCs/>
          <w:kern w:val="0"/>
          <w:vertAlign w:val="subscript"/>
        </w:rPr>
        <w:t>min</w:t>
      </w:r>
      <w:r w:rsidRPr="00DC78D7">
        <w:rPr>
          <w:rFonts w:ascii="Times New Roman" w:eastAsia="宋体" w:hAnsi="Times New Roman" w:cs="Times New Roman"/>
          <w:iCs/>
          <w:kern w:val="0"/>
        </w:rPr>
        <w:t>/</w:t>
      </w:r>
      <w:r w:rsidRPr="00DC78D7">
        <w:rPr>
          <w:rFonts w:ascii="Times New Roman" w:eastAsia="宋体" w:hAnsi="Times New Roman" w:cs="Times New Roman"/>
          <w:i/>
          <w:kern w:val="0"/>
        </w:rPr>
        <w:t>S</w:t>
      </w:r>
      <w:r w:rsidRPr="00DC78D7">
        <w:rPr>
          <w:rFonts w:ascii="Times New Roman" w:eastAsia="宋体" w:hAnsi="Times New Roman" w:cs="Times New Roman"/>
          <w:iCs/>
          <w:kern w:val="0"/>
        </w:rPr>
        <w:t>。其中，</w:t>
      </w:r>
      <w:r w:rsidRPr="00DC78D7">
        <w:rPr>
          <w:rFonts w:ascii="Times New Roman" w:eastAsia="宋体" w:hAnsi="Times New Roman" w:cs="Times New Roman"/>
          <w:kern w:val="0"/>
        </w:rPr>
        <w:t>Δ</w:t>
      </w:r>
      <w:r w:rsidRPr="00DC78D7">
        <w:rPr>
          <w:rFonts w:ascii="Times New Roman" w:eastAsia="宋体" w:hAnsi="Times New Roman" w:cs="Times New Roman"/>
          <w:iCs/>
          <w:kern w:val="0"/>
        </w:rPr>
        <w:t>λ</w:t>
      </w:r>
      <w:r w:rsidRPr="00DC78D7">
        <w:rPr>
          <w:rFonts w:ascii="Times New Roman" w:eastAsia="宋体" w:hAnsi="Times New Roman" w:cs="Times New Roman"/>
          <w:iCs/>
          <w:kern w:val="0"/>
          <w:vertAlign w:val="subscript"/>
        </w:rPr>
        <w:t>min</w:t>
      </w:r>
      <w:r w:rsidRPr="00DC78D7">
        <w:rPr>
          <w:rFonts w:ascii="Times New Roman" w:eastAsia="宋体" w:hAnsi="Times New Roman" w:cs="Times New Roman"/>
          <w:iCs/>
          <w:kern w:val="0"/>
        </w:rPr>
        <w:t>为光谱仪最小精度。</w:t>
      </w:r>
    </w:p>
    <w:p w14:paraId="1A6F3A9D" w14:textId="77777777" w:rsidR="007B780C" w:rsidRPr="00DC78D7" w:rsidRDefault="007B780C" w:rsidP="00DC78D7">
      <w:pPr>
        <w:adjustRightInd w:val="0"/>
        <w:snapToGrid w:val="0"/>
        <w:ind w:firstLineChars="200" w:firstLine="420"/>
        <w:rPr>
          <w:rFonts w:ascii="Times New Roman" w:eastAsia="宋体" w:hAnsi="Times New Roman" w:cs="Times New Roman"/>
          <w:iCs/>
          <w:kern w:val="0"/>
        </w:rPr>
      </w:pPr>
    </w:p>
    <w:p w14:paraId="38286371" w14:textId="77777777" w:rsidR="009E6B08" w:rsidRPr="00DC78D7" w:rsidRDefault="00DC492D" w:rsidP="00DC78D7">
      <w:pPr>
        <w:adjustRightInd w:val="0"/>
        <w:snapToGrid w:val="0"/>
        <w:rPr>
          <w:rFonts w:ascii="Times New Roman" w:eastAsia="宋体" w:hAnsi="Times New Roman" w:cs="Times New Roman"/>
          <w:b/>
          <w:bCs/>
          <w:sz w:val="24"/>
        </w:rPr>
      </w:pPr>
      <w:r w:rsidRPr="00DC78D7">
        <w:rPr>
          <w:rFonts w:ascii="Times New Roman" w:eastAsia="宋体" w:hAnsi="Times New Roman" w:cs="Times New Roman"/>
          <w:b/>
          <w:bCs/>
          <w:sz w:val="24"/>
        </w:rPr>
        <w:t xml:space="preserve">3 </w:t>
      </w:r>
      <w:r w:rsidRPr="00DC78D7">
        <w:rPr>
          <w:rFonts w:ascii="Times New Roman" w:eastAsia="宋体" w:hAnsi="Times New Roman" w:cs="Times New Roman"/>
          <w:b/>
          <w:bCs/>
          <w:sz w:val="24"/>
        </w:rPr>
        <w:t>可行性分析</w:t>
      </w:r>
    </w:p>
    <w:p w14:paraId="007BA7B1" w14:textId="77777777" w:rsidR="00124793" w:rsidRPr="00DC78D7" w:rsidRDefault="00124793" w:rsidP="002A0E2F">
      <w:pPr>
        <w:adjustRightInd w:val="0"/>
        <w:snapToGrid w:val="0"/>
        <w:ind w:firstLineChars="200" w:firstLine="420"/>
        <w:rPr>
          <w:rFonts w:ascii="Times New Roman" w:eastAsia="宋体" w:hAnsi="Times New Roman" w:cs="Times New Roman"/>
          <w:szCs w:val="21"/>
        </w:rPr>
      </w:pPr>
      <w:r w:rsidRPr="00DC78D7">
        <w:rPr>
          <w:rFonts w:ascii="Times New Roman" w:eastAsia="宋体" w:hAnsi="Times New Roman" w:cs="Times New Roman"/>
          <w:szCs w:val="21"/>
        </w:rPr>
        <w:t>本文为了初步表征所提出传感器的</w:t>
      </w:r>
      <w:r w:rsidRPr="00DC78D7">
        <w:rPr>
          <w:rFonts w:ascii="Times New Roman" w:eastAsia="宋体" w:hAnsi="Times New Roman" w:cs="Times New Roman"/>
          <w:szCs w:val="21"/>
        </w:rPr>
        <w:t>WGM</w:t>
      </w:r>
      <w:r w:rsidRPr="00DC78D7">
        <w:rPr>
          <w:rFonts w:ascii="Times New Roman" w:eastAsia="宋体" w:hAnsi="Times New Roman" w:cs="Times New Roman"/>
          <w:szCs w:val="21"/>
        </w:rPr>
        <w:t>谐振特性和传输特性，将初始模型参数设置为</w:t>
      </w:r>
      <w:r w:rsidRPr="00DC78D7">
        <w:rPr>
          <w:rFonts w:ascii="Times New Roman" w:eastAsia="宋体" w:hAnsi="Times New Roman" w:cs="Times New Roman"/>
          <w:i/>
          <w:iCs/>
          <w:szCs w:val="21"/>
        </w:rPr>
        <w:t>h</w:t>
      </w:r>
      <w:r w:rsidRPr="00DC78D7">
        <w:rPr>
          <w:rFonts w:ascii="Times New Roman" w:eastAsia="宋体" w:hAnsi="Times New Roman" w:cs="Times New Roman"/>
          <w:szCs w:val="21"/>
        </w:rPr>
        <w:t>=3 μm</w:t>
      </w:r>
      <w:r w:rsidRPr="00DC78D7">
        <w:rPr>
          <w:rFonts w:ascii="Times New Roman" w:eastAsia="宋体" w:hAnsi="Times New Roman" w:cs="Times New Roman"/>
          <w:szCs w:val="21"/>
        </w:rPr>
        <w:t>、</w:t>
      </w:r>
      <w:r w:rsidRPr="00DC78D7">
        <w:rPr>
          <w:rFonts w:ascii="Times New Roman" w:eastAsia="宋体" w:hAnsi="Times New Roman" w:cs="Times New Roman"/>
          <w:i/>
          <w:iCs/>
          <w:szCs w:val="21"/>
        </w:rPr>
        <w:t>θ</w:t>
      </w:r>
      <w:r w:rsidRPr="00DC78D7">
        <w:rPr>
          <w:rFonts w:ascii="Times New Roman" w:eastAsia="宋体" w:hAnsi="Times New Roman" w:cs="Times New Roman"/>
          <w:szCs w:val="21"/>
        </w:rPr>
        <w:t>=15°</w:t>
      </w:r>
      <w:r w:rsidRPr="00DC78D7">
        <w:rPr>
          <w:rFonts w:ascii="Times New Roman" w:eastAsia="宋体" w:hAnsi="Times New Roman" w:cs="Times New Roman"/>
          <w:szCs w:val="21"/>
        </w:rPr>
        <w:t>，其它参数保持不变。在此条件下，当微管腔中液体折射率</w:t>
      </w:r>
      <w:r w:rsidRPr="00DC78D7">
        <w:rPr>
          <w:rFonts w:ascii="Times New Roman" w:eastAsia="宋体" w:hAnsi="Times New Roman" w:cs="Times New Roman"/>
          <w:i/>
          <w:iCs/>
          <w:szCs w:val="21"/>
        </w:rPr>
        <w:t>n</w:t>
      </w:r>
      <w:r w:rsidRPr="00DC78D7">
        <w:rPr>
          <w:rFonts w:ascii="Times New Roman" w:eastAsia="宋体" w:hAnsi="Times New Roman" w:cs="Times New Roman"/>
          <w:szCs w:val="21"/>
          <w:vertAlign w:val="subscript"/>
        </w:rPr>
        <w:t>1</w:t>
      </w:r>
      <w:r w:rsidRPr="00DC78D7">
        <w:rPr>
          <w:rFonts w:ascii="Times New Roman" w:eastAsia="宋体" w:hAnsi="Times New Roman" w:cs="Times New Roman"/>
          <w:szCs w:val="21"/>
        </w:rPr>
        <w:t>=1.334</w:t>
      </w:r>
      <w:r w:rsidRPr="00DC78D7">
        <w:rPr>
          <w:rFonts w:ascii="Times New Roman" w:eastAsia="宋体" w:hAnsi="Times New Roman" w:cs="Times New Roman"/>
          <w:szCs w:val="21"/>
        </w:rPr>
        <w:t>时，</w:t>
      </w:r>
      <w:r w:rsidRPr="00DC78D7">
        <w:rPr>
          <w:rFonts w:ascii="Times New Roman" w:eastAsia="宋体" w:hAnsi="Times New Roman" w:cs="Times New Roman"/>
          <w:szCs w:val="21"/>
        </w:rPr>
        <w:t>WSF</w:t>
      </w:r>
      <w:r w:rsidRPr="00D3224B">
        <w:rPr>
          <w:rFonts w:ascii="Times New Roman" w:eastAsia="宋体" w:hAnsi="Times New Roman" w:cs="Times New Roman"/>
          <w:szCs w:val="21"/>
          <w:vertAlign w:val="subscript"/>
        </w:rPr>
        <w:t xml:space="preserve">2 </w:t>
      </w:r>
      <w:r w:rsidRPr="00DC78D7">
        <w:rPr>
          <w:rFonts w:ascii="Times New Roman" w:eastAsia="宋体" w:hAnsi="Times New Roman" w:cs="Times New Roman"/>
          <w:szCs w:val="21"/>
        </w:rPr>
        <w:t>的透射谱及传感器在谐振波谷处的电场分布如图</w:t>
      </w:r>
      <w:r w:rsidRPr="00DC78D7">
        <w:rPr>
          <w:rFonts w:ascii="Times New Roman" w:eastAsia="宋体" w:hAnsi="Times New Roman" w:cs="Times New Roman"/>
          <w:szCs w:val="21"/>
        </w:rPr>
        <w:t xml:space="preserve"> 2</w:t>
      </w:r>
      <w:r w:rsidRPr="00DC78D7">
        <w:rPr>
          <w:rFonts w:ascii="Times New Roman" w:eastAsia="宋体" w:hAnsi="Times New Roman" w:cs="Times New Roman"/>
          <w:szCs w:val="21"/>
        </w:rPr>
        <w:t>（</w:t>
      </w:r>
      <w:r w:rsidRPr="00DC78D7">
        <w:rPr>
          <w:rFonts w:ascii="Times New Roman" w:eastAsia="宋体" w:hAnsi="Times New Roman" w:cs="Times New Roman"/>
          <w:szCs w:val="21"/>
        </w:rPr>
        <w:t>a</w:t>
      </w:r>
      <w:r w:rsidRPr="00DC78D7">
        <w:rPr>
          <w:rFonts w:ascii="Times New Roman" w:eastAsia="宋体" w:hAnsi="Times New Roman" w:cs="Times New Roman"/>
          <w:szCs w:val="21"/>
        </w:rPr>
        <w:t>）所示。</w:t>
      </w:r>
    </w:p>
    <w:p w14:paraId="22DCE946" w14:textId="77777777" w:rsidR="00124793" w:rsidRPr="00DC78D7" w:rsidRDefault="00124793" w:rsidP="00DC78D7">
      <w:pPr>
        <w:adjustRightInd w:val="0"/>
        <w:snapToGrid w:val="0"/>
        <w:ind w:firstLineChars="200" w:firstLine="420"/>
        <w:rPr>
          <w:rFonts w:ascii="Times New Roman" w:eastAsia="宋体" w:hAnsi="Times New Roman" w:cs="Times New Roman"/>
          <w:szCs w:val="21"/>
        </w:rPr>
      </w:pPr>
      <w:r w:rsidRPr="00DC78D7">
        <w:rPr>
          <w:rFonts w:ascii="Times New Roman" w:eastAsia="宋体" w:hAnsi="Times New Roman" w:cs="Times New Roman"/>
          <w:szCs w:val="21"/>
        </w:rPr>
        <w:t>从图</w:t>
      </w:r>
      <w:r w:rsidRPr="00DC78D7">
        <w:rPr>
          <w:rFonts w:ascii="Times New Roman" w:eastAsia="宋体" w:hAnsi="Times New Roman" w:cs="Times New Roman"/>
          <w:szCs w:val="21"/>
        </w:rPr>
        <w:t xml:space="preserve"> 2</w:t>
      </w:r>
      <w:r w:rsidRPr="00DC78D7">
        <w:rPr>
          <w:rFonts w:ascii="Times New Roman" w:eastAsia="宋体" w:hAnsi="Times New Roman" w:cs="Times New Roman"/>
          <w:szCs w:val="21"/>
        </w:rPr>
        <w:t>（</w:t>
      </w:r>
      <w:r w:rsidRPr="00DC78D7">
        <w:rPr>
          <w:rFonts w:ascii="Times New Roman" w:eastAsia="宋体" w:hAnsi="Times New Roman" w:cs="Times New Roman"/>
          <w:szCs w:val="21"/>
        </w:rPr>
        <w:t>a</w:t>
      </w:r>
      <w:r w:rsidRPr="00DC78D7">
        <w:rPr>
          <w:rFonts w:ascii="Times New Roman" w:eastAsia="宋体" w:hAnsi="Times New Roman" w:cs="Times New Roman"/>
          <w:szCs w:val="21"/>
        </w:rPr>
        <w:t>）可以看出，透射谱中存在一阶模式一阶模式</w:t>
      </w:r>
      <w:r w:rsidRPr="00DC78D7">
        <w:rPr>
          <w:rFonts w:ascii="Times New Roman" w:eastAsia="宋体" w:hAnsi="Times New Roman" w:cs="Times New Roman"/>
          <w:szCs w:val="21"/>
        </w:rPr>
        <w:t>TE</w:t>
      </w:r>
      <w:r w:rsidRPr="00DC78D7">
        <w:rPr>
          <w:rFonts w:ascii="Times New Roman" w:eastAsia="宋体" w:hAnsi="Times New Roman" w:cs="Times New Roman"/>
          <w:szCs w:val="21"/>
          <w:vertAlign w:val="subscript"/>
        </w:rPr>
        <w:t>m</w:t>
      </w:r>
      <w:r w:rsidRPr="00DC78D7">
        <w:rPr>
          <w:rFonts w:ascii="Times New Roman" w:eastAsia="宋体" w:hAnsi="Times New Roman" w:cs="Times New Roman"/>
          <w:szCs w:val="21"/>
          <w:vertAlign w:val="superscript"/>
        </w:rPr>
        <w:t>1</w:t>
      </w:r>
      <w:r w:rsidRPr="00DC78D7">
        <w:rPr>
          <w:rFonts w:ascii="Times New Roman" w:eastAsia="宋体" w:hAnsi="Times New Roman" w:cs="Times New Roman"/>
          <w:szCs w:val="21"/>
        </w:rPr>
        <w:t>和二阶模式</w:t>
      </w:r>
      <w:r w:rsidRPr="00DC78D7">
        <w:rPr>
          <w:rFonts w:ascii="Times New Roman" w:eastAsia="宋体" w:hAnsi="Times New Roman" w:cs="Times New Roman"/>
          <w:szCs w:val="21"/>
        </w:rPr>
        <w:t>TE</w:t>
      </w:r>
      <w:r w:rsidRPr="00DC78D7">
        <w:rPr>
          <w:rFonts w:ascii="Times New Roman" w:eastAsia="宋体" w:hAnsi="Times New Roman" w:cs="Times New Roman"/>
          <w:szCs w:val="21"/>
          <w:vertAlign w:val="subscript"/>
        </w:rPr>
        <w:t>m</w:t>
      </w:r>
      <w:r w:rsidRPr="00DC78D7">
        <w:rPr>
          <w:rFonts w:ascii="Times New Roman" w:eastAsia="宋体" w:hAnsi="Times New Roman" w:cs="Times New Roman"/>
          <w:szCs w:val="21"/>
          <w:vertAlign w:val="superscript"/>
        </w:rPr>
        <w:t>2</w:t>
      </w:r>
      <w:r w:rsidRPr="00DC78D7">
        <w:rPr>
          <w:rFonts w:ascii="Times New Roman" w:eastAsia="宋体" w:hAnsi="Times New Roman" w:cs="Times New Roman"/>
          <w:szCs w:val="21"/>
        </w:rPr>
        <w:t>，其中</w:t>
      </w:r>
      <w:r w:rsidRPr="00DC78D7">
        <w:rPr>
          <w:rFonts w:ascii="Times New Roman" w:eastAsia="宋体" w:hAnsi="Times New Roman" w:cs="Times New Roman"/>
          <w:szCs w:val="21"/>
        </w:rPr>
        <w:t>TE</w:t>
      </w:r>
      <w:r w:rsidRPr="00DC78D7">
        <w:rPr>
          <w:rFonts w:ascii="Times New Roman" w:eastAsia="宋体" w:hAnsi="Times New Roman" w:cs="Times New Roman"/>
          <w:szCs w:val="21"/>
          <w:vertAlign w:val="subscript"/>
        </w:rPr>
        <w:t>409</w:t>
      </w:r>
      <w:r w:rsidRPr="00DC78D7">
        <w:rPr>
          <w:rFonts w:ascii="Times New Roman" w:eastAsia="宋体" w:hAnsi="Times New Roman" w:cs="Times New Roman"/>
          <w:szCs w:val="21"/>
          <w:vertAlign w:val="superscript"/>
        </w:rPr>
        <w:t>1</w:t>
      </w:r>
      <w:r w:rsidRPr="00DC78D7">
        <w:rPr>
          <w:rFonts w:ascii="Times New Roman" w:eastAsia="宋体" w:hAnsi="Times New Roman" w:cs="Times New Roman"/>
          <w:szCs w:val="21"/>
        </w:rPr>
        <w:t>和</w:t>
      </w:r>
      <w:r w:rsidRPr="00DC78D7">
        <w:rPr>
          <w:rFonts w:ascii="Times New Roman" w:eastAsia="宋体" w:hAnsi="Times New Roman" w:cs="Times New Roman"/>
          <w:szCs w:val="21"/>
        </w:rPr>
        <w:t>TE</w:t>
      </w:r>
      <w:r w:rsidRPr="00DC78D7">
        <w:rPr>
          <w:rFonts w:ascii="Times New Roman" w:eastAsia="宋体" w:hAnsi="Times New Roman" w:cs="Times New Roman"/>
          <w:szCs w:val="21"/>
          <w:vertAlign w:val="subscript"/>
        </w:rPr>
        <w:t>410</w:t>
      </w:r>
      <w:r w:rsidRPr="00DC78D7">
        <w:rPr>
          <w:rFonts w:ascii="Times New Roman" w:eastAsia="宋体" w:hAnsi="Times New Roman" w:cs="Times New Roman"/>
          <w:szCs w:val="21"/>
          <w:vertAlign w:val="superscript"/>
        </w:rPr>
        <w:t>1</w:t>
      </w:r>
      <w:r w:rsidRPr="00DC78D7">
        <w:rPr>
          <w:rFonts w:ascii="Times New Roman" w:eastAsia="宋体" w:hAnsi="Times New Roman" w:cs="Times New Roman"/>
          <w:szCs w:val="21"/>
        </w:rPr>
        <w:t>的自由光谱范围（</w:t>
      </w:r>
      <w:r w:rsidRPr="00DC78D7">
        <w:rPr>
          <w:rFonts w:ascii="Times New Roman" w:eastAsia="宋体" w:hAnsi="Times New Roman" w:cs="Times New Roman"/>
          <w:szCs w:val="21"/>
        </w:rPr>
        <w:t>FSR</w:t>
      </w:r>
      <w:r w:rsidRPr="00DC78D7">
        <w:rPr>
          <w:rFonts w:ascii="Times New Roman" w:eastAsia="宋体" w:hAnsi="Times New Roman" w:cs="Times New Roman"/>
          <w:szCs w:val="21"/>
        </w:rPr>
        <w:t>）为</w:t>
      </w:r>
      <w:r w:rsidRPr="00DC78D7">
        <w:rPr>
          <w:rFonts w:ascii="Times New Roman" w:eastAsia="宋体" w:hAnsi="Times New Roman" w:cs="Times New Roman"/>
          <w:szCs w:val="21"/>
        </w:rPr>
        <w:t>3.72 nm</w:t>
      </w:r>
      <w:r w:rsidRPr="00DC78D7">
        <w:rPr>
          <w:rFonts w:ascii="Times New Roman" w:eastAsia="宋体" w:hAnsi="Times New Roman" w:cs="Times New Roman"/>
          <w:szCs w:val="21"/>
        </w:rPr>
        <w:t>，这一结果与文献</w:t>
      </w:r>
      <w:r w:rsidRPr="00DC78D7">
        <w:rPr>
          <w:rFonts w:ascii="Times New Roman" w:eastAsia="宋体" w:hAnsi="Times New Roman" w:cs="Times New Roman"/>
          <w:szCs w:val="21"/>
        </w:rPr>
        <w:t>[22]</w:t>
      </w:r>
      <w:r w:rsidRPr="00DC78D7">
        <w:rPr>
          <w:rFonts w:ascii="Times New Roman" w:eastAsia="宋体" w:hAnsi="Times New Roman" w:cs="Times New Roman"/>
          <w:szCs w:val="21"/>
        </w:rPr>
        <w:t>通过计算得出的</w:t>
      </w:r>
      <w:r w:rsidRPr="00DC78D7">
        <w:rPr>
          <w:rFonts w:ascii="Times New Roman" w:eastAsia="宋体" w:hAnsi="Times New Roman" w:cs="Times New Roman"/>
          <w:szCs w:val="21"/>
        </w:rPr>
        <w:t xml:space="preserve"> 3.78 nm </w:t>
      </w:r>
      <w:r w:rsidRPr="00DC78D7">
        <w:rPr>
          <w:rFonts w:ascii="Times New Roman" w:eastAsia="宋体" w:hAnsi="Times New Roman" w:cs="Times New Roman"/>
          <w:szCs w:val="21"/>
        </w:rPr>
        <w:t>基本一致。这表明光程为沿微管腔内壁传播一周，透射谱符合</w:t>
      </w:r>
      <w:r w:rsidRPr="00DC78D7">
        <w:rPr>
          <w:rFonts w:ascii="Times New Roman" w:eastAsia="宋体" w:hAnsi="Times New Roman" w:cs="Times New Roman"/>
          <w:szCs w:val="21"/>
        </w:rPr>
        <w:t xml:space="preserve"> WGM </w:t>
      </w:r>
      <w:r w:rsidRPr="00DC78D7">
        <w:rPr>
          <w:rFonts w:ascii="Times New Roman" w:eastAsia="宋体" w:hAnsi="Times New Roman" w:cs="Times New Roman"/>
          <w:szCs w:val="21"/>
        </w:rPr>
        <w:t>谐振特征，而</w:t>
      </w:r>
      <w:r w:rsidRPr="00DC78D7">
        <w:rPr>
          <w:rFonts w:ascii="Times New Roman" w:eastAsia="宋体" w:hAnsi="Times New Roman" w:cs="Times New Roman"/>
          <w:szCs w:val="21"/>
        </w:rPr>
        <w:t xml:space="preserve"> WGM </w:t>
      </w:r>
      <w:r w:rsidRPr="00DC78D7">
        <w:rPr>
          <w:rFonts w:ascii="Times New Roman" w:eastAsia="宋体" w:hAnsi="Times New Roman" w:cs="Times New Roman"/>
          <w:szCs w:val="21"/>
        </w:rPr>
        <w:t>在微管腔赤道面上表现为亮环。利用楔形端面泄露的倏逝场与微管腔耦合的方式，有效规避了现有锥形光纤和</w:t>
      </w:r>
      <w:r w:rsidRPr="00DC78D7">
        <w:rPr>
          <w:rFonts w:ascii="Times New Roman" w:eastAsia="宋体" w:hAnsi="Times New Roman" w:cs="Times New Roman"/>
          <w:szCs w:val="21"/>
        </w:rPr>
        <w:t xml:space="preserve"> D </w:t>
      </w:r>
      <w:r w:rsidRPr="00DC78D7">
        <w:rPr>
          <w:rFonts w:ascii="Times New Roman" w:eastAsia="宋体" w:hAnsi="Times New Roman" w:cs="Times New Roman"/>
          <w:szCs w:val="21"/>
        </w:rPr>
        <w:t>型光纤存在的机械强度不高、鲁棒性较差等问题。</w:t>
      </w:r>
    </w:p>
    <w:p w14:paraId="0FEDF036" w14:textId="77777777" w:rsidR="00124793" w:rsidRPr="00DC78D7" w:rsidRDefault="00124793" w:rsidP="00DC78D7">
      <w:pPr>
        <w:adjustRightInd w:val="0"/>
        <w:snapToGrid w:val="0"/>
        <w:ind w:firstLineChars="200" w:firstLine="420"/>
        <w:rPr>
          <w:rFonts w:ascii="Times New Roman" w:eastAsia="宋体" w:hAnsi="Times New Roman" w:cs="Times New Roman"/>
          <w:szCs w:val="21"/>
        </w:rPr>
      </w:pPr>
      <w:r w:rsidRPr="00DC78D7">
        <w:rPr>
          <w:rFonts w:ascii="Times New Roman" w:eastAsia="宋体" w:hAnsi="Times New Roman" w:cs="Times New Roman"/>
          <w:szCs w:val="21"/>
        </w:rPr>
        <w:t>当流入微管腔中空通道的液体折射率发生变化时，</w:t>
      </w:r>
      <w:r w:rsidRPr="00DC78D7">
        <w:rPr>
          <w:rFonts w:ascii="Times New Roman" w:eastAsia="宋体" w:hAnsi="Times New Roman" w:cs="Times New Roman"/>
          <w:szCs w:val="21"/>
        </w:rPr>
        <w:t>WSF</w:t>
      </w:r>
      <w:r w:rsidRPr="00DC78D7">
        <w:rPr>
          <w:rFonts w:ascii="Times New Roman" w:eastAsia="宋体" w:hAnsi="Times New Roman" w:cs="Times New Roman"/>
          <w:szCs w:val="21"/>
        </w:rPr>
        <w:t>和微管腔之间的相位匹配条件随之改变，导致谐振波长</w:t>
      </w:r>
      <w:r w:rsidR="00BA1C57" w:rsidRPr="000F14BE">
        <w:rPr>
          <w:rFonts w:ascii="Times New Roman" w:eastAsia="宋体" w:hAnsi="Times New Roman" w:cs="Times New Roman"/>
          <w:i/>
          <w:iCs/>
          <w:kern w:val="0"/>
        </w:rPr>
        <w:t>λ</w:t>
      </w:r>
      <w:r w:rsidR="00BA1C57" w:rsidRPr="00DC78D7">
        <w:rPr>
          <w:rFonts w:ascii="Times New Roman" w:eastAsia="宋体" w:hAnsi="Times New Roman" w:cs="Times New Roman"/>
          <w:iCs/>
          <w:kern w:val="0"/>
          <w:vertAlign w:val="subscript"/>
        </w:rPr>
        <w:t>WGM</w:t>
      </w:r>
      <w:r w:rsidRPr="00DC78D7">
        <w:rPr>
          <w:rFonts w:ascii="Times New Roman" w:eastAsia="宋体" w:hAnsi="Times New Roman" w:cs="Times New Roman"/>
          <w:szCs w:val="21"/>
        </w:rPr>
        <w:t>发生偏移。</w:t>
      </w:r>
      <w:r w:rsidR="00BA1C57" w:rsidRPr="00DC78D7">
        <w:rPr>
          <w:rFonts w:ascii="Times New Roman" w:eastAsia="宋体" w:hAnsi="Times New Roman" w:cs="Times New Roman"/>
          <w:szCs w:val="21"/>
        </w:rPr>
        <w:t>不同</w:t>
      </w:r>
      <w:r w:rsidR="00BA1C57" w:rsidRPr="00DC78D7">
        <w:rPr>
          <w:rFonts w:ascii="Times New Roman" w:eastAsia="宋体" w:hAnsi="Times New Roman" w:cs="Times New Roman"/>
          <w:i/>
          <w:iCs/>
          <w:szCs w:val="21"/>
        </w:rPr>
        <w:t>n</w:t>
      </w:r>
      <w:r w:rsidR="00BA1C57" w:rsidRPr="00DC78D7">
        <w:rPr>
          <w:rFonts w:ascii="Times New Roman" w:eastAsia="宋体" w:hAnsi="Times New Roman" w:cs="Times New Roman"/>
          <w:szCs w:val="21"/>
          <w:vertAlign w:val="subscript"/>
        </w:rPr>
        <w:t>1</w:t>
      </w:r>
      <w:r w:rsidR="00BA1C57" w:rsidRPr="00DC78D7">
        <w:rPr>
          <w:rFonts w:ascii="Times New Roman" w:eastAsia="宋体" w:hAnsi="Times New Roman" w:cs="Times New Roman"/>
          <w:szCs w:val="21"/>
        </w:rPr>
        <w:t>时的透射谱如图</w:t>
      </w:r>
      <w:r w:rsidR="00BA1C57" w:rsidRPr="00DC78D7">
        <w:rPr>
          <w:rFonts w:ascii="Times New Roman" w:eastAsia="宋体" w:hAnsi="Times New Roman" w:cs="Times New Roman"/>
          <w:szCs w:val="21"/>
        </w:rPr>
        <w:t>2</w:t>
      </w:r>
      <w:r w:rsidR="00BA1C57" w:rsidRPr="00DC78D7">
        <w:rPr>
          <w:rFonts w:ascii="Times New Roman" w:eastAsia="宋体" w:hAnsi="Times New Roman" w:cs="Times New Roman"/>
          <w:szCs w:val="21"/>
        </w:rPr>
        <w:t>（</w:t>
      </w:r>
      <w:r w:rsidR="00BA1C57" w:rsidRPr="00DC78D7">
        <w:rPr>
          <w:rFonts w:ascii="Times New Roman" w:eastAsia="宋体" w:hAnsi="Times New Roman" w:cs="Times New Roman"/>
          <w:szCs w:val="21"/>
        </w:rPr>
        <w:t>b</w:t>
      </w:r>
      <w:r w:rsidR="00BA1C57" w:rsidRPr="00DC78D7">
        <w:rPr>
          <w:rFonts w:ascii="Times New Roman" w:eastAsia="宋体" w:hAnsi="Times New Roman" w:cs="Times New Roman"/>
          <w:szCs w:val="21"/>
        </w:rPr>
        <w:t>）所示。可以看出，</w:t>
      </w:r>
      <w:r w:rsidRPr="00DC78D7">
        <w:rPr>
          <w:rFonts w:ascii="Times New Roman" w:eastAsia="宋体" w:hAnsi="Times New Roman" w:cs="Times New Roman"/>
          <w:szCs w:val="21"/>
        </w:rPr>
        <w:t>一阶模式和二阶模式均随着</w:t>
      </w:r>
      <w:r w:rsidR="00BA1C57" w:rsidRPr="00DC78D7">
        <w:rPr>
          <w:rFonts w:ascii="Times New Roman" w:eastAsia="宋体" w:hAnsi="Times New Roman" w:cs="Times New Roman"/>
          <w:i/>
          <w:iCs/>
          <w:szCs w:val="21"/>
        </w:rPr>
        <w:t>n</w:t>
      </w:r>
      <w:r w:rsidR="00BA1C57" w:rsidRPr="00DC78D7">
        <w:rPr>
          <w:rFonts w:ascii="Times New Roman" w:eastAsia="宋体" w:hAnsi="Times New Roman" w:cs="Times New Roman"/>
          <w:szCs w:val="21"/>
          <w:vertAlign w:val="subscript"/>
        </w:rPr>
        <w:t>1</w:t>
      </w:r>
      <w:r w:rsidRPr="00DC78D7">
        <w:rPr>
          <w:rFonts w:ascii="Times New Roman" w:eastAsia="宋体" w:hAnsi="Times New Roman" w:cs="Times New Roman"/>
          <w:szCs w:val="21"/>
        </w:rPr>
        <w:t>的增加而发生红移，且二阶模式的红移量明显大于一阶模式的红移量。</w:t>
      </w:r>
    </w:p>
    <w:p w14:paraId="3624F510" w14:textId="77777777" w:rsidR="009E6B08" w:rsidRPr="00DC78D7" w:rsidRDefault="00124793" w:rsidP="00DC78D7">
      <w:pPr>
        <w:adjustRightInd w:val="0"/>
        <w:snapToGrid w:val="0"/>
        <w:ind w:firstLineChars="200" w:firstLine="420"/>
        <w:rPr>
          <w:rFonts w:ascii="Times New Roman" w:eastAsia="宋体" w:hAnsi="Times New Roman" w:cs="Times New Roman"/>
          <w:szCs w:val="21"/>
        </w:rPr>
      </w:pPr>
      <w:r w:rsidRPr="00DC78D7">
        <w:rPr>
          <w:rFonts w:ascii="Times New Roman" w:eastAsia="宋体" w:hAnsi="Times New Roman" w:cs="Times New Roman"/>
          <w:szCs w:val="21"/>
        </w:rPr>
        <w:lastRenderedPageBreak/>
        <w:t>进一步分析</w:t>
      </w:r>
      <w:r w:rsidR="00BA1C57" w:rsidRPr="000F14BE">
        <w:rPr>
          <w:rFonts w:ascii="Times New Roman" w:eastAsia="宋体" w:hAnsi="Times New Roman" w:cs="Times New Roman"/>
          <w:i/>
          <w:iCs/>
          <w:kern w:val="0"/>
        </w:rPr>
        <w:t>λ</w:t>
      </w:r>
      <w:r w:rsidR="00BA1C57" w:rsidRPr="00DC78D7">
        <w:rPr>
          <w:rFonts w:ascii="Times New Roman" w:eastAsia="宋体" w:hAnsi="Times New Roman" w:cs="Times New Roman"/>
          <w:iCs/>
          <w:kern w:val="0"/>
          <w:vertAlign w:val="subscript"/>
        </w:rPr>
        <w:t>WGM</w:t>
      </w:r>
      <w:r w:rsidR="00BA1C57" w:rsidRPr="00DC78D7">
        <w:rPr>
          <w:rFonts w:ascii="Times New Roman" w:eastAsia="宋体" w:hAnsi="Times New Roman" w:cs="Times New Roman"/>
          <w:iCs/>
          <w:kern w:val="0"/>
        </w:rPr>
        <w:t>随</w:t>
      </w:r>
      <w:r w:rsidR="00BA1C57" w:rsidRPr="00DC78D7">
        <w:rPr>
          <w:rFonts w:ascii="Times New Roman" w:eastAsia="宋体" w:hAnsi="Times New Roman" w:cs="Times New Roman"/>
          <w:i/>
          <w:iCs/>
          <w:szCs w:val="21"/>
        </w:rPr>
        <w:t>n</w:t>
      </w:r>
      <w:r w:rsidR="00BA1C57" w:rsidRPr="00DC78D7">
        <w:rPr>
          <w:rFonts w:ascii="Times New Roman" w:eastAsia="宋体" w:hAnsi="Times New Roman" w:cs="Times New Roman"/>
          <w:szCs w:val="21"/>
          <w:vertAlign w:val="subscript"/>
        </w:rPr>
        <w:t>1</w:t>
      </w:r>
      <w:r w:rsidR="00BA1C57" w:rsidRPr="00DC78D7">
        <w:rPr>
          <w:rFonts w:ascii="Times New Roman" w:eastAsia="宋体" w:hAnsi="Times New Roman" w:cs="Times New Roman"/>
          <w:szCs w:val="21"/>
        </w:rPr>
        <w:t>变化的线性响应关系</w:t>
      </w:r>
      <w:r w:rsidRPr="00DC78D7">
        <w:rPr>
          <w:rFonts w:ascii="Times New Roman" w:eastAsia="宋体" w:hAnsi="Times New Roman" w:cs="Times New Roman"/>
          <w:szCs w:val="21"/>
        </w:rPr>
        <w:t>，如图</w:t>
      </w:r>
      <w:r w:rsidRPr="00DC78D7">
        <w:rPr>
          <w:rFonts w:ascii="Times New Roman" w:eastAsia="宋体" w:hAnsi="Times New Roman" w:cs="Times New Roman"/>
          <w:szCs w:val="21"/>
        </w:rPr>
        <w:t xml:space="preserve"> 2</w:t>
      </w:r>
      <w:r w:rsidRPr="00DC78D7">
        <w:rPr>
          <w:rFonts w:ascii="Times New Roman" w:eastAsia="宋体" w:hAnsi="Times New Roman" w:cs="Times New Roman"/>
          <w:szCs w:val="21"/>
        </w:rPr>
        <w:t>（</w:t>
      </w:r>
      <w:r w:rsidRPr="00DC78D7">
        <w:rPr>
          <w:rFonts w:ascii="Times New Roman" w:eastAsia="宋体" w:hAnsi="Times New Roman" w:cs="Times New Roman"/>
          <w:szCs w:val="21"/>
        </w:rPr>
        <w:t>c</w:t>
      </w:r>
      <w:r w:rsidRPr="00DC78D7">
        <w:rPr>
          <w:rFonts w:ascii="Times New Roman" w:eastAsia="宋体" w:hAnsi="Times New Roman" w:cs="Times New Roman"/>
          <w:szCs w:val="21"/>
        </w:rPr>
        <w:t>）所示。可以看出，二阶模的折射率灵敏度远高于一阶模。具体而言，</w:t>
      </w:r>
      <w:r w:rsidR="00BA1C57" w:rsidRPr="00DC78D7">
        <w:rPr>
          <w:rFonts w:ascii="Times New Roman" w:eastAsia="宋体" w:hAnsi="Times New Roman" w:cs="Times New Roman"/>
          <w:szCs w:val="21"/>
        </w:rPr>
        <w:t>TE</w:t>
      </w:r>
      <w:r w:rsidR="00BA1C57" w:rsidRPr="00DC78D7">
        <w:rPr>
          <w:rFonts w:ascii="Times New Roman" w:eastAsia="宋体" w:hAnsi="Times New Roman" w:cs="Times New Roman"/>
          <w:szCs w:val="21"/>
          <w:vertAlign w:val="subscript"/>
        </w:rPr>
        <w:t>407</w:t>
      </w:r>
      <w:r w:rsidR="00BA1C57" w:rsidRPr="00DC78D7">
        <w:rPr>
          <w:rFonts w:ascii="Times New Roman" w:eastAsia="宋体" w:hAnsi="Times New Roman" w:cs="Times New Roman"/>
          <w:szCs w:val="21"/>
          <w:vertAlign w:val="superscript"/>
        </w:rPr>
        <w:t>2</w:t>
      </w:r>
      <w:r w:rsidR="00BA1C57" w:rsidRPr="00DC78D7">
        <w:rPr>
          <w:rFonts w:ascii="Times New Roman" w:eastAsia="宋体" w:hAnsi="Times New Roman" w:cs="Times New Roman"/>
          <w:szCs w:val="21"/>
        </w:rPr>
        <w:t>、</w:t>
      </w:r>
      <w:r w:rsidR="00BA1C57" w:rsidRPr="00DC78D7">
        <w:rPr>
          <w:rFonts w:ascii="Times New Roman" w:eastAsia="宋体" w:hAnsi="Times New Roman" w:cs="Times New Roman"/>
          <w:szCs w:val="21"/>
        </w:rPr>
        <w:t>TE</w:t>
      </w:r>
      <w:r w:rsidR="00BA1C57" w:rsidRPr="00DC78D7">
        <w:rPr>
          <w:rFonts w:ascii="Times New Roman" w:eastAsia="宋体" w:hAnsi="Times New Roman" w:cs="Times New Roman"/>
          <w:szCs w:val="21"/>
          <w:vertAlign w:val="subscript"/>
        </w:rPr>
        <w:t>409</w:t>
      </w:r>
      <w:r w:rsidR="00BA1C57" w:rsidRPr="00DC78D7">
        <w:rPr>
          <w:rFonts w:ascii="Times New Roman" w:eastAsia="宋体" w:hAnsi="Times New Roman" w:cs="Times New Roman"/>
          <w:szCs w:val="21"/>
          <w:vertAlign w:val="superscript"/>
        </w:rPr>
        <w:t>1</w:t>
      </w:r>
      <w:r w:rsidRPr="00DC78D7">
        <w:rPr>
          <w:rFonts w:ascii="Times New Roman" w:eastAsia="宋体" w:hAnsi="Times New Roman" w:cs="Times New Roman"/>
          <w:szCs w:val="21"/>
        </w:rPr>
        <w:t>的灵敏度分别为</w:t>
      </w:r>
      <w:r w:rsidRPr="00DC78D7">
        <w:rPr>
          <w:rFonts w:ascii="Times New Roman" w:eastAsia="宋体" w:hAnsi="Times New Roman" w:cs="Times New Roman"/>
          <w:szCs w:val="21"/>
        </w:rPr>
        <w:t xml:space="preserve"> 76.5 nm/RIU </w:t>
      </w:r>
      <w:r w:rsidRPr="00DC78D7">
        <w:rPr>
          <w:rFonts w:ascii="Times New Roman" w:eastAsia="宋体" w:hAnsi="Times New Roman" w:cs="Times New Roman"/>
          <w:szCs w:val="21"/>
        </w:rPr>
        <w:t>和</w:t>
      </w:r>
      <w:r w:rsidRPr="00DC78D7">
        <w:rPr>
          <w:rFonts w:ascii="Times New Roman" w:eastAsia="宋体" w:hAnsi="Times New Roman" w:cs="Times New Roman"/>
          <w:szCs w:val="21"/>
        </w:rPr>
        <w:t xml:space="preserve"> 7.0 nm/RIU</w:t>
      </w:r>
      <w:r w:rsidRPr="00DC78D7">
        <w:rPr>
          <w:rFonts w:ascii="Times New Roman" w:eastAsia="宋体" w:hAnsi="Times New Roman" w:cs="Times New Roman"/>
          <w:szCs w:val="21"/>
        </w:rPr>
        <w:t>，相差近</w:t>
      </w:r>
      <w:r w:rsidRPr="00DC78D7">
        <w:rPr>
          <w:rFonts w:ascii="Times New Roman" w:eastAsia="宋体" w:hAnsi="Times New Roman" w:cs="Times New Roman"/>
          <w:szCs w:val="21"/>
        </w:rPr>
        <w:t xml:space="preserve"> 11 </w:t>
      </w:r>
      <w:r w:rsidRPr="00DC78D7">
        <w:rPr>
          <w:rFonts w:ascii="Times New Roman" w:eastAsia="宋体" w:hAnsi="Times New Roman" w:cs="Times New Roman"/>
          <w:szCs w:val="21"/>
        </w:rPr>
        <w:t>倍。这种差异的原因在于二阶模的光场分布更靠近管芯，导致其管芯内的光场占比</w:t>
      </w:r>
      <w:r w:rsidR="00BA1C57" w:rsidRPr="00DC78D7">
        <w:rPr>
          <w:rFonts w:ascii="Times New Roman" w:eastAsia="宋体" w:hAnsi="Times New Roman" w:cs="Times New Roman"/>
          <w:i/>
          <w:iCs/>
          <w:szCs w:val="21"/>
        </w:rPr>
        <w:t>η</w:t>
      </w:r>
      <w:r w:rsidR="00BA1C57" w:rsidRPr="00DC78D7">
        <w:rPr>
          <w:rFonts w:ascii="Times New Roman" w:eastAsia="宋体" w:hAnsi="Times New Roman" w:cs="Times New Roman"/>
          <w:szCs w:val="21"/>
          <w:vertAlign w:val="subscript"/>
        </w:rPr>
        <w:t>1</w:t>
      </w:r>
      <w:r w:rsidR="00BA1C57" w:rsidRPr="00DC78D7">
        <w:rPr>
          <w:rFonts w:ascii="Times New Roman" w:eastAsia="宋体" w:hAnsi="Times New Roman" w:cs="Times New Roman"/>
          <w:szCs w:val="21"/>
        </w:rPr>
        <w:t>更大。</w:t>
      </w:r>
      <w:r w:rsidRPr="00DC78D7">
        <w:rPr>
          <w:rFonts w:ascii="Times New Roman" w:eastAsia="宋体" w:hAnsi="Times New Roman" w:cs="Times New Roman"/>
          <w:szCs w:val="21"/>
        </w:rPr>
        <w:t>一阶模和二阶模的光场分布情况如图</w:t>
      </w:r>
      <w:r w:rsidRPr="00DC78D7">
        <w:rPr>
          <w:rFonts w:ascii="Times New Roman" w:eastAsia="宋体" w:hAnsi="Times New Roman" w:cs="Times New Roman"/>
          <w:szCs w:val="21"/>
        </w:rPr>
        <w:t xml:space="preserve"> 3 </w:t>
      </w:r>
      <w:r w:rsidRPr="00DC78D7">
        <w:rPr>
          <w:rFonts w:ascii="Times New Roman" w:eastAsia="宋体" w:hAnsi="Times New Roman" w:cs="Times New Roman"/>
          <w:szCs w:val="21"/>
        </w:rPr>
        <w:t>所示，其中二阶模和一阶模的管芯内光场占比分别为</w:t>
      </w:r>
      <w:r w:rsidR="00BA1C57" w:rsidRPr="00DC78D7">
        <w:rPr>
          <w:rFonts w:ascii="Times New Roman" w:eastAsia="宋体" w:hAnsi="Times New Roman" w:cs="Times New Roman"/>
          <w:i/>
          <w:iCs/>
          <w:szCs w:val="21"/>
        </w:rPr>
        <w:t>η</w:t>
      </w:r>
      <w:r w:rsidR="00BA1C57" w:rsidRPr="00DC78D7">
        <w:rPr>
          <w:rFonts w:ascii="Times New Roman" w:eastAsia="宋体" w:hAnsi="Times New Roman" w:cs="Times New Roman"/>
          <w:szCs w:val="21"/>
          <w:vertAlign w:val="subscript"/>
        </w:rPr>
        <w:t>1</w:t>
      </w:r>
      <w:r w:rsidR="00BA1C57" w:rsidRPr="00DC78D7">
        <w:rPr>
          <w:rFonts w:ascii="Times New Roman" w:eastAsia="宋体" w:hAnsi="Times New Roman" w:cs="Times New Roman"/>
          <w:szCs w:val="21"/>
        </w:rPr>
        <w:t>=8.06%</w:t>
      </w:r>
      <w:r w:rsidR="00BA1C57" w:rsidRPr="00DC78D7">
        <w:rPr>
          <w:rFonts w:ascii="Times New Roman" w:eastAsia="宋体" w:hAnsi="Times New Roman" w:cs="Times New Roman"/>
          <w:szCs w:val="21"/>
        </w:rPr>
        <w:t>和</w:t>
      </w:r>
      <w:r w:rsidR="00BA1C57" w:rsidRPr="00DC78D7">
        <w:rPr>
          <w:rFonts w:ascii="Times New Roman" w:eastAsia="宋体" w:hAnsi="Times New Roman" w:cs="Times New Roman"/>
          <w:i/>
          <w:iCs/>
          <w:szCs w:val="21"/>
        </w:rPr>
        <w:t>η</w:t>
      </w:r>
      <w:r w:rsidR="00BA1C57" w:rsidRPr="00DC78D7">
        <w:rPr>
          <w:rFonts w:ascii="Times New Roman" w:eastAsia="宋体" w:hAnsi="Times New Roman" w:cs="Times New Roman"/>
          <w:szCs w:val="21"/>
          <w:vertAlign w:val="subscript"/>
        </w:rPr>
        <w:t>1</w:t>
      </w:r>
      <w:r w:rsidRPr="00DC78D7">
        <w:rPr>
          <w:rFonts w:ascii="Times New Roman" w:eastAsia="宋体" w:hAnsi="Times New Roman" w:cs="Times New Roman"/>
          <w:szCs w:val="21"/>
        </w:rPr>
        <w:t>=0.64%</w:t>
      </w:r>
      <w:r w:rsidRPr="00DC78D7">
        <w:rPr>
          <w:rFonts w:ascii="Times New Roman" w:eastAsia="宋体" w:hAnsi="Times New Roman" w:cs="Times New Roman"/>
          <w:szCs w:val="21"/>
        </w:rPr>
        <w:t>，相差近</w:t>
      </w:r>
      <w:r w:rsidRPr="00DC78D7">
        <w:rPr>
          <w:rFonts w:ascii="Times New Roman" w:eastAsia="宋体" w:hAnsi="Times New Roman" w:cs="Times New Roman"/>
          <w:szCs w:val="21"/>
        </w:rPr>
        <w:t xml:space="preserve"> 12 </w:t>
      </w:r>
      <w:r w:rsidRPr="00DC78D7">
        <w:rPr>
          <w:rFonts w:ascii="Times New Roman" w:eastAsia="宋体" w:hAnsi="Times New Roman" w:cs="Times New Roman"/>
          <w:szCs w:val="21"/>
        </w:rPr>
        <w:t>倍。这一结果与式（</w:t>
      </w:r>
      <w:r w:rsidRPr="00DC78D7">
        <w:rPr>
          <w:rFonts w:ascii="Times New Roman" w:eastAsia="宋体" w:hAnsi="Times New Roman" w:cs="Times New Roman"/>
          <w:szCs w:val="21"/>
        </w:rPr>
        <w:t>4</w:t>
      </w:r>
      <w:r w:rsidRPr="00DC78D7">
        <w:rPr>
          <w:rFonts w:ascii="Times New Roman" w:eastAsia="宋体" w:hAnsi="Times New Roman" w:cs="Times New Roman"/>
          <w:szCs w:val="21"/>
        </w:rPr>
        <w:t>）的理论分析相符。</w:t>
      </w:r>
    </w:p>
    <w:p w14:paraId="42DA33CD" w14:textId="77777777" w:rsidR="00FE74E6" w:rsidRPr="00DC78D7" w:rsidRDefault="00FE74E6" w:rsidP="00DC78D7">
      <w:pPr>
        <w:adjustRightInd w:val="0"/>
        <w:snapToGrid w:val="0"/>
        <w:jc w:val="center"/>
        <w:rPr>
          <w:rFonts w:ascii="Times New Roman" w:eastAsia="宋体" w:hAnsi="Times New Roman" w:cs="Times New Roman"/>
          <w:szCs w:val="21"/>
        </w:rPr>
      </w:pPr>
      <w:r w:rsidRPr="00DC78D7">
        <w:rPr>
          <w:rFonts w:ascii="Times New Roman" w:eastAsia="宋体" w:hAnsi="Times New Roman" w:cs="Times New Roman"/>
          <w:noProof/>
          <w:szCs w:val="21"/>
        </w:rPr>
        <w:drawing>
          <wp:inline distT="0" distB="0" distL="114300" distR="114300" wp14:anchorId="5A1868E7" wp14:editId="757D5D6D">
            <wp:extent cx="5252085" cy="1237615"/>
            <wp:effectExtent l="0" t="0" r="5715" b="0"/>
            <wp:docPr id="3" name="图片 3" descr="C:\Users\Lenovo\Desktop\ORIGIN\回音壁小论文\图2.emf图2"/>
            <wp:cNvGraphicFramePr/>
            <a:graphic xmlns:a="http://schemas.openxmlformats.org/drawingml/2006/main">
              <a:graphicData uri="http://schemas.openxmlformats.org/drawingml/2006/picture">
                <pic:pic xmlns:pic="http://schemas.openxmlformats.org/drawingml/2006/picture">
                  <pic:nvPicPr>
                    <pic:cNvPr id="3" name="图片 3" descr="C:\Users\Lenovo\Desktop\ORIGIN\回音壁小论文\图2.emf图2"/>
                    <pic:cNvPicPr/>
                  </pic:nvPicPr>
                  <pic:blipFill>
                    <a:blip r:embed="rId17"/>
                    <a:srcRect/>
                    <a:stretch>
                      <a:fillRect/>
                    </a:stretch>
                  </pic:blipFill>
                  <pic:spPr>
                    <a:xfrm>
                      <a:off x="0" y="0"/>
                      <a:ext cx="5252085" cy="1237807"/>
                    </a:xfrm>
                    <a:prstGeom prst="rect">
                      <a:avLst/>
                    </a:prstGeom>
                  </pic:spPr>
                </pic:pic>
              </a:graphicData>
            </a:graphic>
          </wp:inline>
        </w:drawing>
      </w:r>
    </w:p>
    <w:p w14:paraId="48021E7B" w14:textId="21C582CD" w:rsidR="00FE74E6" w:rsidRPr="00DC78D7" w:rsidRDefault="000F14BE" w:rsidP="000F14BE">
      <w:pPr>
        <w:pStyle w:val="ab"/>
        <w:adjustRightInd w:val="0"/>
        <w:snapToGrid w:val="0"/>
        <w:ind w:left="720" w:firstLineChars="0" w:firstLine="0"/>
        <w:rPr>
          <w:rFonts w:ascii="Times New Roman" w:eastAsia="宋体" w:hAnsi="Times New Roman" w:cs="Times New Roman"/>
          <w:sz w:val="15"/>
          <w:szCs w:val="15"/>
        </w:rPr>
      </w:pP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a</w:t>
      </w:r>
      <w:r>
        <w:rPr>
          <w:rFonts w:ascii="Times New Roman" w:eastAsia="宋体" w:hAnsi="Times New Roman" w:cs="Times New Roman"/>
          <w:sz w:val="15"/>
          <w:szCs w:val="15"/>
        </w:rPr>
        <w:t>）</w:t>
      </w:r>
      <w:r w:rsidR="00FE74E6" w:rsidRPr="00DC78D7">
        <w:rPr>
          <w:rFonts w:ascii="Times New Roman" w:eastAsia="宋体" w:hAnsi="Times New Roman" w:cs="Times New Roman"/>
          <w:sz w:val="15"/>
          <w:szCs w:val="15"/>
        </w:rPr>
        <w:t>WSF</w:t>
      </w:r>
      <w:r w:rsidR="00FE74E6" w:rsidRPr="000F14BE">
        <w:rPr>
          <w:rFonts w:ascii="Times New Roman" w:eastAsia="宋体" w:hAnsi="Times New Roman" w:cs="Times New Roman"/>
          <w:sz w:val="15"/>
          <w:szCs w:val="15"/>
          <w:vertAlign w:val="subscript"/>
        </w:rPr>
        <w:t>2</w:t>
      </w:r>
      <w:r w:rsidR="00FE74E6" w:rsidRPr="00DC78D7">
        <w:rPr>
          <w:rFonts w:ascii="Times New Roman" w:eastAsia="宋体" w:hAnsi="Times New Roman" w:cs="Times New Roman"/>
          <w:sz w:val="15"/>
          <w:szCs w:val="15"/>
        </w:rPr>
        <w:t>在</w:t>
      </w:r>
      <w:r w:rsidR="00FE74E6" w:rsidRPr="00DC78D7">
        <w:rPr>
          <w:rFonts w:ascii="Times New Roman" w:eastAsia="宋体" w:hAnsi="Times New Roman" w:cs="Times New Roman"/>
          <w:i/>
          <w:iCs/>
          <w:sz w:val="15"/>
          <w:szCs w:val="15"/>
        </w:rPr>
        <w:t>n</w:t>
      </w:r>
      <w:r w:rsidR="00FE74E6" w:rsidRPr="00DC78D7">
        <w:rPr>
          <w:rFonts w:ascii="Times New Roman" w:eastAsia="宋体" w:hAnsi="Times New Roman" w:cs="Times New Roman"/>
          <w:sz w:val="15"/>
          <w:szCs w:val="15"/>
          <w:vertAlign w:val="subscript"/>
        </w:rPr>
        <w:t>1</w:t>
      </w:r>
      <w:r w:rsidR="00FE74E6" w:rsidRPr="00DC78D7">
        <w:rPr>
          <w:rFonts w:ascii="Times New Roman" w:eastAsia="宋体" w:hAnsi="Times New Roman" w:cs="Times New Roman"/>
          <w:sz w:val="15"/>
          <w:szCs w:val="15"/>
        </w:rPr>
        <w:t>=1.334</w:t>
      </w:r>
      <w:r w:rsidR="00FE74E6" w:rsidRPr="00DC78D7">
        <w:rPr>
          <w:rFonts w:ascii="Times New Roman" w:eastAsia="宋体" w:hAnsi="Times New Roman" w:cs="Times New Roman"/>
          <w:sz w:val="15"/>
          <w:szCs w:val="15"/>
        </w:rPr>
        <w:t>时透射谱</w:t>
      </w:r>
      <w:r w:rsidR="000804AC" w:rsidRPr="00DC78D7">
        <w:rPr>
          <w:rFonts w:ascii="Times New Roman" w:eastAsia="宋体" w:hAnsi="Times New Roman" w:cs="Times New Roman"/>
          <w:sz w:val="15"/>
          <w:szCs w:val="15"/>
        </w:rPr>
        <w:t xml:space="preserve"> </w:t>
      </w:r>
      <w:r w:rsidR="004A5F0B" w:rsidRPr="00DC78D7">
        <w:rPr>
          <w:rFonts w:ascii="Times New Roman" w:eastAsia="宋体" w:hAnsi="Times New Roman" w:cs="Times New Roman"/>
          <w:sz w:val="15"/>
          <w:szCs w:val="15"/>
        </w:rPr>
        <w:t>（</w:t>
      </w:r>
      <w:r w:rsidR="00FE74E6" w:rsidRPr="00DC78D7">
        <w:rPr>
          <w:rFonts w:ascii="Times New Roman" w:eastAsia="宋体" w:hAnsi="Times New Roman" w:cs="Times New Roman"/>
          <w:sz w:val="15"/>
          <w:szCs w:val="15"/>
        </w:rPr>
        <w:t>b</w:t>
      </w:r>
      <w:r w:rsidR="004A5F0B" w:rsidRPr="00DC78D7">
        <w:rPr>
          <w:rFonts w:ascii="Times New Roman" w:eastAsia="宋体" w:hAnsi="Times New Roman" w:cs="Times New Roman"/>
          <w:sz w:val="15"/>
          <w:szCs w:val="15"/>
        </w:rPr>
        <w:t>）</w:t>
      </w:r>
      <w:r w:rsidR="00FE74E6" w:rsidRPr="00DC78D7">
        <w:rPr>
          <w:rFonts w:ascii="Times New Roman" w:eastAsia="宋体" w:hAnsi="Times New Roman" w:cs="Times New Roman"/>
          <w:sz w:val="15"/>
          <w:szCs w:val="15"/>
        </w:rPr>
        <w:t>不同</w:t>
      </w:r>
      <w:r w:rsidR="00FE74E6" w:rsidRPr="00DC78D7">
        <w:rPr>
          <w:rFonts w:ascii="Times New Roman" w:eastAsia="宋体" w:hAnsi="Times New Roman" w:cs="Times New Roman"/>
          <w:i/>
          <w:iCs/>
          <w:sz w:val="15"/>
          <w:szCs w:val="15"/>
        </w:rPr>
        <w:t>n</w:t>
      </w:r>
      <w:r w:rsidR="00FE74E6" w:rsidRPr="00DC78D7">
        <w:rPr>
          <w:rFonts w:ascii="Times New Roman" w:eastAsia="宋体" w:hAnsi="Times New Roman" w:cs="Times New Roman"/>
          <w:sz w:val="15"/>
          <w:szCs w:val="15"/>
          <w:vertAlign w:val="subscript"/>
        </w:rPr>
        <w:t>1</w:t>
      </w:r>
      <w:r w:rsidR="00FE74E6" w:rsidRPr="00DC78D7">
        <w:rPr>
          <w:rFonts w:ascii="Times New Roman" w:eastAsia="宋体" w:hAnsi="Times New Roman" w:cs="Times New Roman"/>
          <w:sz w:val="15"/>
          <w:szCs w:val="15"/>
        </w:rPr>
        <w:t>取值时的透射谱</w:t>
      </w:r>
      <w:r w:rsidR="000804AC" w:rsidRPr="00DC78D7">
        <w:rPr>
          <w:rFonts w:ascii="Times New Roman" w:eastAsia="宋体" w:hAnsi="Times New Roman" w:cs="Times New Roman"/>
          <w:sz w:val="15"/>
          <w:szCs w:val="15"/>
        </w:rPr>
        <w:t xml:space="preserve"> </w:t>
      </w:r>
      <w:r w:rsidR="004A5F0B" w:rsidRPr="00DC78D7">
        <w:rPr>
          <w:rFonts w:ascii="Times New Roman" w:eastAsia="宋体" w:hAnsi="Times New Roman" w:cs="Times New Roman"/>
          <w:sz w:val="15"/>
          <w:szCs w:val="15"/>
        </w:rPr>
        <w:t>（</w:t>
      </w:r>
      <w:r w:rsidR="00FE74E6" w:rsidRPr="00DC78D7">
        <w:rPr>
          <w:rFonts w:ascii="Times New Roman" w:eastAsia="宋体" w:hAnsi="Times New Roman" w:cs="Times New Roman"/>
          <w:sz w:val="15"/>
          <w:szCs w:val="15"/>
        </w:rPr>
        <w:t>c</w:t>
      </w:r>
      <w:r w:rsidR="004A5F0B" w:rsidRPr="00DC78D7">
        <w:rPr>
          <w:rFonts w:ascii="Times New Roman" w:eastAsia="宋体" w:hAnsi="Times New Roman" w:cs="Times New Roman"/>
          <w:sz w:val="15"/>
          <w:szCs w:val="15"/>
        </w:rPr>
        <w:t>）</w:t>
      </w:r>
      <w:r w:rsidR="00FE74E6" w:rsidRPr="000F14BE">
        <w:rPr>
          <w:rFonts w:ascii="Times New Roman" w:eastAsia="宋体" w:hAnsi="Times New Roman" w:cs="Times New Roman"/>
          <w:i/>
          <w:iCs/>
          <w:kern w:val="0"/>
          <w:sz w:val="15"/>
          <w:szCs w:val="15"/>
        </w:rPr>
        <w:t>λ</w:t>
      </w:r>
      <w:r w:rsidR="00FE74E6" w:rsidRPr="00DC78D7">
        <w:rPr>
          <w:rFonts w:ascii="Times New Roman" w:eastAsia="宋体" w:hAnsi="Times New Roman" w:cs="Times New Roman"/>
          <w:iCs/>
          <w:kern w:val="0"/>
          <w:sz w:val="15"/>
          <w:szCs w:val="15"/>
          <w:vertAlign w:val="subscript"/>
        </w:rPr>
        <w:t>WGM</w:t>
      </w:r>
      <w:r w:rsidR="00FE74E6" w:rsidRPr="00DC78D7">
        <w:rPr>
          <w:rFonts w:ascii="Times New Roman" w:eastAsia="宋体" w:hAnsi="Times New Roman" w:cs="Times New Roman"/>
          <w:iCs/>
          <w:kern w:val="0"/>
          <w:sz w:val="15"/>
          <w:szCs w:val="15"/>
        </w:rPr>
        <w:t>随</w:t>
      </w:r>
      <w:r w:rsidR="00FE74E6" w:rsidRPr="00DC78D7">
        <w:rPr>
          <w:rFonts w:ascii="Times New Roman" w:eastAsia="宋体" w:hAnsi="Times New Roman" w:cs="Times New Roman"/>
          <w:i/>
          <w:iCs/>
          <w:sz w:val="15"/>
          <w:szCs w:val="15"/>
        </w:rPr>
        <w:t>n</w:t>
      </w:r>
      <w:r w:rsidR="00FE74E6" w:rsidRPr="00DC78D7">
        <w:rPr>
          <w:rFonts w:ascii="Times New Roman" w:eastAsia="宋体" w:hAnsi="Times New Roman" w:cs="Times New Roman"/>
          <w:sz w:val="15"/>
          <w:szCs w:val="15"/>
          <w:vertAlign w:val="subscript"/>
        </w:rPr>
        <w:t>1</w:t>
      </w:r>
      <w:r w:rsidR="00FE74E6" w:rsidRPr="00DC78D7">
        <w:rPr>
          <w:rFonts w:ascii="Times New Roman" w:eastAsia="宋体" w:hAnsi="Times New Roman" w:cs="Times New Roman"/>
          <w:sz w:val="15"/>
          <w:szCs w:val="15"/>
        </w:rPr>
        <w:t>变化的线性响应关系</w:t>
      </w:r>
    </w:p>
    <w:p w14:paraId="14583AD0" w14:textId="77777777" w:rsidR="000804AC" w:rsidRPr="00DC78D7" w:rsidRDefault="000804AC"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图</w:t>
      </w:r>
      <w:r w:rsidRPr="00DC78D7">
        <w:rPr>
          <w:rFonts w:ascii="Times New Roman" w:eastAsia="宋体" w:hAnsi="Times New Roman" w:cs="Times New Roman"/>
          <w:sz w:val="15"/>
          <w:szCs w:val="15"/>
        </w:rPr>
        <w:t xml:space="preserve">2  </w:t>
      </w:r>
      <w:r w:rsidRPr="00DC78D7">
        <w:rPr>
          <w:rFonts w:ascii="Times New Roman" w:eastAsia="宋体" w:hAnsi="Times New Roman" w:cs="Times New Roman"/>
          <w:sz w:val="15"/>
          <w:szCs w:val="15"/>
        </w:rPr>
        <w:t>所提传感器的透射光谱及特性分析</w:t>
      </w:r>
    </w:p>
    <w:p w14:paraId="17D50725" w14:textId="77777777" w:rsidR="000804AC" w:rsidRPr="00DC78D7" w:rsidRDefault="000804AC" w:rsidP="00DC78D7">
      <w:pPr>
        <w:adjustRightInd w:val="0"/>
        <w:snapToGrid w:val="0"/>
        <w:jc w:val="center"/>
        <w:rPr>
          <w:rFonts w:ascii="Times New Roman" w:eastAsia="宋体" w:hAnsi="Times New Roman" w:cs="Times New Roman"/>
          <w:sz w:val="15"/>
          <w:szCs w:val="15"/>
        </w:rPr>
      </w:pPr>
    </w:p>
    <w:p w14:paraId="627FD827" w14:textId="77777777" w:rsidR="00FE74E6" w:rsidRPr="00DC78D7" w:rsidRDefault="00FE74E6"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noProof/>
          <w:sz w:val="15"/>
          <w:szCs w:val="15"/>
        </w:rPr>
        <w:drawing>
          <wp:inline distT="0" distB="0" distL="114300" distR="114300" wp14:anchorId="657613EF" wp14:editId="7DE7A30B">
            <wp:extent cx="3360420" cy="1142365"/>
            <wp:effectExtent l="0" t="0" r="1905" b="0"/>
            <wp:docPr id="8" name="图片 8" descr="C:\Users\Lenovo\Desktop\ORIGIN\回音壁小论文\高阶模.emf高阶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enovo\Desktop\ORIGIN\回音壁小论文\高阶模.emf高阶模"/>
                    <pic:cNvPicPr>
                      <a:picLocks noChangeAspect="1"/>
                    </pic:cNvPicPr>
                  </pic:nvPicPr>
                  <pic:blipFill>
                    <a:blip r:embed="rId18"/>
                    <a:srcRect/>
                    <a:stretch>
                      <a:fillRect/>
                    </a:stretch>
                  </pic:blipFill>
                  <pic:spPr>
                    <a:xfrm>
                      <a:off x="0" y="0"/>
                      <a:ext cx="3360420" cy="1142365"/>
                    </a:xfrm>
                    <a:prstGeom prst="rect">
                      <a:avLst/>
                    </a:prstGeom>
                  </pic:spPr>
                </pic:pic>
              </a:graphicData>
            </a:graphic>
          </wp:inline>
        </w:drawing>
      </w:r>
    </w:p>
    <w:p w14:paraId="5D943578" w14:textId="77777777" w:rsidR="000804AC" w:rsidRPr="00DC78D7" w:rsidRDefault="00FE74E6" w:rsidP="00DC78D7">
      <w:pPr>
        <w:pStyle w:val="ab"/>
        <w:numPr>
          <w:ilvl w:val="0"/>
          <w:numId w:val="5"/>
        </w:numPr>
        <w:adjustRightInd w:val="0"/>
        <w:snapToGrid w:val="0"/>
        <w:ind w:firstLineChars="0"/>
        <w:jc w:val="center"/>
        <w:rPr>
          <w:rFonts w:ascii="Times New Roman" w:eastAsia="宋体" w:hAnsi="Times New Roman" w:cs="Times New Roman"/>
          <w:iCs/>
          <w:kern w:val="0"/>
          <w:sz w:val="15"/>
          <w:szCs w:val="15"/>
        </w:rPr>
      </w:pPr>
      <w:r w:rsidRPr="00DC78D7">
        <w:rPr>
          <w:rFonts w:ascii="Times New Roman" w:eastAsia="宋体" w:hAnsi="Times New Roman" w:cs="Times New Roman"/>
          <w:sz w:val="15"/>
          <w:szCs w:val="15"/>
        </w:rPr>
        <w:t>一阶模分布</w:t>
      </w:r>
      <w:r w:rsidR="000804AC" w:rsidRPr="00DC78D7">
        <w:rPr>
          <w:rFonts w:ascii="Times New Roman" w:eastAsia="宋体" w:hAnsi="Times New Roman" w:cs="Times New Roman"/>
          <w:sz w:val="15"/>
          <w:szCs w:val="15"/>
        </w:rPr>
        <w:t xml:space="preserve">         </w:t>
      </w:r>
      <w:r w:rsidR="004A5F0B" w:rsidRPr="00DC78D7">
        <w:rPr>
          <w:rFonts w:ascii="Times New Roman" w:eastAsia="宋体" w:hAnsi="Times New Roman" w:cs="Times New Roman"/>
          <w:sz w:val="15"/>
          <w:szCs w:val="15"/>
        </w:rPr>
        <w:t>（</w:t>
      </w:r>
      <w:r w:rsidRPr="00DC78D7">
        <w:rPr>
          <w:rFonts w:ascii="Times New Roman" w:eastAsia="宋体" w:hAnsi="Times New Roman" w:cs="Times New Roman"/>
          <w:sz w:val="15"/>
          <w:szCs w:val="15"/>
        </w:rPr>
        <w:t>b</w:t>
      </w:r>
      <w:r w:rsidR="004A5F0B" w:rsidRPr="00DC78D7">
        <w:rPr>
          <w:rFonts w:ascii="Times New Roman" w:eastAsia="宋体" w:hAnsi="Times New Roman" w:cs="Times New Roman"/>
          <w:sz w:val="15"/>
          <w:szCs w:val="15"/>
        </w:rPr>
        <w:t>）</w:t>
      </w:r>
      <w:r w:rsidRPr="00DC78D7">
        <w:rPr>
          <w:rFonts w:ascii="Times New Roman" w:eastAsia="宋体" w:hAnsi="Times New Roman" w:cs="Times New Roman"/>
          <w:iCs/>
          <w:kern w:val="0"/>
          <w:sz w:val="15"/>
          <w:szCs w:val="15"/>
        </w:rPr>
        <w:t>二阶模分布</w:t>
      </w:r>
    </w:p>
    <w:p w14:paraId="19D42C9D" w14:textId="77777777" w:rsidR="00FE74E6" w:rsidRPr="00DC78D7" w:rsidRDefault="000804AC" w:rsidP="00DC78D7">
      <w:pPr>
        <w:adjustRightInd w:val="0"/>
        <w:snapToGrid w:val="0"/>
        <w:jc w:val="center"/>
        <w:rPr>
          <w:rFonts w:ascii="Times New Roman" w:eastAsia="宋体" w:hAnsi="Times New Roman" w:cs="Times New Roman"/>
          <w:iCs/>
          <w:kern w:val="0"/>
          <w:sz w:val="15"/>
          <w:szCs w:val="15"/>
        </w:rPr>
      </w:pPr>
      <w:r w:rsidRPr="00DC78D7">
        <w:rPr>
          <w:rFonts w:ascii="Times New Roman" w:eastAsia="宋体" w:hAnsi="Times New Roman" w:cs="Times New Roman"/>
          <w:sz w:val="15"/>
          <w:szCs w:val="15"/>
        </w:rPr>
        <w:t>图</w:t>
      </w:r>
      <w:r w:rsidRPr="00DC78D7">
        <w:rPr>
          <w:rFonts w:ascii="Times New Roman" w:eastAsia="宋体" w:hAnsi="Times New Roman" w:cs="Times New Roman"/>
          <w:sz w:val="15"/>
          <w:szCs w:val="15"/>
        </w:rPr>
        <w:t xml:space="preserve">3  </w:t>
      </w:r>
      <w:r w:rsidRPr="00DC78D7">
        <w:rPr>
          <w:rFonts w:ascii="Times New Roman" w:eastAsia="宋体" w:hAnsi="Times New Roman" w:cs="Times New Roman"/>
          <w:sz w:val="15"/>
          <w:szCs w:val="15"/>
        </w:rPr>
        <w:t>微管腔的模式分布</w:t>
      </w:r>
    </w:p>
    <w:p w14:paraId="7BC04BB6" w14:textId="77777777" w:rsidR="003131A6" w:rsidRPr="00DC78D7" w:rsidRDefault="003131A6" w:rsidP="00DC78D7">
      <w:pPr>
        <w:adjustRightInd w:val="0"/>
        <w:snapToGrid w:val="0"/>
        <w:rPr>
          <w:rFonts w:ascii="Times New Roman" w:eastAsia="宋体" w:hAnsi="Times New Roman" w:cs="Times New Roman"/>
          <w:iCs/>
          <w:kern w:val="0"/>
          <w:sz w:val="15"/>
          <w:szCs w:val="15"/>
        </w:rPr>
      </w:pPr>
    </w:p>
    <w:p w14:paraId="1B258CAA" w14:textId="77777777" w:rsidR="00214647" w:rsidRPr="00DC78D7" w:rsidRDefault="00214647" w:rsidP="00DC78D7">
      <w:pPr>
        <w:adjustRightInd w:val="0"/>
        <w:snapToGrid w:val="0"/>
        <w:rPr>
          <w:rFonts w:ascii="Times New Roman" w:eastAsia="宋体" w:hAnsi="Times New Roman" w:cs="Times New Roman"/>
          <w:b/>
          <w:bCs/>
          <w:sz w:val="24"/>
        </w:rPr>
      </w:pPr>
      <w:r w:rsidRPr="00DC78D7">
        <w:rPr>
          <w:rFonts w:ascii="Times New Roman" w:eastAsia="宋体" w:hAnsi="Times New Roman" w:cs="Times New Roman"/>
          <w:b/>
          <w:bCs/>
          <w:sz w:val="24"/>
        </w:rPr>
        <w:t xml:space="preserve">4 </w:t>
      </w:r>
      <w:r w:rsidRPr="00DC78D7">
        <w:rPr>
          <w:rFonts w:ascii="Times New Roman" w:eastAsia="宋体" w:hAnsi="Times New Roman" w:cs="Times New Roman"/>
          <w:b/>
          <w:bCs/>
          <w:sz w:val="24"/>
        </w:rPr>
        <w:t>参数对传感特性的影响</w:t>
      </w:r>
    </w:p>
    <w:p w14:paraId="0A921FDE" w14:textId="77777777" w:rsidR="006918EC" w:rsidRPr="00DC78D7" w:rsidRDefault="006918EC" w:rsidP="00DC78D7">
      <w:pPr>
        <w:pStyle w:val="ae"/>
        <w:shd w:val="clear" w:color="auto" w:fill="FFFFFF"/>
        <w:adjustRightInd w:val="0"/>
        <w:snapToGrid w:val="0"/>
        <w:spacing w:before="240" w:beforeAutospacing="0"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从第</w:t>
      </w:r>
      <w:r w:rsidRPr="00DC78D7">
        <w:rPr>
          <w:rFonts w:ascii="Times New Roman" w:hAnsi="Times New Roman" w:cs="Times New Roman"/>
          <w:color w:val="2C2C36"/>
          <w:spacing w:val="1"/>
          <w:sz w:val="21"/>
          <w:szCs w:val="21"/>
        </w:rPr>
        <w:t>2</w:t>
      </w:r>
      <w:r w:rsidRPr="00DC78D7">
        <w:rPr>
          <w:rFonts w:ascii="Times New Roman" w:hAnsi="Times New Roman" w:cs="Times New Roman"/>
          <w:color w:val="2C2C36"/>
          <w:spacing w:val="1"/>
          <w:sz w:val="21"/>
          <w:szCs w:val="21"/>
        </w:rPr>
        <w:t>节的理论分析可知，当结构参数（如</w:t>
      </w:r>
      <w:r w:rsidRPr="00DC78D7">
        <w:rPr>
          <w:rStyle w:val="mord"/>
          <w:rFonts w:ascii="Times New Roman" w:hAnsi="Times New Roman" w:cs="Times New Roman"/>
          <w:i/>
          <w:iCs/>
          <w:color w:val="2C2C36"/>
          <w:spacing w:val="1"/>
          <w:sz w:val="21"/>
          <w:szCs w:val="21"/>
        </w:rPr>
        <w:t>R</w:t>
      </w:r>
      <w:r w:rsidRPr="00DC78D7">
        <w:rPr>
          <w:rStyle w:val="mord"/>
          <w:rFonts w:ascii="Times New Roman" w:hAnsi="Times New Roman" w:cs="Times New Roman"/>
          <w:color w:val="2C2C36"/>
          <w:spacing w:val="1"/>
          <w:sz w:val="21"/>
          <w:szCs w:val="21"/>
          <w:vertAlign w:val="subscript"/>
        </w:rPr>
        <w:t>0</w:t>
      </w:r>
      <w:r w:rsidRPr="00DC78D7">
        <w:rPr>
          <w:rStyle w:val="vlist-s"/>
          <w:rFonts w:ascii="Times New Roman" w:eastAsia="MS Mincho" w:hAnsi="Times New Roman" w:cs="Times New Roman"/>
          <w:color w:val="2C2C36"/>
          <w:spacing w:val="1"/>
          <w:sz w:val="21"/>
          <w:szCs w:val="21"/>
        </w:rPr>
        <w:t>​</w:t>
      </w:r>
      <w:r w:rsidRPr="00DC78D7">
        <w:rPr>
          <w:rFonts w:ascii="Times New Roman" w:hAnsi="Times New Roman" w:cs="Times New Roman"/>
          <w:color w:val="2C2C36"/>
          <w:spacing w:val="1"/>
          <w:sz w:val="21"/>
          <w:szCs w:val="21"/>
        </w:rPr>
        <w:t>和</w:t>
      </w:r>
      <w:r w:rsidRPr="00DC78D7">
        <w:rPr>
          <w:rStyle w:val="katex-mathml"/>
          <w:rFonts w:ascii="Cambria Math" w:eastAsia="MS Mincho" w:hAnsi="Cambria Math" w:cs="Cambria Math"/>
          <w:color w:val="2C2C36"/>
          <w:spacing w:val="1"/>
          <w:sz w:val="21"/>
          <w:szCs w:val="21"/>
          <w:bdr w:val="none" w:sz="0" w:space="0" w:color="auto" w:frame="1"/>
        </w:rPr>
        <w:t>ℎ</w:t>
      </w:r>
      <w:r w:rsidRPr="00DC78D7">
        <w:rPr>
          <w:rFonts w:ascii="Times New Roman" w:hAnsi="Times New Roman" w:cs="Times New Roman"/>
          <w:color w:val="2C2C36"/>
          <w:spacing w:val="1"/>
          <w:sz w:val="21"/>
          <w:szCs w:val="21"/>
        </w:rPr>
        <w:t>）发生变化时，</w:t>
      </w:r>
      <w:r w:rsidRPr="00DC78D7">
        <w:rPr>
          <w:rStyle w:val="mord"/>
          <w:rFonts w:ascii="Times New Roman" w:hAnsi="Times New Roman" w:cs="Times New Roman"/>
          <w:i/>
          <w:iCs/>
          <w:color w:val="2C2C36"/>
          <w:spacing w:val="1"/>
          <w:sz w:val="21"/>
          <w:szCs w:val="21"/>
        </w:rPr>
        <w:t>S</w:t>
      </w:r>
      <w:r w:rsidRPr="00DC78D7">
        <w:rPr>
          <w:rFonts w:ascii="Times New Roman" w:hAnsi="Times New Roman" w:cs="Times New Roman"/>
          <w:color w:val="2C2C36"/>
          <w:spacing w:val="1"/>
          <w:sz w:val="21"/>
          <w:szCs w:val="21"/>
        </w:rPr>
        <w:t>会随之改变。此外，在器件制备过程中，实际结构可能偏离理论模型，因此需要进一步研究所提出传感器的传感特性和工艺公差。本文详细探讨了</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w:t>
      </w:r>
      <w:r w:rsidRPr="00DC78D7">
        <w:rPr>
          <w:rStyle w:val="mord"/>
          <w:rFonts w:ascii="Times New Roman" w:hAnsi="Times New Roman" w:cs="Times New Roman"/>
          <w:i/>
          <w:iCs/>
          <w:color w:val="2C2C36"/>
          <w:spacing w:val="1"/>
          <w:sz w:val="21"/>
          <w:szCs w:val="21"/>
        </w:rPr>
        <w:t>h</w:t>
      </w:r>
      <w:r w:rsidRPr="00DC78D7">
        <w:rPr>
          <w:rFonts w:ascii="Times New Roman" w:hAnsi="Times New Roman" w:cs="Times New Roman"/>
          <w:color w:val="2C2C36"/>
          <w:spacing w:val="1"/>
          <w:sz w:val="21"/>
          <w:szCs w:val="21"/>
        </w:rPr>
        <w:t>和</w:t>
      </w:r>
      <w:r w:rsidRPr="00DC78D7">
        <w:rPr>
          <w:rStyle w:val="mord"/>
          <w:rFonts w:ascii="Times New Roman" w:hAnsi="Times New Roman" w:cs="Times New Roman"/>
          <w:i/>
          <w:iCs/>
          <w:color w:val="2C2C36"/>
          <w:spacing w:val="1"/>
          <w:sz w:val="21"/>
          <w:szCs w:val="21"/>
        </w:rPr>
        <w:t>R</w:t>
      </w:r>
      <w:r w:rsidRPr="00DC78D7">
        <w:rPr>
          <w:rStyle w:val="mord"/>
          <w:rFonts w:ascii="Times New Roman" w:hAnsi="Times New Roman" w:cs="Times New Roman"/>
          <w:color w:val="2C2C36"/>
          <w:spacing w:val="1"/>
          <w:sz w:val="21"/>
          <w:szCs w:val="21"/>
          <w:vertAlign w:val="subscript"/>
        </w:rPr>
        <w:t>0</w:t>
      </w:r>
      <w:r w:rsidRPr="00DC78D7">
        <w:rPr>
          <w:rStyle w:val="vlist-s"/>
          <w:rFonts w:ascii="Times New Roman" w:eastAsia="MS Mincho" w:hAnsi="Times New Roman" w:cs="Times New Roman"/>
          <w:color w:val="2C2C36"/>
          <w:spacing w:val="1"/>
          <w:sz w:val="21"/>
          <w:szCs w:val="21"/>
        </w:rPr>
        <w:t>​</w:t>
      </w:r>
      <w:r w:rsidRPr="00DC78D7">
        <w:rPr>
          <w:rFonts w:ascii="Times New Roman" w:hAnsi="Times New Roman" w:cs="Times New Roman"/>
          <w:color w:val="2C2C36"/>
          <w:spacing w:val="1"/>
          <w:sz w:val="21"/>
          <w:szCs w:val="21"/>
        </w:rPr>
        <w:t>对折射率传感特性的影响。</w:t>
      </w:r>
    </w:p>
    <w:p w14:paraId="22DD2D6A" w14:textId="77777777" w:rsidR="009362D4" w:rsidRPr="00DC78D7" w:rsidRDefault="009362D4" w:rsidP="00DC78D7">
      <w:pPr>
        <w:adjustRightInd w:val="0"/>
        <w:snapToGrid w:val="0"/>
        <w:rPr>
          <w:rFonts w:ascii="Times New Roman" w:eastAsia="宋体" w:hAnsi="Times New Roman" w:cs="Times New Roman"/>
          <w:szCs w:val="21"/>
        </w:rPr>
      </w:pPr>
      <w:r w:rsidRPr="00DC78D7">
        <w:rPr>
          <w:rFonts w:ascii="Times New Roman" w:eastAsia="宋体" w:hAnsi="Times New Roman" w:cs="Times New Roman"/>
          <w:b/>
          <w:bCs/>
          <w:szCs w:val="21"/>
        </w:rPr>
        <w:t xml:space="preserve">4.1 </w:t>
      </w:r>
      <w:r w:rsidRPr="00DC78D7">
        <w:rPr>
          <w:rFonts w:ascii="Times New Roman" w:eastAsia="宋体" w:hAnsi="Times New Roman" w:cs="Times New Roman"/>
          <w:b/>
          <w:bCs/>
          <w:szCs w:val="21"/>
        </w:rPr>
        <w:t>楔角</w:t>
      </w:r>
      <w:r w:rsidRPr="00DC78D7">
        <w:rPr>
          <w:rFonts w:ascii="Times New Roman" w:eastAsia="宋体" w:hAnsi="Times New Roman" w:cs="Times New Roman"/>
          <w:b/>
          <w:bCs/>
          <w:i/>
          <w:iCs/>
          <w:szCs w:val="21"/>
        </w:rPr>
        <w:t>θ</w:t>
      </w:r>
      <w:r w:rsidRPr="00DC78D7">
        <w:rPr>
          <w:rFonts w:ascii="Times New Roman" w:eastAsia="宋体" w:hAnsi="Times New Roman" w:cs="Times New Roman"/>
          <w:b/>
          <w:bCs/>
          <w:szCs w:val="21"/>
        </w:rPr>
        <w:t>的影响</w:t>
      </w:r>
    </w:p>
    <w:p w14:paraId="1A2403F7" w14:textId="77777777" w:rsidR="006918EC" w:rsidRPr="00DC78D7" w:rsidRDefault="006918EC" w:rsidP="00DC78D7">
      <w:pPr>
        <w:pStyle w:val="ae"/>
        <w:shd w:val="clear" w:color="auto" w:fill="FFFFFF"/>
        <w:adjustRightInd w:val="0"/>
        <w:snapToGrid w:val="0"/>
        <w:spacing w:before="240" w:beforeAutospacing="0"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为了研究端面研磨加工过程中工艺公差对传感器性能的影响，本文在</w:t>
      </w:r>
      <w:r w:rsidRPr="00DC78D7">
        <w:rPr>
          <w:rStyle w:val="mord"/>
          <w:rFonts w:ascii="Times New Roman" w:hAnsi="Times New Roman" w:cs="Times New Roman"/>
          <w:i/>
          <w:iCs/>
          <w:color w:val="2C2C36"/>
          <w:spacing w:val="1"/>
          <w:sz w:val="21"/>
          <w:szCs w:val="21"/>
        </w:rPr>
        <w:t>θ</w:t>
      </w:r>
      <w:r w:rsidRPr="00DC78D7">
        <w:rPr>
          <w:rStyle w:val="mrel"/>
          <w:rFonts w:ascii="Times New Roman" w:hAnsi="Times New Roman" w:cs="Times New Roman"/>
          <w:color w:val="2C2C36"/>
          <w:spacing w:val="1"/>
          <w:sz w:val="21"/>
          <w:szCs w:val="21"/>
        </w:rPr>
        <w:t>=</w:t>
      </w:r>
      <w:r w:rsidRPr="00DC78D7">
        <w:rPr>
          <w:rStyle w:val="mord"/>
          <w:rFonts w:ascii="Times New Roman" w:hAnsi="Times New Roman" w:cs="Times New Roman"/>
          <w:color w:val="2C2C36"/>
          <w:spacing w:val="1"/>
          <w:sz w:val="21"/>
          <w:szCs w:val="21"/>
        </w:rPr>
        <w:t>25°</w:t>
      </w:r>
      <w:r w:rsidRPr="00DC78D7">
        <w:rPr>
          <w:rStyle w:val="mbin"/>
          <w:rFonts w:ascii="Times New Roman" w:hAnsi="Times New Roman" w:cs="Times New Roman"/>
          <w:color w:val="2C2C36"/>
          <w:spacing w:val="1"/>
          <w:sz w:val="21"/>
          <w:szCs w:val="21"/>
        </w:rPr>
        <w:t>~</w:t>
      </w:r>
      <w:r w:rsidRPr="00DC78D7">
        <w:rPr>
          <w:rStyle w:val="mord"/>
          <w:rFonts w:ascii="Times New Roman" w:hAnsi="Times New Roman" w:cs="Times New Roman"/>
          <w:color w:val="2C2C36"/>
          <w:spacing w:val="1"/>
          <w:sz w:val="21"/>
          <w:szCs w:val="21"/>
        </w:rPr>
        <w:t>15°</w:t>
      </w:r>
      <w:r w:rsidRPr="00DC78D7">
        <w:rPr>
          <w:rFonts w:ascii="Times New Roman" w:hAnsi="Times New Roman" w:cs="Times New Roman"/>
          <w:color w:val="2C2C36"/>
          <w:spacing w:val="1"/>
          <w:sz w:val="21"/>
          <w:szCs w:val="21"/>
        </w:rPr>
        <w:t>范围内，以</w:t>
      </w:r>
      <w:r w:rsidRPr="00DC78D7">
        <w:rPr>
          <w:rStyle w:val="mord"/>
          <w:rFonts w:ascii="Times New Roman" w:hAnsi="Times New Roman" w:cs="Times New Roman"/>
          <w:color w:val="2C2C36"/>
          <w:spacing w:val="1"/>
          <w:sz w:val="21"/>
          <w:szCs w:val="21"/>
        </w:rPr>
        <w:t>2°</w:t>
      </w:r>
      <w:r w:rsidRPr="00DC78D7">
        <w:rPr>
          <w:rFonts w:ascii="Times New Roman" w:hAnsi="Times New Roman" w:cs="Times New Roman"/>
          <w:color w:val="2C2C36"/>
          <w:spacing w:val="1"/>
          <w:sz w:val="21"/>
          <w:szCs w:val="21"/>
        </w:rPr>
        <w:t>为步长，分析</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对折射率传感特性的影响。所提出的传感器在不同</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下的透射谱如图</w:t>
      </w:r>
      <w:r w:rsidRPr="00DC78D7">
        <w:rPr>
          <w:rFonts w:ascii="Times New Roman" w:hAnsi="Times New Roman" w:cs="Times New Roman"/>
          <w:color w:val="2C2C36"/>
          <w:spacing w:val="1"/>
          <w:sz w:val="21"/>
          <w:szCs w:val="21"/>
        </w:rPr>
        <w:t xml:space="preserve"> 4</w:t>
      </w:r>
      <w:r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a</w:t>
      </w:r>
      <w:r w:rsidRPr="00DC78D7">
        <w:rPr>
          <w:rFonts w:ascii="Times New Roman" w:hAnsi="Times New Roman" w:cs="Times New Roman"/>
          <w:color w:val="2C2C36"/>
          <w:spacing w:val="1"/>
          <w:sz w:val="21"/>
          <w:szCs w:val="21"/>
        </w:rPr>
        <w:t>）所示，而图</w:t>
      </w:r>
      <w:r w:rsidRPr="00DC78D7">
        <w:rPr>
          <w:rFonts w:ascii="Times New Roman" w:hAnsi="Times New Roman" w:cs="Times New Roman"/>
          <w:color w:val="2C2C36"/>
          <w:spacing w:val="1"/>
          <w:sz w:val="21"/>
          <w:szCs w:val="21"/>
        </w:rPr>
        <w:t xml:space="preserve"> 4</w:t>
      </w:r>
      <w:r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b</w:t>
      </w:r>
      <w:r w:rsidRPr="00DC78D7">
        <w:rPr>
          <w:rFonts w:ascii="Times New Roman" w:hAnsi="Times New Roman" w:cs="Times New Roman"/>
          <w:color w:val="2C2C36"/>
          <w:spacing w:val="1"/>
          <w:sz w:val="21"/>
          <w:szCs w:val="21"/>
        </w:rPr>
        <w:t>）展示了不同</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下二阶模随</w:t>
      </w:r>
      <w:r w:rsidRPr="00DC78D7">
        <w:rPr>
          <w:rStyle w:val="mord"/>
          <w:rFonts w:ascii="Times New Roman" w:hAnsi="Times New Roman" w:cs="Times New Roman"/>
          <w:i/>
          <w:iCs/>
          <w:color w:val="2C2C36"/>
          <w:spacing w:val="1"/>
          <w:sz w:val="21"/>
          <w:szCs w:val="21"/>
        </w:rPr>
        <w:t>n</w:t>
      </w:r>
      <w:r w:rsidRPr="00DC78D7">
        <w:rPr>
          <w:rStyle w:val="mord"/>
          <w:rFonts w:ascii="Times New Roman" w:hAnsi="Times New Roman" w:cs="Times New Roman"/>
          <w:color w:val="2C2C36"/>
          <w:spacing w:val="1"/>
          <w:sz w:val="21"/>
          <w:szCs w:val="21"/>
          <w:vertAlign w:val="subscript"/>
        </w:rPr>
        <w:t>1</w:t>
      </w:r>
      <w:r w:rsidRPr="00DC78D7">
        <w:rPr>
          <w:rStyle w:val="vlist-s"/>
          <w:rFonts w:ascii="Times New Roman" w:eastAsia="MS Mincho" w:hAnsi="Times New Roman" w:cs="Times New Roman"/>
          <w:color w:val="2C2C36"/>
          <w:spacing w:val="1"/>
          <w:sz w:val="21"/>
          <w:szCs w:val="21"/>
        </w:rPr>
        <w:t>​</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的线性响应关系。从图</w:t>
      </w:r>
      <w:r w:rsidRPr="00DC78D7">
        <w:rPr>
          <w:rFonts w:ascii="Times New Roman" w:hAnsi="Times New Roman" w:cs="Times New Roman"/>
          <w:color w:val="2C2C36"/>
          <w:spacing w:val="1"/>
          <w:sz w:val="21"/>
          <w:szCs w:val="21"/>
        </w:rPr>
        <w:t xml:space="preserve"> 4</w:t>
      </w:r>
      <w:r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a</w:t>
      </w:r>
      <w:r w:rsidRPr="00DC78D7">
        <w:rPr>
          <w:rFonts w:ascii="Times New Roman" w:hAnsi="Times New Roman" w:cs="Times New Roman"/>
          <w:color w:val="2C2C36"/>
          <w:spacing w:val="1"/>
          <w:sz w:val="21"/>
          <w:szCs w:val="21"/>
        </w:rPr>
        <w:t>）可以看出，一阶模的谐振波长不随</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的变化产生明显的波长漂移，而二阶模的波长漂移较为显著。这是由于二阶模的有效折射率随</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的变化而改变，从而导致相位匹配条件的调整。从图</w:t>
      </w:r>
      <w:r w:rsidRPr="00DC78D7">
        <w:rPr>
          <w:rFonts w:ascii="Times New Roman" w:hAnsi="Times New Roman" w:cs="Times New Roman"/>
          <w:color w:val="2C2C36"/>
          <w:spacing w:val="1"/>
          <w:sz w:val="21"/>
          <w:szCs w:val="21"/>
        </w:rPr>
        <w:t xml:space="preserve"> 4</w:t>
      </w:r>
      <w:r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b</w:t>
      </w:r>
      <w:r w:rsidRPr="00DC78D7">
        <w:rPr>
          <w:rFonts w:ascii="Times New Roman" w:hAnsi="Times New Roman" w:cs="Times New Roman"/>
          <w:color w:val="2C2C36"/>
          <w:spacing w:val="1"/>
          <w:sz w:val="21"/>
          <w:szCs w:val="21"/>
        </w:rPr>
        <w:t>）可以看出，当</w:t>
      </w:r>
      <w:r w:rsidRPr="00DC78D7">
        <w:rPr>
          <w:rStyle w:val="mord"/>
          <w:rFonts w:ascii="Times New Roman" w:hAnsi="Times New Roman" w:cs="Times New Roman"/>
          <w:i/>
          <w:iCs/>
          <w:color w:val="2C2C36"/>
          <w:spacing w:val="1"/>
          <w:sz w:val="21"/>
          <w:szCs w:val="21"/>
        </w:rPr>
        <w:t>θ</w:t>
      </w:r>
      <w:r w:rsidRPr="00DC78D7">
        <w:rPr>
          <w:rStyle w:val="mrel"/>
          <w:rFonts w:ascii="Times New Roman" w:hAnsi="Times New Roman" w:cs="Times New Roman"/>
          <w:color w:val="2C2C36"/>
          <w:spacing w:val="1"/>
          <w:sz w:val="21"/>
          <w:szCs w:val="21"/>
        </w:rPr>
        <w:t>=</w:t>
      </w:r>
      <w:r w:rsidRPr="00DC78D7">
        <w:rPr>
          <w:rStyle w:val="mord"/>
          <w:rFonts w:ascii="Times New Roman" w:hAnsi="Times New Roman" w:cs="Times New Roman"/>
          <w:color w:val="2C2C36"/>
          <w:spacing w:val="1"/>
          <w:sz w:val="21"/>
          <w:szCs w:val="21"/>
        </w:rPr>
        <w:t>20°</w:t>
      </w:r>
      <w:r w:rsidRPr="00DC78D7">
        <w:rPr>
          <w:rFonts w:ascii="Times New Roman" w:hAnsi="Times New Roman" w:cs="Times New Roman"/>
          <w:color w:val="2C2C36"/>
          <w:spacing w:val="1"/>
          <w:sz w:val="21"/>
          <w:szCs w:val="21"/>
        </w:rPr>
        <w:t>时，折射率灵敏度达到最大值</w:t>
      </w:r>
      <w:r w:rsidRPr="00DC78D7">
        <w:rPr>
          <w:rStyle w:val="mord"/>
          <w:rFonts w:ascii="Times New Roman" w:hAnsi="Times New Roman" w:cs="Times New Roman"/>
          <w:color w:val="2C2C36"/>
          <w:spacing w:val="1"/>
          <w:sz w:val="21"/>
          <w:szCs w:val="21"/>
        </w:rPr>
        <w:t>82 nm/RIU</w:t>
      </w:r>
      <w:r w:rsidRPr="00DC78D7">
        <w:rPr>
          <w:rFonts w:ascii="Times New Roman" w:hAnsi="Times New Roman" w:cs="Times New Roman"/>
          <w:color w:val="2C2C36"/>
          <w:spacing w:val="1"/>
          <w:sz w:val="21"/>
          <w:szCs w:val="21"/>
        </w:rPr>
        <w:t>，且线性度</w:t>
      </w:r>
      <w:r w:rsidRPr="00DC78D7">
        <w:rPr>
          <w:rFonts w:ascii="Times New Roman" w:hAnsi="Times New Roman" w:cs="Times New Roman"/>
          <w:i/>
          <w:color w:val="2C2C36"/>
          <w:spacing w:val="1"/>
          <w:sz w:val="21"/>
          <w:szCs w:val="21"/>
        </w:rPr>
        <w:t>R</w:t>
      </w:r>
      <w:r w:rsidRPr="00DC78D7">
        <w:rPr>
          <w:rFonts w:ascii="Times New Roman" w:hAnsi="Times New Roman" w:cs="Times New Roman"/>
          <w:color w:val="2C2C36"/>
          <w:spacing w:val="1"/>
          <w:sz w:val="21"/>
          <w:szCs w:val="21"/>
          <w:vertAlign w:val="superscript"/>
        </w:rPr>
        <w:t>2</w:t>
      </w:r>
      <w:r w:rsidRPr="00DC78D7">
        <w:rPr>
          <w:rFonts w:ascii="Times New Roman" w:hAnsi="Times New Roman" w:cs="Times New Roman"/>
          <w:color w:val="2C2C36"/>
          <w:spacing w:val="1"/>
          <w:sz w:val="21"/>
          <w:szCs w:val="21"/>
        </w:rPr>
        <w:t>高达</w:t>
      </w:r>
      <w:r w:rsidRPr="00DC78D7">
        <w:rPr>
          <w:rFonts w:ascii="Times New Roman" w:hAnsi="Times New Roman" w:cs="Times New Roman"/>
          <w:color w:val="2C2C36"/>
          <w:spacing w:val="1"/>
          <w:sz w:val="21"/>
          <w:szCs w:val="21"/>
        </w:rPr>
        <w:t xml:space="preserve"> </w:t>
      </w:r>
      <w:r w:rsidRPr="00DC78D7">
        <w:rPr>
          <w:rStyle w:val="katex-mathml"/>
          <w:rFonts w:ascii="Times New Roman" w:hAnsi="Times New Roman" w:cs="Times New Roman"/>
          <w:color w:val="2C2C36"/>
          <w:spacing w:val="1"/>
          <w:sz w:val="21"/>
          <w:szCs w:val="21"/>
          <w:bdr w:val="none" w:sz="0" w:space="0" w:color="auto" w:frame="1"/>
        </w:rPr>
        <w:t>0.988</w:t>
      </w:r>
      <w:r w:rsidRPr="00DC78D7">
        <w:rPr>
          <w:rFonts w:ascii="Times New Roman" w:hAnsi="Times New Roman" w:cs="Times New Roman"/>
          <w:color w:val="2C2C36"/>
          <w:spacing w:val="1"/>
          <w:sz w:val="21"/>
          <w:szCs w:val="21"/>
        </w:rPr>
        <w:t>。这表明在该楔角条件下，传感器的性能最优。</w:t>
      </w:r>
      <w:r w:rsidRPr="00DC78D7">
        <w:rPr>
          <w:rStyle w:val="mord"/>
          <w:rFonts w:ascii="Times New Roman" w:hAnsi="Times New Roman" w:cs="Times New Roman"/>
          <w:i/>
          <w:iCs/>
          <w:color w:val="2C2C36"/>
          <w:spacing w:val="1"/>
          <w:sz w:val="21"/>
          <w:szCs w:val="21"/>
        </w:rPr>
        <w:t>η</w:t>
      </w:r>
      <w:r w:rsidRPr="00DC78D7">
        <w:rPr>
          <w:rStyle w:val="mord"/>
          <w:rFonts w:ascii="Times New Roman" w:hAnsi="Times New Roman" w:cs="Times New Roman"/>
          <w:color w:val="2C2C36"/>
          <w:spacing w:val="1"/>
          <w:sz w:val="21"/>
          <w:szCs w:val="21"/>
          <w:vertAlign w:val="subscript"/>
        </w:rPr>
        <w:t>1</w:t>
      </w:r>
      <w:r w:rsidRPr="00DC78D7">
        <w:rPr>
          <w:rStyle w:val="vlist-s"/>
          <w:rFonts w:ascii="Times New Roman" w:eastAsia="MS Mincho" w:hAnsi="Times New Roman" w:cs="Times New Roman"/>
          <w:color w:val="2C2C36"/>
          <w:spacing w:val="1"/>
          <w:sz w:val="21"/>
          <w:szCs w:val="21"/>
        </w:rPr>
        <w:t>​</w:t>
      </w:r>
      <w:r w:rsidRPr="00DC78D7">
        <w:rPr>
          <w:rFonts w:ascii="Times New Roman" w:hAnsi="Times New Roman" w:cs="Times New Roman"/>
          <w:color w:val="2C2C36"/>
          <w:spacing w:val="1"/>
          <w:sz w:val="21"/>
          <w:szCs w:val="21"/>
        </w:rPr>
        <w:t>与</w:t>
      </w:r>
      <w:r w:rsidRPr="00DC78D7">
        <w:rPr>
          <w:rStyle w:val="mord"/>
          <w:rFonts w:ascii="Times New Roman" w:hAnsi="Times New Roman" w:cs="Times New Roman"/>
          <w:i/>
          <w:iCs/>
          <w:color w:val="2C2C36"/>
          <w:spacing w:val="1"/>
          <w:sz w:val="21"/>
          <w:szCs w:val="21"/>
        </w:rPr>
        <w:t>S</w:t>
      </w:r>
      <w:r w:rsidRPr="00DC78D7">
        <w:rPr>
          <w:rFonts w:ascii="Times New Roman" w:hAnsi="Times New Roman" w:cs="Times New Roman"/>
          <w:color w:val="2C2C36"/>
          <w:spacing w:val="1"/>
          <w:sz w:val="21"/>
          <w:szCs w:val="21"/>
        </w:rPr>
        <w:t>随</w:t>
      </w:r>
      <w:r w:rsidRPr="00DC78D7">
        <w:rPr>
          <w:rStyle w:val="mord"/>
          <w:rFonts w:ascii="Times New Roman" w:hAnsi="Times New Roman" w:cs="Times New Roman"/>
          <w:i/>
          <w:iCs/>
          <w:color w:val="2C2C36"/>
          <w:spacing w:val="1"/>
          <w:sz w:val="21"/>
          <w:szCs w:val="21"/>
        </w:rPr>
        <w:t>θ</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的变化关系</w:t>
      </w:r>
      <w:r w:rsidR="009362D4" w:rsidRPr="00DC78D7">
        <w:rPr>
          <w:rFonts w:ascii="Times New Roman" w:hAnsi="Times New Roman" w:cs="Times New Roman"/>
          <w:color w:val="2C2C36"/>
          <w:spacing w:val="1"/>
          <w:sz w:val="21"/>
          <w:szCs w:val="21"/>
        </w:rPr>
        <w:t>如图</w:t>
      </w:r>
      <w:r w:rsidR="009362D4" w:rsidRPr="00DC78D7">
        <w:rPr>
          <w:rFonts w:ascii="Times New Roman" w:hAnsi="Times New Roman" w:cs="Times New Roman"/>
          <w:color w:val="2C2C36"/>
          <w:spacing w:val="1"/>
          <w:sz w:val="21"/>
          <w:szCs w:val="21"/>
        </w:rPr>
        <w:t xml:space="preserve"> 4</w:t>
      </w:r>
      <w:r w:rsidR="009362D4" w:rsidRPr="00DC78D7">
        <w:rPr>
          <w:rFonts w:ascii="Times New Roman" w:hAnsi="Times New Roman" w:cs="Times New Roman"/>
          <w:color w:val="2C2C36"/>
          <w:spacing w:val="1"/>
          <w:sz w:val="21"/>
          <w:szCs w:val="21"/>
        </w:rPr>
        <w:t>（</w:t>
      </w:r>
      <w:r w:rsidR="009362D4" w:rsidRPr="00DC78D7">
        <w:rPr>
          <w:rFonts w:ascii="Times New Roman" w:hAnsi="Times New Roman" w:cs="Times New Roman"/>
          <w:color w:val="2C2C36"/>
          <w:spacing w:val="1"/>
          <w:sz w:val="21"/>
          <w:szCs w:val="21"/>
        </w:rPr>
        <w:t>c</w:t>
      </w:r>
      <w:r w:rsidR="009362D4"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。可以看出，</w:t>
      </w:r>
      <w:r w:rsidRPr="00DC78D7">
        <w:rPr>
          <w:rStyle w:val="mord"/>
          <w:rFonts w:ascii="Times New Roman" w:hAnsi="Times New Roman" w:cs="Times New Roman"/>
          <w:i/>
          <w:iCs/>
          <w:color w:val="2C2C36"/>
          <w:spacing w:val="1"/>
          <w:sz w:val="21"/>
          <w:szCs w:val="21"/>
        </w:rPr>
        <w:t>η</w:t>
      </w:r>
      <w:r w:rsidRPr="00DC78D7">
        <w:rPr>
          <w:rStyle w:val="mord"/>
          <w:rFonts w:ascii="Times New Roman" w:hAnsi="Times New Roman" w:cs="Times New Roman"/>
          <w:color w:val="2C2C36"/>
          <w:spacing w:val="1"/>
          <w:sz w:val="21"/>
          <w:szCs w:val="21"/>
          <w:vertAlign w:val="subscript"/>
        </w:rPr>
        <w:t>1</w:t>
      </w:r>
      <w:r w:rsidRPr="00DC78D7">
        <w:rPr>
          <w:rStyle w:val="vlist-s"/>
          <w:rFonts w:ascii="Times New Roman" w:eastAsia="MS Mincho" w:hAnsi="Times New Roman" w:cs="Times New Roman"/>
          <w:color w:val="2C2C36"/>
          <w:spacing w:val="1"/>
          <w:sz w:val="21"/>
          <w:szCs w:val="21"/>
        </w:rPr>
        <w:t>​</w:t>
      </w:r>
      <w:r w:rsidRPr="00DC78D7">
        <w:rPr>
          <w:rFonts w:ascii="Times New Roman" w:hAnsi="Times New Roman" w:cs="Times New Roman"/>
          <w:color w:val="2C2C36"/>
          <w:spacing w:val="1"/>
          <w:sz w:val="21"/>
          <w:szCs w:val="21"/>
        </w:rPr>
        <w:t>在</w:t>
      </w:r>
      <w:r w:rsidRPr="00DC78D7">
        <w:rPr>
          <w:rStyle w:val="mord"/>
          <w:rFonts w:ascii="Times New Roman" w:hAnsi="Times New Roman" w:cs="Times New Roman"/>
          <w:i/>
          <w:iCs/>
          <w:color w:val="2C2C36"/>
          <w:spacing w:val="1"/>
          <w:sz w:val="21"/>
          <w:szCs w:val="21"/>
        </w:rPr>
        <w:t>θ</w:t>
      </w:r>
      <w:r w:rsidRPr="00DC78D7">
        <w:rPr>
          <w:rStyle w:val="mrel"/>
          <w:rFonts w:ascii="Times New Roman" w:hAnsi="Times New Roman" w:cs="Times New Roman"/>
          <w:color w:val="2C2C36"/>
          <w:spacing w:val="1"/>
          <w:sz w:val="21"/>
          <w:szCs w:val="21"/>
        </w:rPr>
        <w:t>=</w:t>
      </w:r>
      <w:r w:rsidRPr="00DC78D7">
        <w:rPr>
          <w:rStyle w:val="mord"/>
          <w:rFonts w:ascii="Times New Roman" w:hAnsi="Times New Roman" w:cs="Times New Roman"/>
          <w:color w:val="2C2C36"/>
          <w:spacing w:val="1"/>
          <w:sz w:val="21"/>
          <w:szCs w:val="21"/>
        </w:rPr>
        <w:t>20</w:t>
      </w:r>
      <w:r w:rsidR="009362D4" w:rsidRPr="00DC78D7">
        <w:rPr>
          <w:rStyle w:val="mord"/>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时达到最大值，并且</w:t>
      </w:r>
      <w:r w:rsidRPr="00DC78D7">
        <w:rPr>
          <w:rStyle w:val="mord"/>
          <w:rFonts w:ascii="Times New Roman" w:hAnsi="Times New Roman" w:cs="Times New Roman"/>
          <w:i/>
          <w:iCs/>
          <w:color w:val="2C2C36"/>
          <w:spacing w:val="1"/>
          <w:sz w:val="21"/>
          <w:szCs w:val="21"/>
        </w:rPr>
        <w:t>η</w:t>
      </w:r>
      <w:r w:rsidRPr="00DC78D7">
        <w:rPr>
          <w:rStyle w:val="mord"/>
          <w:rFonts w:ascii="Times New Roman" w:hAnsi="Times New Roman" w:cs="Times New Roman"/>
          <w:color w:val="2C2C36"/>
          <w:spacing w:val="1"/>
          <w:sz w:val="21"/>
          <w:szCs w:val="21"/>
          <w:vertAlign w:val="subscript"/>
        </w:rPr>
        <w:t>1</w:t>
      </w:r>
      <w:r w:rsidRPr="00DC78D7">
        <w:rPr>
          <w:rFonts w:ascii="Times New Roman" w:hAnsi="Times New Roman" w:cs="Times New Roman"/>
          <w:color w:val="2C2C36"/>
          <w:spacing w:val="1"/>
          <w:sz w:val="21"/>
          <w:szCs w:val="21"/>
        </w:rPr>
        <w:t>与</w:t>
      </w:r>
      <w:r w:rsidRPr="00DC78D7">
        <w:rPr>
          <w:rStyle w:val="mord"/>
          <w:rFonts w:ascii="Times New Roman" w:hAnsi="Times New Roman" w:cs="Times New Roman"/>
          <w:i/>
          <w:iCs/>
          <w:color w:val="2C2C36"/>
          <w:spacing w:val="1"/>
          <w:sz w:val="21"/>
          <w:szCs w:val="21"/>
        </w:rPr>
        <w:t>S</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呈现出正相关关系。这一结果与式（</w:t>
      </w:r>
      <w:r w:rsidRPr="00DC78D7">
        <w:rPr>
          <w:rFonts w:ascii="Times New Roman" w:hAnsi="Times New Roman" w:cs="Times New Roman"/>
          <w:color w:val="2C2C36"/>
          <w:spacing w:val="1"/>
          <w:sz w:val="21"/>
          <w:szCs w:val="21"/>
        </w:rPr>
        <w:t>4</w:t>
      </w:r>
      <w:r w:rsidRPr="00DC78D7">
        <w:rPr>
          <w:rFonts w:ascii="Times New Roman" w:hAnsi="Times New Roman" w:cs="Times New Roman"/>
          <w:color w:val="2C2C36"/>
          <w:spacing w:val="1"/>
          <w:sz w:val="21"/>
          <w:szCs w:val="21"/>
        </w:rPr>
        <w:t>）的理论分析一致，验证了理论模型的正确性。</w:t>
      </w:r>
    </w:p>
    <w:p w14:paraId="72B8E701" w14:textId="77777777" w:rsidR="00DC5A4F" w:rsidRPr="00DC78D7" w:rsidRDefault="00DC5A4F"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noProof/>
          <w:sz w:val="15"/>
          <w:szCs w:val="15"/>
        </w:rPr>
        <w:drawing>
          <wp:inline distT="0" distB="0" distL="114300" distR="114300" wp14:anchorId="3A66DA6D" wp14:editId="16D66423">
            <wp:extent cx="4972685" cy="1120775"/>
            <wp:effectExtent l="0" t="0" r="0" b="0"/>
            <wp:docPr id="6" name="图片 6" descr="C:\Users\Lenovo\Desktop\ORIGIN\回音壁小论文\图4.emf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enovo\Desktop\ORIGIN\回音壁小论文\图4.emf图4"/>
                    <pic:cNvPicPr>
                      <a:picLocks noChangeAspect="1"/>
                    </pic:cNvPicPr>
                  </pic:nvPicPr>
                  <pic:blipFill>
                    <a:blip r:embed="rId19"/>
                    <a:srcRect/>
                    <a:stretch>
                      <a:fillRect/>
                    </a:stretch>
                  </pic:blipFill>
                  <pic:spPr>
                    <a:xfrm>
                      <a:off x="0" y="0"/>
                      <a:ext cx="4972685" cy="1120921"/>
                    </a:xfrm>
                    <a:prstGeom prst="rect">
                      <a:avLst/>
                    </a:prstGeom>
                  </pic:spPr>
                </pic:pic>
              </a:graphicData>
            </a:graphic>
          </wp:inline>
        </w:drawing>
      </w:r>
    </w:p>
    <w:p w14:paraId="3A830E1F" w14:textId="77777777" w:rsidR="00DC5A4F" w:rsidRPr="00DC78D7" w:rsidRDefault="004A5F0B"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w:t>
      </w:r>
      <w:r w:rsidR="00DC5A4F" w:rsidRPr="00DC78D7">
        <w:rPr>
          <w:rFonts w:ascii="Times New Roman" w:eastAsia="宋体" w:hAnsi="Times New Roman" w:cs="Times New Roman"/>
          <w:sz w:val="15"/>
          <w:szCs w:val="15"/>
        </w:rPr>
        <w:t>a</w:t>
      </w:r>
      <w:r w:rsidRPr="00DC78D7">
        <w:rPr>
          <w:rFonts w:ascii="Times New Roman" w:eastAsia="宋体" w:hAnsi="Times New Roman" w:cs="Times New Roman"/>
          <w:sz w:val="15"/>
          <w:szCs w:val="15"/>
        </w:rPr>
        <w:t>）</w:t>
      </w:r>
      <w:r w:rsidR="00DC5A4F" w:rsidRPr="00DC78D7">
        <w:rPr>
          <w:rFonts w:ascii="Times New Roman" w:eastAsia="宋体" w:hAnsi="Times New Roman" w:cs="Times New Roman"/>
          <w:sz w:val="15"/>
          <w:szCs w:val="15"/>
        </w:rPr>
        <w:t>不同</w:t>
      </w:r>
      <w:bookmarkStart w:id="3" w:name="OLE_LINK2"/>
      <w:r w:rsidR="00DC5A4F" w:rsidRPr="00DC78D7">
        <w:rPr>
          <w:rFonts w:ascii="Times New Roman" w:eastAsia="宋体" w:hAnsi="Times New Roman" w:cs="Times New Roman"/>
          <w:i/>
          <w:iCs/>
          <w:sz w:val="15"/>
          <w:szCs w:val="15"/>
        </w:rPr>
        <w:t>θ</w:t>
      </w:r>
      <w:bookmarkEnd w:id="3"/>
      <w:r w:rsidR="00DC5A4F" w:rsidRPr="00DC78D7">
        <w:rPr>
          <w:rFonts w:ascii="Times New Roman" w:eastAsia="宋体" w:hAnsi="Times New Roman" w:cs="Times New Roman"/>
          <w:sz w:val="15"/>
          <w:szCs w:val="15"/>
        </w:rPr>
        <w:t>的透射谱</w:t>
      </w:r>
      <w:r w:rsidRPr="00DC78D7">
        <w:rPr>
          <w:rFonts w:ascii="Times New Roman" w:eastAsia="宋体" w:hAnsi="Times New Roman" w:cs="Times New Roman"/>
          <w:sz w:val="15"/>
          <w:szCs w:val="15"/>
        </w:rPr>
        <w:t>（</w:t>
      </w:r>
      <w:r w:rsidR="00DC5A4F" w:rsidRPr="00DC78D7">
        <w:rPr>
          <w:rFonts w:ascii="Times New Roman" w:eastAsia="宋体" w:hAnsi="Times New Roman" w:cs="Times New Roman"/>
          <w:sz w:val="15"/>
          <w:szCs w:val="15"/>
        </w:rPr>
        <w:t>b</w:t>
      </w:r>
      <w:r w:rsidRPr="00DC78D7">
        <w:rPr>
          <w:rFonts w:ascii="Times New Roman" w:eastAsia="宋体" w:hAnsi="Times New Roman" w:cs="Times New Roman"/>
          <w:sz w:val="15"/>
          <w:szCs w:val="15"/>
        </w:rPr>
        <w:t>）</w:t>
      </w:r>
      <w:r w:rsidR="00DC5A4F" w:rsidRPr="00DC78D7">
        <w:rPr>
          <w:rFonts w:ascii="Times New Roman" w:eastAsia="宋体" w:hAnsi="Times New Roman" w:cs="Times New Roman"/>
          <w:sz w:val="15"/>
          <w:szCs w:val="15"/>
        </w:rPr>
        <w:t>不同</w:t>
      </w:r>
      <w:r w:rsidR="00DC5A4F" w:rsidRPr="00DC78D7">
        <w:rPr>
          <w:rFonts w:ascii="Times New Roman" w:eastAsia="宋体" w:hAnsi="Times New Roman" w:cs="Times New Roman"/>
          <w:i/>
          <w:iCs/>
          <w:sz w:val="15"/>
          <w:szCs w:val="15"/>
        </w:rPr>
        <w:t>θ</w:t>
      </w:r>
      <w:r w:rsidR="00DC5A4F" w:rsidRPr="00DC78D7">
        <w:rPr>
          <w:rFonts w:ascii="Times New Roman" w:eastAsia="宋体" w:hAnsi="Times New Roman" w:cs="Times New Roman"/>
          <w:sz w:val="15"/>
          <w:szCs w:val="15"/>
        </w:rPr>
        <w:t>的二阶模随</w:t>
      </w:r>
      <w:r w:rsidR="00DC5A4F" w:rsidRPr="00DC78D7">
        <w:rPr>
          <w:rFonts w:ascii="Times New Roman" w:eastAsia="宋体" w:hAnsi="Times New Roman" w:cs="Times New Roman"/>
          <w:i/>
          <w:iCs/>
          <w:sz w:val="15"/>
          <w:szCs w:val="15"/>
        </w:rPr>
        <w:t>n</w:t>
      </w:r>
      <w:r w:rsidR="00DC5A4F" w:rsidRPr="00DC78D7">
        <w:rPr>
          <w:rFonts w:ascii="Times New Roman" w:eastAsia="宋体" w:hAnsi="Times New Roman" w:cs="Times New Roman"/>
          <w:sz w:val="15"/>
          <w:szCs w:val="15"/>
          <w:vertAlign w:val="subscript"/>
        </w:rPr>
        <w:t>1</w:t>
      </w:r>
      <w:r w:rsidR="00DC5A4F" w:rsidRPr="00DC78D7">
        <w:rPr>
          <w:rFonts w:ascii="Times New Roman" w:eastAsia="宋体" w:hAnsi="Times New Roman" w:cs="Times New Roman"/>
          <w:sz w:val="15"/>
          <w:szCs w:val="15"/>
        </w:rPr>
        <w:t>变化的线性响应关系</w:t>
      </w:r>
      <w:r w:rsidR="000464F0" w:rsidRPr="00DC78D7">
        <w:rPr>
          <w:rFonts w:ascii="Times New Roman" w:eastAsia="宋体" w:hAnsi="Times New Roman" w:cs="Times New Roman"/>
          <w:sz w:val="15"/>
          <w:szCs w:val="15"/>
        </w:rPr>
        <w:t xml:space="preserve"> </w:t>
      </w:r>
      <w:r w:rsidRPr="00DC78D7">
        <w:rPr>
          <w:rFonts w:ascii="Times New Roman" w:eastAsia="宋体" w:hAnsi="Times New Roman" w:cs="Times New Roman"/>
          <w:sz w:val="15"/>
          <w:szCs w:val="15"/>
        </w:rPr>
        <w:t>（</w:t>
      </w:r>
      <w:r w:rsidR="00DC5A4F" w:rsidRPr="00DC78D7">
        <w:rPr>
          <w:rFonts w:ascii="Times New Roman" w:eastAsia="宋体" w:hAnsi="Times New Roman" w:cs="Times New Roman"/>
          <w:sz w:val="15"/>
          <w:szCs w:val="15"/>
        </w:rPr>
        <w:t>c</w:t>
      </w:r>
      <w:r w:rsidRPr="00DC78D7">
        <w:rPr>
          <w:rFonts w:ascii="Times New Roman" w:eastAsia="宋体" w:hAnsi="Times New Roman" w:cs="Times New Roman"/>
          <w:sz w:val="15"/>
          <w:szCs w:val="15"/>
        </w:rPr>
        <w:t>）</w:t>
      </w:r>
      <w:r w:rsidR="00DC5A4F" w:rsidRPr="00DC78D7">
        <w:rPr>
          <w:rFonts w:ascii="Times New Roman" w:eastAsia="宋体" w:hAnsi="Times New Roman" w:cs="Times New Roman"/>
          <w:i/>
          <w:iCs/>
          <w:sz w:val="15"/>
          <w:szCs w:val="15"/>
        </w:rPr>
        <w:t>η</w:t>
      </w:r>
      <w:r w:rsidR="00DC5A4F" w:rsidRPr="00DC78D7">
        <w:rPr>
          <w:rFonts w:ascii="Times New Roman" w:eastAsia="宋体" w:hAnsi="Times New Roman" w:cs="Times New Roman"/>
          <w:sz w:val="15"/>
          <w:szCs w:val="15"/>
          <w:vertAlign w:val="subscript"/>
        </w:rPr>
        <w:t>1</w:t>
      </w:r>
      <w:r w:rsidR="00DC5A4F" w:rsidRPr="00DC78D7">
        <w:rPr>
          <w:rFonts w:ascii="Times New Roman" w:eastAsia="宋体" w:hAnsi="Times New Roman" w:cs="Times New Roman"/>
          <w:sz w:val="15"/>
          <w:szCs w:val="15"/>
        </w:rPr>
        <w:t>与</w:t>
      </w:r>
      <w:r w:rsidR="00DC5A4F" w:rsidRPr="00DC78D7">
        <w:rPr>
          <w:rFonts w:ascii="Times New Roman" w:eastAsia="宋体" w:hAnsi="Times New Roman" w:cs="Times New Roman"/>
          <w:i/>
          <w:iCs/>
          <w:sz w:val="15"/>
          <w:szCs w:val="15"/>
        </w:rPr>
        <w:t>S</w:t>
      </w:r>
      <w:r w:rsidR="00DC5A4F" w:rsidRPr="00DC78D7">
        <w:rPr>
          <w:rFonts w:ascii="Times New Roman" w:eastAsia="宋体" w:hAnsi="Times New Roman" w:cs="Times New Roman"/>
          <w:sz w:val="15"/>
          <w:szCs w:val="15"/>
        </w:rPr>
        <w:t>随</w:t>
      </w:r>
      <w:r w:rsidR="00DC5A4F" w:rsidRPr="00DC78D7">
        <w:rPr>
          <w:rFonts w:ascii="Times New Roman" w:eastAsia="宋体" w:hAnsi="Times New Roman" w:cs="Times New Roman"/>
          <w:i/>
          <w:iCs/>
          <w:sz w:val="15"/>
          <w:szCs w:val="15"/>
        </w:rPr>
        <w:t>θ</w:t>
      </w:r>
      <w:r w:rsidR="00DC5A4F" w:rsidRPr="00DC78D7">
        <w:rPr>
          <w:rFonts w:ascii="Times New Roman" w:eastAsia="宋体" w:hAnsi="Times New Roman" w:cs="Times New Roman"/>
          <w:sz w:val="15"/>
          <w:szCs w:val="15"/>
        </w:rPr>
        <w:t>的变化关系</w:t>
      </w:r>
    </w:p>
    <w:p w14:paraId="50C17F5F" w14:textId="6D716630" w:rsidR="000464F0" w:rsidRPr="00DC78D7" w:rsidRDefault="000464F0"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图</w:t>
      </w:r>
      <w:r w:rsidRPr="00DC78D7">
        <w:rPr>
          <w:rFonts w:ascii="Times New Roman" w:eastAsia="宋体" w:hAnsi="Times New Roman" w:cs="Times New Roman"/>
          <w:sz w:val="15"/>
          <w:szCs w:val="15"/>
        </w:rPr>
        <w:t>4</w:t>
      </w:r>
      <w:r w:rsidR="004A583A">
        <w:rPr>
          <w:rFonts w:ascii="Times New Roman" w:eastAsia="宋体" w:hAnsi="Times New Roman" w:cs="Times New Roman"/>
          <w:sz w:val="15"/>
          <w:szCs w:val="15"/>
        </w:rPr>
        <w:t xml:space="preserve"> </w:t>
      </w:r>
      <w:r w:rsidR="005B576E">
        <w:rPr>
          <w:rFonts w:ascii="Times New Roman" w:eastAsia="宋体" w:hAnsi="Times New Roman" w:cs="Times New Roman" w:hint="eastAsia"/>
          <w:sz w:val="15"/>
          <w:szCs w:val="15"/>
        </w:rPr>
        <w:t>不同</w:t>
      </w:r>
      <w:r w:rsidR="005B576E" w:rsidRPr="00DC78D7">
        <w:rPr>
          <w:rFonts w:ascii="Times New Roman" w:eastAsia="宋体" w:hAnsi="Times New Roman" w:cs="Times New Roman"/>
          <w:i/>
          <w:iCs/>
          <w:sz w:val="15"/>
          <w:szCs w:val="15"/>
        </w:rPr>
        <w:t>θ</w:t>
      </w:r>
      <w:r w:rsidR="005B576E" w:rsidRPr="005B576E">
        <w:rPr>
          <w:rFonts w:ascii="Times New Roman" w:eastAsia="宋体" w:hAnsi="Times New Roman" w:cs="Times New Roman" w:hint="eastAsia"/>
          <w:sz w:val="15"/>
          <w:szCs w:val="15"/>
        </w:rPr>
        <w:t>的</w:t>
      </w:r>
      <w:r w:rsidR="005B576E">
        <w:rPr>
          <w:rFonts w:ascii="Times New Roman" w:eastAsia="宋体" w:hAnsi="Times New Roman" w:cs="Times New Roman" w:hint="eastAsia"/>
          <w:sz w:val="15"/>
          <w:szCs w:val="15"/>
        </w:rPr>
        <w:t>折射率传感特性</w:t>
      </w:r>
    </w:p>
    <w:p w14:paraId="2A403DA0" w14:textId="77777777" w:rsidR="009E6B08" w:rsidRPr="00DC78D7" w:rsidRDefault="00214647" w:rsidP="00DC78D7">
      <w:pPr>
        <w:adjustRightInd w:val="0"/>
        <w:snapToGrid w:val="0"/>
        <w:rPr>
          <w:rFonts w:ascii="Times New Roman" w:eastAsia="宋体" w:hAnsi="Times New Roman" w:cs="Times New Roman"/>
          <w:b/>
          <w:bCs/>
          <w:szCs w:val="21"/>
        </w:rPr>
      </w:pPr>
      <w:r w:rsidRPr="00DC78D7">
        <w:rPr>
          <w:rFonts w:ascii="Times New Roman" w:eastAsia="宋体" w:hAnsi="Times New Roman" w:cs="Times New Roman"/>
          <w:b/>
          <w:bCs/>
          <w:szCs w:val="21"/>
        </w:rPr>
        <w:t>4.2</w:t>
      </w:r>
      <w:r w:rsidR="00DC492D" w:rsidRPr="00DC78D7">
        <w:rPr>
          <w:rFonts w:ascii="Times New Roman" w:eastAsia="宋体" w:hAnsi="Times New Roman" w:cs="Times New Roman"/>
          <w:b/>
          <w:bCs/>
          <w:szCs w:val="21"/>
        </w:rPr>
        <w:t xml:space="preserve"> </w:t>
      </w:r>
      <w:r w:rsidR="00DC492D" w:rsidRPr="00DC78D7">
        <w:rPr>
          <w:rFonts w:ascii="Times New Roman" w:eastAsia="宋体" w:hAnsi="Times New Roman" w:cs="Times New Roman"/>
          <w:b/>
          <w:bCs/>
          <w:szCs w:val="21"/>
        </w:rPr>
        <w:t>管壁厚度</w:t>
      </w:r>
      <w:r w:rsidR="00DC492D" w:rsidRPr="00DC78D7">
        <w:rPr>
          <w:rFonts w:ascii="Times New Roman" w:eastAsia="宋体" w:hAnsi="Times New Roman" w:cs="Times New Roman"/>
          <w:b/>
          <w:bCs/>
          <w:i/>
          <w:iCs/>
          <w:szCs w:val="21"/>
        </w:rPr>
        <w:t>h</w:t>
      </w:r>
      <w:r w:rsidR="00DC492D" w:rsidRPr="00DC78D7">
        <w:rPr>
          <w:rFonts w:ascii="Times New Roman" w:eastAsia="宋体" w:hAnsi="Times New Roman" w:cs="Times New Roman"/>
          <w:b/>
          <w:bCs/>
          <w:szCs w:val="21"/>
        </w:rPr>
        <w:t>的影响</w:t>
      </w:r>
    </w:p>
    <w:p w14:paraId="7D88DBFE" w14:textId="77777777" w:rsidR="009E6B08" w:rsidRPr="00DC78D7" w:rsidRDefault="009E7E5C" w:rsidP="00DC78D7">
      <w:pPr>
        <w:pStyle w:val="ae"/>
        <w:shd w:val="clear" w:color="auto" w:fill="FFFFFF"/>
        <w:adjustRightInd w:val="0"/>
        <w:snapToGrid w:val="0"/>
        <w:spacing w:after="240" w:afterAutospacing="0"/>
        <w:ind w:firstLine="420"/>
        <w:rPr>
          <w:rFonts w:ascii="Times New Roman" w:hAnsi="Times New Roman" w:cs="Times New Roman"/>
          <w:szCs w:val="21"/>
        </w:rPr>
      </w:pPr>
      <w:r w:rsidRPr="00DC78D7">
        <w:rPr>
          <w:rFonts w:ascii="Times New Roman" w:hAnsi="Times New Roman" w:cs="Times New Roman"/>
          <w:color w:val="2C2C36"/>
          <w:spacing w:val="1"/>
          <w:sz w:val="21"/>
          <w:szCs w:val="21"/>
        </w:rPr>
        <w:lastRenderedPageBreak/>
        <w:t>在实际的管壁加工过程中，工艺公差不可避免，因此需要详细研究</w:t>
      </w:r>
      <w:r w:rsidRPr="00DC78D7">
        <w:rPr>
          <w:rStyle w:val="katex-mathml"/>
          <w:rFonts w:ascii="Cambria Math" w:eastAsia="MS Mincho" w:hAnsi="Cambria Math" w:cs="Cambria Math"/>
          <w:color w:val="2C2C36"/>
          <w:spacing w:val="1"/>
          <w:sz w:val="21"/>
          <w:szCs w:val="21"/>
          <w:bdr w:val="none" w:sz="0" w:space="0" w:color="auto" w:frame="1"/>
        </w:rPr>
        <w:t>ℎ</w:t>
      </w:r>
      <w:r w:rsidRPr="00DC78D7">
        <w:rPr>
          <w:rFonts w:ascii="Times New Roman" w:hAnsi="Times New Roman" w:cs="Times New Roman"/>
          <w:color w:val="2C2C36"/>
          <w:spacing w:val="1"/>
          <w:sz w:val="21"/>
          <w:szCs w:val="21"/>
        </w:rPr>
        <w:t>对折射率传感特性的影响。为了分析这一问题，本文以</w:t>
      </w:r>
      <w:r w:rsidRPr="00DC78D7">
        <w:rPr>
          <w:rStyle w:val="mord"/>
          <w:rFonts w:ascii="Times New Roman" w:hAnsi="Times New Roman" w:cs="Times New Roman"/>
          <w:i/>
          <w:iCs/>
          <w:color w:val="2C2C36"/>
          <w:spacing w:val="1"/>
          <w:sz w:val="21"/>
          <w:szCs w:val="21"/>
        </w:rPr>
        <w:t>θ</w:t>
      </w:r>
      <w:r w:rsidRPr="00DC78D7">
        <w:rPr>
          <w:rStyle w:val="mrel"/>
          <w:rFonts w:ascii="Times New Roman" w:hAnsi="Times New Roman" w:cs="Times New Roman"/>
          <w:color w:val="2C2C36"/>
          <w:spacing w:val="1"/>
          <w:sz w:val="21"/>
          <w:szCs w:val="21"/>
        </w:rPr>
        <w:t>=</w:t>
      </w:r>
      <w:r w:rsidRPr="00DC78D7">
        <w:rPr>
          <w:rStyle w:val="mord"/>
          <w:rFonts w:ascii="Times New Roman" w:hAnsi="Times New Roman" w:cs="Times New Roman"/>
          <w:color w:val="2C2C36"/>
          <w:spacing w:val="1"/>
          <w:sz w:val="21"/>
          <w:szCs w:val="21"/>
        </w:rPr>
        <w:t>20°</w:t>
      </w:r>
      <w:r w:rsidRPr="00DC78D7">
        <w:rPr>
          <w:rFonts w:ascii="Times New Roman" w:hAnsi="Times New Roman" w:cs="Times New Roman"/>
          <w:color w:val="2C2C36"/>
          <w:spacing w:val="1"/>
          <w:sz w:val="21"/>
          <w:szCs w:val="21"/>
        </w:rPr>
        <w:t>为固定条件，在</w:t>
      </w:r>
      <w:r w:rsidRPr="00DC78D7">
        <w:rPr>
          <w:rStyle w:val="mord"/>
          <w:rFonts w:ascii="Times New Roman" w:hAnsi="Times New Roman" w:cs="Times New Roman"/>
          <w:i/>
          <w:iCs/>
          <w:color w:val="2C2C36"/>
          <w:spacing w:val="1"/>
          <w:sz w:val="21"/>
          <w:szCs w:val="21"/>
        </w:rPr>
        <w:t>h</w:t>
      </w:r>
      <w:r w:rsidRPr="00DC78D7">
        <w:rPr>
          <w:rStyle w:val="mrel"/>
          <w:rFonts w:ascii="Times New Roman" w:hAnsi="Times New Roman" w:cs="Times New Roman"/>
          <w:color w:val="2C2C36"/>
          <w:spacing w:val="1"/>
          <w:sz w:val="21"/>
          <w:szCs w:val="21"/>
        </w:rPr>
        <w:t>=</w:t>
      </w:r>
      <w:r w:rsidRPr="00DC78D7">
        <w:rPr>
          <w:rStyle w:val="mord"/>
          <w:rFonts w:ascii="Times New Roman" w:hAnsi="Times New Roman" w:cs="Times New Roman"/>
          <w:color w:val="2C2C36"/>
          <w:spacing w:val="1"/>
          <w:sz w:val="21"/>
          <w:szCs w:val="21"/>
        </w:rPr>
        <w:t xml:space="preserve">1~5 </w:t>
      </w:r>
      <w:r w:rsidRPr="00DC78D7">
        <w:rPr>
          <w:rStyle w:val="mord"/>
          <w:rFonts w:ascii="Times New Roman" w:hAnsi="Times New Roman" w:cs="Times New Roman"/>
          <w:iCs/>
          <w:color w:val="2C2C36"/>
          <w:spacing w:val="1"/>
          <w:sz w:val="21"/>
          <w:szCs w:val="21"/>
        </w:rPr>
        <w:t>μm</w:t>
      </w:r>
      <w:r w:rsidRPr="00DC78D7">
        <w:rPr>
          <w:rFonts w:ascii="Times New Roman" w:hAnsi="Times New Roman" w:cs="Times New Roman"/>
          <w:color w:val="2C2C36"/>
          <w:spacing w:val="1"/>
          <w:sz w:val="21"/>
          <w:szCs w:val="21"/>
        </w:rPr>
        <w:t>的范围内，以</w:t>
      </w:r>
      <w:r w:rsidRPr="00DC78D7">
        <w:rPr>
          <w:rStyle w:val="mord"/>
          <w:rFonts w:ascii="Times New Roman" w:hAnsi="Times New Roman" w:cs="Times New Roman"/>
          <w:color w:val="2C2C36"/>
          <w:spacing w:val="1"/>
          <w:sz w:val="21"/>
          <w:szCs w:val="21"/>
        </w:rPr>
        <w:t>2</w:t>
      </w:r>
      <w:r w:rsidRPr="00DC78D7">
        <w:rPr>
          <w:rStyle w:val="mord"/>
          <w:rFonts w:ascii="Times New Roman" w:hAnsi="Times New Roman" w:cs="Times New Roman"/>
          <w:iCs/>
          <w:color w:val="2C2C36"/>
          <w:spacing w:val="1"/>
          <w:sz w:val="21"/>
          <w:szCs w:val="21"/>
        </w:rPr>
        <w:t>μm</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为步长，系统研究了</w:t>
      </w:r>
      <w:r w:rsidRPr="00DC78D7">
        <w:rPr>
          <w:rStyle w:val="katex-mathml"/>
          <w:rFonts w:ascii="Cambria Math" w:eastAsia="MS Mincho" w:hAnsi="Cambria Math" w:cs="Cambria Math"/>
          <w:color w:val="2C2C36"/>
          <w:spacing w:val="1"/>
          <w:sz w:val="21"/>
          <w:szCs w:val="21"/>
          <w:bdr w:val="none" w:sz="0" w:space="0" w:color="auto" w:frame="1"/>
        </w:rPr>
        <w:t>ℎ</w:t>
      </w:r>
      <w:r w:rsidRPr="00DC78D7">
        <w:rPr>
          <w:rFonts w:ascii="Times New Roman" w:hAnsi="Times New Roman" w:cs="Times New Roman"/>
          <w:color w:val="2C2C36"/>
          <w:spacing w:val="1"/>
          <w:sz w:val="21"/>
          <w:szCs w:val="21"/>
        </w:rPr>
        <w:t>对折射率传感特性的影响。研究结果表明，随着</w:t>
      </w:r>
      <w:r w:rsidRPr="00DC78D7">
        <w:rPr>
          <w:rStyle w:val="mord"/>
          <w:rFonts w:ascii="Times New Roman" w:hAnsi="Times New Roman" w:cs="Times New Roman"/>
          <w:i/>
          <w:iCs/>
          <w:color w:val="2C2C36"/>
          <w:spacing w:val="1"/>
          <w:sz w:val="21"/>
          <w:szCs w:val="21"/>
        </w:rPr>
        <w:t>h</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的减小，高阶径向模式逐渐被抑制。当</w:t>
      </w:r>
      <w:r w:rsidRPr="00DC78D7">
        <w:rPr>
          <w:rStyle w:val="katex-mathml"/>
          <w:rFonts w:ascii="Cambria Math" w:eastAsia="MS Mincho" w:hAnsi="Cambria Math" w:cs="Cambria Math"/>
          <w:color w:val="2C2C36"/>
          <w:spacing w:val="1"/>
          <w:sz w:val="21"/>
          <w:szCs w:val="21"/>
          <w:bdr w:val="none" w:sz="0" w:space="0" w:color="auto" w:frame="1"/>
        </w:rPr>
        <w:t>ℎ</w:t>
      </w:r>
      <w:r w:rsidRPr="00DC78D7">
        <w:rPr>
          <w:rStyle w:val="katex-mathml"/>
          <w:rFonts w:ascii="Times New Roman" w:hAnsi="Times New Roman" w:cs="Times New Roman"/>
          <w:color w:val="2C2C36"/>
          <w:spacing w:val="1"/>
          <w:sz w:val="21"/>
          <w:szCs w:val="21"/>
          <w:bdr w:val="none" w:sz="0" w:space="0" w:color="auto" w:frame="1"/>
        </w:rPr>
        <w:t xml:space="preserve">=1 </w:t>
      </w:r>
      <w:r w:rsidRPr="00DC78D7">
        <w:rPr>
          <w:rStyle w:val="mord"/>
          <w:rFonts w:ascii="Times New Roman" w:hAnsi="Times New Roman" w:cs="Times New Roman"/>
          <w:iCs/>
          <w:color w:val="2C2C36"/>
          <w:spacing w:val="1"/>
          <w:sz w:val="21"/>
          <w:szCs w:val="21"/>
        </w:rPr>
        <w:t>μm</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时，仅剩一阶模存在。不同</w:t>
      </w:r>
      <w:r w:rsidRPr="00DC78D7">
        <w:rPr>
          <w:rStyle w:val="mord"/>
          <w:rFonts w:ascii="Times New Roman" w:hAnsi="Times New Roman" w:cs="Times New Roman"/>
          <w:i/>
          <w:iCs/>
          <w:color w:val="2C2C36"/>
          <w:spacing w:val="1"/>
          <w:sz w:val="21"/>
          <w:szCs w:val="21"/>
        </w:rPr>
        <w:t>h</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下，</w:t>
      </w:r>
      <w:r w:rsidRPr="00DC78D7">
        <w:rPr>
          <w:rStyle w:val="mord"/>
          <w:rFonts w:ascii="Times New Roman" w:hAnsi="Times New Roman" w:cs="Times New Roman"/>
          <w:i/>
          <w:iCs/>
          <w:color w:val="2C2C36"/>
          <w:spacing w:val="1"/>
          <w:sz w:val="21"/>
          <w:szCs w:val="21"/>
        </w:rPr>
        <w:t>λ</w:t>
      </w:r>
      <w:r w:rsidRPr="00DC78D7">
        <w:rPr>
          <w:rStyle w:val="mord"/>
          <w:rFonts w:ascii="Times New Roman" w:hAnsi="Times New Roman" w:cs="Times New Roman"/>
          <w:iCs/>
          <w:color w:val="2C2C36"/>
          <w:spacing w:val="1"/>
          <w:sz w:val="21"/>
          <w:szCs w:val="21"/>
          <w:vertAlign w:val="subscript"/>
        </w:rPr>
        <w:t>WGM</w:t>
      </w:r>
      <w:r w:rsidRPr="00DC78D7">
        <w:rPr>
          <w:rFonts w:ascii="Times New Roman" w:hAnsi="Times New Roman" w:cs="Times New Roman"/>
          <w:color w:val="2C2C36"/>
          <w:spacing w:val="1"/>
          <w:sz w:val="21"/>
          <w:szCs w:val="21"/>
        </w:rPr>
        <w:t>随</w:t>
      </w:r>
      <w:r w:rsidRPr="00DC78D7">
        <w:rPr>
          <w:rStyle w:val="mord"/>
          <w:rFonts w:ascii="Times New Roman" w:hAnsi="Times New Roman" w:cs="Times New Roman"/>
          <w:i/>
          <w:iCs/>
          <w:color w:val="2C2C36"/>
          <w:spacing w:val="1"/>
          <w:sz w:val="21"/>
          <w:szCs w:val="21"/>
        </w:rPr>
        <w:t>n</w:t>
      </w:r>
      <w:r w:rsidRPr="00DC78D7">
        <w:rPr>
          <w:rStyle w:val="mord"/>
          <w:rFonts w:ascii="Times New Roman" w:hAnsi="Times New Roman" w:cs="Times New Roman"/>
          <w:color w:val="2C2C36"/>
          <w:spacing w:val="1"/>
          <w:sz w:val="21"/>
          <w:szCs w:val="21"/>
          <w:vertAlign w:val="subscript"/>
        </w:rPr>
        <w:t>1</w:t>
      </w:r>
      <w:r w:rsidRPr="00DC78D7">
        <w:rPr>
          <w:rStyle w:val="vlist-s"/>
          <w:rFonts w:ascii="Times New Roman" w:eastAsia="MS Mincho" w:hAnsi="Times New Roman" w:cs="Times New Roman"/>
          <w:color w:val="2C2C36"/>
          <w:spacing w:val="1"/>
          <w:sz w:val="21"/>
          <w:szCs w:val="21"/>
        </w:rPr>
        <w:t>​</w:t>
      </w:r>
      <w:r w:rsidRPr="00DC78D7">
        <w:rPr>
          <w:rFonts w:ascii="Times New Roman" w:hAnsi="Times New Roman" w:cs="Times New Roman"/>
          <w:color w:val="2C2C36"/>
          <w:spacing w:val="1"/>
          <w:sz w:val="21"/>
          <w:szCs w:val="21"/>
        </w:rPr>
        <w:t>变化的线性响应关系如图</w:t>
      </w:r>
      <w:r w:rsidRPr="00DC78D7">
        <w:rPr>
          <w:rFonts w:ascii="Times New Roman" w:hAnsi="Times New Roman" w:cs="Times New Roman"/>
          <w:color w:val="2C2C36"/>
          <w:spacing w:val="1"/>
          <w:sz w:val="21"/>
          <w:szCs w:val="21"/>
        </w:rPr>
        <w:t xml:space="preserve"> 5</w:t>
      </w:r>
      <w:r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a</w:t>
      </w:r>
      <w:r w:rsidRPr="00DC78D7">
        <w:rPr>
          <w:rFonts w:ascii="Times New Roman" w:hAnsi="Times New Roman" w:cs="Times New Roman"/>
          <w:color w:val="2C2C36"/>
          <w:spacing w:val="1"/>
          <w:sz w:val="21"/>
          <w:szCs w:val="21"/>
        </w:rPr>
        <w:t>）所示。可以看出，随着</w:t>
      </w:r>
      <w:r w:rsidRPr="00DC78D7">
        <w:rPr>
          <w:rStyle w:val="katex-mathml"/>
          <w:rFonts w:ascii="Cambria Math" w:eastAsia="MS Mincho" w:hAnsi="Cambria Math" w:cs="Cambria Math"/>
          <w:color w:val="2C2C36"/>
          <w:spacing w:val="1"/>
          <w:sz w:val="21"/>
          <w:szCs w:val="21"/>
          <w:bdr w:val="none" w:sz="0" w:space="0" w:color="auto" w:frame="1"/>
        </w:rPr>
        <w:t>ℎ</w:t>
      </w:r>
      <w:r w:rsidRPr="00DC78D7">
        <w:rPr>
          <w:rFonts w:ascii="Times New Roman" w:hAnsi="Times New Roman" w:cs="Times New Roman"/>
          <w:color w:val="2C2C36"/>
          <w:spacing w:val="1"/>
          <w:sz w:val="21"/>
          <w:szCs w:val="21"/>
        </w:rPr>
        <w:t>的减小，</w:t>
      </w:r>
      <w:r w:rsidRPr="00DC78D7">
        <w:rPr>
          <w:rStyle w:val="mord"/>
          <w:rFonts w:ascii="Times New Roman" w:hAnsi="Times New Roman" w:cs="Times New Roman"/>
          <w:i/>
          <w:iCs/>
          <w:color w:val="2C2C36"/>
          <w:spacing w:val="1"/>
          <w:sz w:val="21"/>
          <w:szCs w:val="21"/>
        </w:rPr>
        <w:t>S</w:t>
      </w:r>
      <w:r w:rsidRPr="00DC78D7">
        <w:rPr>
          <w:rFonts w:ascii="Times New Roman" w:hAnsi="Times New Roman" w:cs="Times New Roman"/>
          <w:color w:val="2C2C36"/>
          <w:spacing w:val="1"/>
          <w:sz w:val="21"/>
          <w:szCs w:val="21"/>
        </w:rPr>
        <w:t>显著增大。具体而言，当</w:t>
      </w:r>
      <w:r w:rsidRPr="00DC78D7">
        <w:rPr>
          <w:rStyle w:val="katex-mathml"/>
          <w:rFonts w:ascii="Cambria Math" w:eastAsia="MS Mincho" w:hAnsi="Cambria Math" w:cs="Cambria Math"/>
          <w:color w:val="2C2C36"/>
          <w:spacing w:val="1"/>
          <w:sz w:val="21"/>
          <w:szCs w:val="21"/>
          <w:bdr w:val="none" w:sz="0" w:space="0" w:color="auto" w:frame="1"/>
        </w:rPr>
        <w:t>ℎ</w:t>
      </w:r>
      <w:r w:rsidRPr="00DC78D7">
        <w:rPr>
          <w:rStyle w:val="katex-mathml"/>
          <w:rFonts w:ascii="Times New Roman" w:hAnsi="Times New Roman" w:cs="Times New Roman"/>
          <w:color w:val="2C2C36"/>
          <w:spacing w:val="1"/>
          <w:sz w:val="21"/>
          <w:szCs w:val="21"/>
          <w:bdr w:val="none" w:sz="0" w:space="0" w:color="auto" w:frame="1"/>
        </w:rPr>
        <w:t>=</w:t>
      </w:r>
      <w:r w:rsidRPr="00DC78D7">
        <w:rPr>
          <w:rStyle w:val="mord"/>
          <w:rFonts w:ascii="Times New Roman" w:hAnsi="Times New Roman" w:cs="Times New Roman"/>
          <w:color w:val="2C2C36"/>
          <w:spacing w:val="1"/>
          <w:sz w:val="21"/>
          <w:szCs w:val="21"/>
        </w:rPr>
        <w:t>1</w:t>
      </w:r>
      <w:r w:rsidRPr="00DC78D7">
        <w:rPr>
          <w:rStyle w:val="mord"/>
          <w:rFonts w:ascii="Times New Roman" w:hAnsi="Times New Roman" w:cs="Times New Roman"/>
          <w:iCs/>
          <w:color w:val="2C2C36"/>
          <w:spacing w:val="1"/>
          <w:sz w:val="21"/>
          <w:szCs w:val="21"/>
        </w:rPr>
        <w:t>μm</w:t>
      </w:r>
      <w:r w:rsidRPr="00DC78D7">
        <w:rPr>
          <w:rFonts w:ascii="Times New Roman" w:hAnsi="Times New Roman" w:cs="Times New Roman"/>
          <w:color w:val="2C2C36"/>
          <w:spacing w:val="1"/>
          <w:sz w:val="21"/>
          <w:szCs w:val="21"/>
        </w:rPr>
        <w:t xml:space="preserve"> </w:t>
      </w:r>
      <w:r w:rsidRPr="00DC78D7">
        <w:rPr>
          <w:rFonts w:ascii="Times New Roman" w:hAnsi="Times New Roman" w:cs="Times New Roman"/>
          <w:color w:val="2C2C36"/>
          <w:spacing w:val="1"/>
          <w:sz w:val="21"/>
          <w:szCs w:val="21"/>
        </w:rPr>
        <w:t>时，</w:t>
      </w:r>
      <w:r w:rsidR="001C2D5B" w:rsidRPr="00DC78D7">
        <w:rPr>
          <w:rStyle w:val="mord"/>
          <w:rFonts w:ascii="Times New Roman" w:hAnsi="Times New Roman" w:cs="Times New Roman"/>
          <w:i/>
          <w:iCs/>
          <w:color w:val="2C2C36"/>
          <w:spacing w:val="1"/>
          <w:sz w:val="21"/>
          <w:szCs w:val="21"/>
        </w:rPr>
        <w:t>S</w:t>
      </w:r>
      <w:r w:rsidRPr="00DC78D7">
        <w:rPr>
          <w:rFonts w:ascii="Times New Roman" w:hAnsi="Times New Roman" w:cs="Times New Roman"/>
          <w:color w:val="2C2C36"/>
          <w:spacing w:val="1"/>
          <w:sz w:val="21"/>
          <w:szCs w:val="21"/>
        </w:rPr>
        <w:t>达到</w:t>
      </w:r>
      <w:r w:rsidRPr="00DC78D7">
        <w:rPr>
          <w:rStyle w:val="mord"/>
          <w:rFonts w:ascii="Times New Roman" w:hAnsi="Times New Roman" w:cs="Times New Roman"/>
          <w:color w:val="2C2C36"/>
          <w:spacing w:val="1"/>
          <w:sz w:val="21"/>
          <w:szCs w:val="21"/>
        </w:rPr>
        <w:t>301</w:t>
      </w:r>
      <w:r w:rsidR="00EE24B7" w:rsidRPr="00DC78D7">
        <w:rPr>
          <w:rStyle w:val="mord"/>
          <w:rFonts w:ascii="Times New Roman" w:hAnsi="Times New Roman" w:cs="Times New Roman"/>
          <w:color w:val="2C2C36"/>
          <w:spacing w:val="1"/>
          <w:sz w:val="21"/>
          <w:szCs w:val="21"/>
        </w:rPr>
        <w:t xml:space="preserve"> </w:t>
      </w:r>
      <w:r w:rsidRPr="00DC78D7">
        <w:rPr>
          <w:rStyle w:val="mord"/>
          <w:rFonts w:ascii="Times New Roman" w:hAnsi="Times New Roman" w:cs="Times New Roman"/>
          <w:color w:val="2C2C36"/>
          <w:spacing w:val="1"/>
          <w:sz w:val="21"/>
          <w:szCs w:val="21"/>
        </w:rPr>
        <w:t>nm/RIU</w:t>
      </w:r>
      <w:r w:rsidRPr="00DC78D7">
        <w:rPr>
          <w:rFonts w:ascii="Times New Roman" w:hAnsi="Times New Roman" w:cs="Times New Roman"/>
          <w:color w:val="2C2C36"/>
          <w:spacing w:val="1"/>
          <w:sz w:val="21"/>
          <w:szCs w:val="21"/>
        </w:rPr>
        <w:t>，约为</w:t>
      </w:r>
      <w:r w:rsidRPr="00DC78D7">
        <w:rPr>
          <w:rStyle w:val="katex-mathml"/>
          <w:rFonts w:ascii="Cambria Math" w:eastAsia="MS Mincho" w:hAnsi="Cambria Math" w:cs="Cambria Math"/>
          <w:color w:val="2C2C36"/>
          <w:spacing w:val="1"/>
          <w:sz w:val="21"/>
          <w:szCs w:val="21"/>
          <w:bdr w:val="none" w:sz="0" w:space="0" w:color="auto" w:frame="1"/>
        </w:rPr>
        <w:t>ℎ</w:t>
      </w:r>
      <w:r w:rsidRPr="00DC78D7">
        <w:rPr>
          <w:rStyle w:val="katex-mathml"/>
          <w:rFonts w:ascii="Times New Roman" w:hAnsi="Times New Roman" w:cs="Times New Roman"/>
          <w:color w:val="2C2C36"/>
          <w:spacing w:val="1"/>
          <w:sz w:val="21"/>
          <w:szCs w:val="21"/>
          <w:bdr w:val="none" w:sz="0" w:space="0" w:color="auto" w:frame="1"/>
        </w:rPr>
        <w:t>=</w:t>
      </w:r>
      <w:r w:rsidRPr="00DC78D7">
        <w:rPr>
          <w:rStyle w:val="mord"/>
          <w:rFonts w:ascii="Times New Roman" w:hAnsi="Times New Roman" w:cs="Times New Roman"/>
          <w:color w:val="2C2C36"/>
          <w:spacing w:val="1"/>
          <w:sz w:val="21"/>
          <w:szCs w:val="21"/>
        </w:rPr>
        <w:t>5</w:t>
      </w:r>
      <w:r w:rsidR="00EE24B7" w:rsidRPr="00DC78D7">
        <w:rPr>
          <w:rStyle w:val="mord"/>
          <w:rFonts w:ascii="Times New Roman" w:hAnsi="Times New Roman" w:cs="Times New Roman"/>
          <w:color w:val="2C2C36"/>
          <w:spacing w:val="1"/>
          <w:sz w:val="21"/>
          <w:szCs w:val="21"/>
        </w:rPr>
        <w:t xml:space="preserve"> </w:t>
      </w:r>
      <w:r w:rsidRPr="00DC78D7">
        <w:rPr>
          <w:rStyle w:val="mord"/>
          <w:rFonts w:ascii="Times New Roman" w:hAnsi="Times New Roman" w:cs="Times New Roman"/>
          <w:iCs/>
          <w:color w:val="2C2C36"/>
          <w:spacing w:val="1"/>
          <w:sz w:val="21"/>
          <w:szCs w:val="21"/>
        </w:rPr>
        <w:t>μm</w:t>
      </w:r>
      <w:r w:rsidRPr="00DC78D7">
        <w:rPr>
          <w:rFonts w:ascii="Times New Roman" w:hAnsi="Times New Roman" w:cs="Times New Roman"/>
          <w:color w:val="2C2C36"/>
          <w:spacing w:val="1"/>
          <w:sz w:val="21"/>
          <w:szCs w:val="21"/>
        </w:rPr>
        <w:t>时的</w:t>
      </w:r>
      <w:r w:rsidRPr="00DC78D7">
        <w:rPr>
          <w:rStyle w:val="katex-mathml"/>
          <w:rFonts w:ascii="Times New Roman" w:hAnsi="Times New Roman" w:cs="Times New Roman"/>
          <w:color w:val="2C2C36"/>
          <w:spacing w:val="1"/>
          <w:sz w:val="21"/>
          <w:szCs w:val="21"/>
          <w:bdr w:val="none" w:sz="0" w:space="0" w:color="auto" w:frame="1"/>
        </w:rPr>
        <w:t>9.4</w:t>
      </w:r>
      <w:r w:rsidRPr="00DC78D7">
        <w:rPr>
          <w:rFonts w:ascii="Times New Roman" w:hAnsi="Times New Roman" w:cs="Times New Roman"/>
          <w:color w:val="2C2C36"/>
          <w:spacing w:val="1"/>
          <w:sz w:val="21"/>
          <w:szCs w:val="21"/>
        </w:rPr>
        <w:t>倍。这是由于</w:t>
      </w:r>
      <w:r w:rsidR="001C2D5B" w:rsidRPr="00FD6713">
        <w:rPr>
          <w:rFonts w:ascii="Times New Roman" w:hAnsi="Times New Roman" w:cs="Times New Roman"/>
          <w:i/>
          <w:color w:val="2C2C36"/>
          <w:spacing w:val="1"/>
          <w:sz w:val="21"/>
          <w:szCs w:val="21"/>
        </w:rPr>
        <w:t>h</w:t>
      </w:r>
      <w:r w:rsidRPr="00DC78D7">
        <w:rPr>
          <w:rFonts w:ascii="Times New Roman" w:hAnsi="Times New Roman" w:cs="Times New Roman"/>
          <w:color w:val="2C2C36"/>
          <w:spacing w:val="1"/>
          <w:sz w:val="21"/>
          <w:szCs w:val="21"/>
        </w:rPr>
        <w:t>减小导致</w:t>
      </w:r>
      <w:r w:rsidRPr="00DC78D7">
        <w:rPr>
          <w:rStyle w:val="mord"/>
          <w:rFonts w:ascii="Times New Roman" w:hAnsi="Times New Roman" w:cs="Times New Roman"/>
          <w:i/>
          <w:iCs/>
          <w:color w:val="2C2C36"/>
          <w:spacing w:val="1"/>
          <w:sz w:val="21"/>
          <w:szCs w:val="21"/>
        </w:rPr>
        <w:t>η</w:t>
      </w:r>
      <w:r w:rsidRPr="00DC78D7">
        <w:rPr>
          <w:rStyle w:val="mord"/>
          <w:rFonts w:ascii="Times New Roman" w:hAnsi="Times New Roman" w:cs="Times New Roman"/>
          <w:color w:val="2C2C36"/>
          <w:spacing w:val="1"/>
          <w:sz w:val="21"/>
          <w:szCs w:val="21"/>
          <w:vertAlign w:val="subscript"/>
        </w:rPr>
        <w:t>1</w:t>
      </w:r>
      <w:r w:rsidRPr="00DC78D7">
        <w:rPr>
          <w:rFonts w:ascii="Times New Roman" w:hAnsi="Times New Roman" w:cs="Times New Roman"/>
          <w:color w:val="2C2C36"/>
          <w:spacing w:val="1"/>
          <w:sz w:val="21"/>
          <w:szCs w:val="21"/>
        </w:rPr>
        <w:t>增大，从而提升了</w:t>
      </w:r>
      <w:r w:rsidRPr="00DC78D7">
        <w:rPr>
          <w:rStyle w:val="mord"/>
          <w:rFonts w:ascii="Times New Roman" w:hAnsi="Times New Roman" w:cs="Times New Roman"/>
          <w:i/>
          <w:iCs/>
          <w:color w:val="2C2C36"/>
          <w:spacing w:val="1"/>
          <w:sz w:val="21"/>
          <w:szCs w:val="21"/>
        </w:rPr>
        <w:t>S</w:t>
      </w:r>
      <w:r w:rsidRPr="00DC78D7">
        <w:rPr>
          <w:rFonts w:ascii="Times New Roman" w:hAnsi="Times New Roman" w:cs="Times New Roman"/>
          <w:color w:val="2C2C36"/>
          <w:spacing w:val="1"/>
          <w:sz w:val="21"/>
          <w:szCs w:val="21"/>
        </w:rPr>
        <w:t>。</w:t>
      </w:r>
      <w:r w:rsidR="001C2D5B" w:rsidRPr="00DC78D7">
        <w:rPr>
          <w:rFonts w:ascii="Times New Roman" w:hAnsi="Times New Roman" w:cs="Times New Roman"/>
          <w:i/>
          <w:iCs/>
          <w:szCs w:val="21"/>
        </w:rPr>
        <w:t>η</w:t>
      </w:r>
      <w:r w:rsidR="001C2D5B" w:rsidRPr="00DC78D7">
        <w:rPr>
          <w:rFonts w:ascii="Times New Roman" w:hAnsi="Times New Roman" w:cs="Times New Roman"/>
          <w:szCs w:val="21"/>
          <w:vertAlign w:val="subscript"/>
        </w:rPr>
        <w:t>1</w:t>
      </w:r>
      <w:r w:rsidR="001C2D5B" w:rsidRPr="00DC78D7">
        <w:rPr>
          <w:rFonts w:ascii="Times New Roman" w:hAnsi="Times New Roman" w:cs="Times New Roman"/>
          <w:szCs w:val="21"/>
        </w:rPr>
        <w:t>与</w:t>
      </w:r>
      <w:r w:rsidR="001C2D5B" w:rsidRPr="00DC78D7">
        <w:rPr>
          <w:rFonts w:ascii="Times New Roman" w:hAnsi="Times New Roman" w:cs="Times New Roman"/>
          <w:i/>
          <w:iCs/>
          <w:szCs w:val="21"/>
        </w:rPr>
        <w:t>S</w:t>
      </w:r>
      <w:r w:rsidR="001C2D5B" w:rsidRPr="00DC78D7">
        <w:rPr>
          <w:rFonts w:ascii="Times New Roman" w:hAnsi="Times New Roman" w:cs="Times New Roman"/>
          <w:szCs w:val="21"/>
        </w:rPr>
        <w:t>随管壁</w:t>
      </w:r>
      <w:r w:rsidR="001C2D5B" w:rsidRPr="00DC78D7">
        <w:rPr>
          <w:rFonts w:ascii="Times New Roman" w:hAnsi="Times New Roman" w:cs="Times New Roman"/>
          <w:i/>
          <w:iCs/>
          <w:szCs w:val="21"/>
        </w:rPr>
        <w:t>h</w:t>
      </w:r>
      <w:r w:rsidR="001C2D5B" w:rsidRPr="00DC78D7">
        <w:rPr>
          <w:rFonts w:ascii="Times New Roman" w:hAnsi="Times New Roman" w:cs="Times New Roman"/>
          <w:szCs w:val="21"/>
        </w:rPr>
        <w:t>的变化关系如图</w:t>
      </w:r>
      <w:r w:rsidR="001C2D5B" w:rsidRPr="00DC78D7">
        <w:rPr>
          <w:rFonts w:ascii="Times New Roman" w:hAnsi="Times New Roman" w:cs="Times New Roman"/>
          <w:szCs w:val="21"/>
        </w:rPr>
        <w:t>5</w:t>
      </w:r>
      <w:r w:rsidR="001C2D5B" w:rsidRPr="00DC78D7">
        <w:rPr>
          <w:rFonts w:ascii="Times New Roman" w:hAnsi="Times New Roman" w:cs="Times New Roman"/>
          <w:szCs w:val="21"/>
        </w:rPr>
        <w:t>（</w:t>
      </w:r>
      <w:r w:rsidR="001C2D5B" w:rsidRPr="00DC78D7">
        <w:rPr>
          <w:rFonts w:ascii="Times New Roman" w:hAnsi="Times New Roman" w:cs="Times New Roman"/>
          <w:szCs w:val="21"/>
        </w:rPr>
        <w:t>b</w:t>
      </w:r>
      <w:r w:rsidR="001C2D5B" w:rsidRPr="00DC78D7">
        <w:rPr>
          <w:rFonts w:ascii="Times New Roman" w:hAnsi="Times New Roman" w:cs="Times New Roman"/>
          <w:szCs w:val="21"/>
        </w:rPr>
        <w:t>）所示。可以看出，当</w:t>
      </w:r>
      <w:r w:rsidR="001C2D5B" w:rsidRPr="00DC78D7">
        <w:rPr>
          <w:rFonts w:ascii="Times New Roman" w:hAnsi="Times New Roman" w:cs="Times New Roman"/>
          <w:i/>
          <w:szCs w:val="21"/>
        </w:rPr>
        <w:t>h</w:t>
      </w:r>
      <w:r w:rsidR="001C2D5B" w:rsidRPr="00DC78D7">
        <w:rPr>
          <w:rFonts w:ascii="Times New Roman" w:hAnsi="Times New Roman" w:cs="Times New Roman"/>
          <w:szCs w:val="21"/>
        </w:rPr>
        <w:t>由</w:t>
      </w:r>
      <w:r w:rsidR="001C2D5B" w:rsidRPr="00DC78D7">
        <w:rPr>
          <w:rFonts w:ascii="Times New Roman" w:hAnsi="Times New Roman" w:cs="Times New Roman"/>
          <w:szCs w:val="21"/>
        </w:rPr>
        <w:t>5 μm</w:t>
      </w:r>
      <w:r w:rsidR="001C2D5B" w:rsidRPr="00DC78D7">
        <w:rPr>
          <w:rFonts w:ascii="Times New Roman" w:hAnsi="Times New Roman" w:cs="Times New Roman"/>
          <w:szCs w:val="21"/>
        </w:rPr>
        <w:t>减小至</w:t>
      </w:r>
      <w:r w:rsidR="001C2D5B" w:rsidRPr="00DC78D7">
        <w:rPr>
          <w:rFonts w:ascii="Times New Roman" w:hAnsi="Times New Roman" w:cs="Times New Roman"/>
          <w:szCs w:val="21"/>
        </w:rPr>
        <w:t>1 μm</w:t>
      </w:r>
      <w:r w:rsidR="001C2D5B" w:rsidRPr="00DC78D7">
        <w:rPr>
          <w:rFonts w:ascii="Times New Roman" w:hAnsi="Times New Roman" w:cs="Times New Roman"/>
          <w:szCs w:val="21"/>
        </w:rPr>
        <w:t>时，</w:t>
      </w:r>
      <w:r w:rsidR="001C2D5B" w:rsidRPr="00DC78D7">
        <w:rPr>
          <w:rFonts w:ascii="Times New Roman" w:hAnsi="Times New Roman" w:cs="Times New Roman"/>
          <w:i/>
          <w:iCs/>
          <w:szCs w:val="21"/>
        </w:rPr>
        <w:t>η</w:t>
      </w:r>
      <w:r w:rsidR="001C2D5B" w:rsidRPr="00DC78D7">
        <w:rPr>
          <w:rFonts w:ascii="Times New Roman" w:hAnsi="Times New Roman" w:cs="Times New Roman"/>
          <w:szCs w:val="21"/>
          <w:vertAlign w:val="subscript"/>
        </w:rPr>
        <w:t>1</w:t>
      </w:r>
      <w:r w:rsidR="001C2D5B" w:rsidRPr="00DC78D7">
        <w:rPr>
          <w:rFonts w:ascii="Times New Roman" w:hAnsi="Times New Roman" w:cs="Times New Roman"/>
          <w:szCs w:val="21"/>
        </w:rPr>
        <w:t>提升至原有的</w:t>
      </w:r>
      <w:r w:rsidR="001C2D5B" w:rsidRPr="00DC78D7">
        <w:rPr>
          <w:rFonts w:ascii="Times New Roman" w:hAnsi="Times New Roman" w:cs="Times New Roman"/>
          <w:szCs w:val="21"/>
        </w:rPr>
        <w:t>9.09</w:t>
      </w:r>
      <w:r w:rsidR="001C2D5B" w:rsidRPr="00DC78D7">
        <w:rPr>
          <w:rFonts w:ascii="Times New Roman" w:hAnsi="Times New Roman" w:cs="Times New Roman"/>
          <w:szCs w:val="21"/>
        </w:rPr>
        <w:t>倍，且灵敏度的计算结果与仿真结果相一致。因此，考虑到传感性能并兼顾实际加工难度，本文选定管壁厚度</w:t>
      </w:r>
      <w:r w:rsidR="001C2D5B" w:rsidRPr="00DC78D7">
        <w:rPr>
          <w:rFonts w:ascii="Times New Roman" w:hAnsi="Times New Roman" w:cs="Times New Roman"/>
          <w:i/>
          <w:iCs/>
          <w:szCs w:val="21"/>
        </w:rPr>
        <w:t>h</w:t>
      </w:r>
      <w:r w:rsidR="001C2D5B" w:rsidRPr="00DC78D7">
        <w:rPr>
          <w:rFonts w:ascii="Times New Roman" w:hAnsi="Times New Roman" w:cs="Times New Roman"/>
          <w:szCs w:val="21"/>
        </w:rPr>
        <w:t>为</w:t>
      </w:r>
      <w:r w:rsidR="001C2D5B" w:rsidRPr="00DC78D7">
        <w:rPr>
          <w:rFonts w:ascii="Times New Roman" w:hAnsi="Times New Roman" w:cs="Times New Roman"/>
          <w:szCs w:val="21"/>
        </w:rPr>
        <w:t>1μm</w:t>
      </w:r>
      <w:r w:rsidR="001C2D5B" w:rsidRPr="00DC78D7">
        <w:rPr>
          <w:rFonts w:ascii="Times New Roman" w:hAnsi="Times New Roman" w:cs="Times New Roman"/>
          <w:szCs w:val="21"/>
        </w:rPr>
        <w:t>。</w:t>
      </w:r>
    </w:p>
    <w:p w14:paraId="066C9A4F" w14:textId="77777777" w:rsidR="00DC5A4F" w:rsidRPr="00DC78D7" w:rsidRDefault="00EB71F1"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rPr>
        <w:object w:dxaOrig="5655" w:dyaOrig="3450" w14:anchorId="344FF930">
          <v:shape id="_x0000_i1029" type="#_x0000_t75" style="width:283.05pt;height:172.65pt" o:ole="">
            <v:imagedata r:id="rId20" o:title=""/>
          </v:shape>
          <o:OLEObject Type="Embed" ProgID="Visio.Drawing.15" ShapeID="_x0000_i1029" DrawAspect="Content" ObjectID="_1801308262" r:id="rId21"/>
        </w:object>
      </w:r>
    </w:p>
    <w:p w14:paraId="0F688612" w14:textId="77777777" w:rsidR="00EB71F1" w:rsidRPr="00DC78D7" w:rsidRDefault="00EB71F1"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w:t>
      </w:r>
      <w:r w:rsidR="00D7221E" w:rsidRPr="00DC78D7">
        <w:rPr>
          <w:rFonts w:ascii="Times New Roman" w:eastAsia="宋体" w:hAnsi="Times New Roman" w:cs="Times New Roman"/>
          <w:sz w:val="15"/>
          <w:szCs w:val="15"/>
        </w:rPr>
        <w:t>a</w:t>
      </w:r>
      <w:r w:rsidRPr="00DC78D7">
        <w:rPr>
          <w:rFonts w:ascii="Times New Roman" w:eastAsia="宋体" w:hAnsi="Times New Roman" w:cs="Times New Roman"/>
          <w:sz w:val="15"/>
          <w:szCs w:val="15"/>
        </w:rPr>
        <w:t>）不同</w:t>
      </w:r>
      <w:r w:rsidRPr="00DC78D7">
        <w:rPr>
          <w:rFonts w:ascii="Times New Roman" w:eastAsia="宋体" w:hAnsi="Times New Roman" w:cs="Times New Roman"/>
          <w:i/>
          <w:iCs/>
          <w:sz w:val="15"/>
          <w:szCs w:val="15"/>
        </w:rPr>
        <w:t>h</w:t>
      </w:r>
      <w:r w:rsidRPr="00DC78D7">
        <w:rPr>
          <w:rFonts w:ascii="Times New Roman" w:eastAsia="宋体" w:hAnsi="Times New Roman" w:cs="Times New Roman"/>
          <w:sz w:val="15"/>
          <w:szCs w:val="15"/>
        </w:rPr>
        <w:t>时</w:t>
      </w:r>
      <w:r w:rsidRPr="00DC78D7">
        <w:rPr>
          <w:rFonts w:ascii="Times New Roman" w:eastAsia="宋体" w:hAnsi="Times New Roman" w:cs="Times New Roman"/>
          <w:sz w:val="15"/>
          <w:szCs w:val="15"/>
        </w:rPr>
        <w:t>λ</w:t>
      </w:r>
      <w:r w:rsidRPr="00DC78D7">
        <w:rPr>
          <w:rFonts w:ascii="Times New Roman" w:eastAsia="宋体" w:hAnsi="Times New Roman" w:cs="Times New Roman"/>
          <w:sz w:val="15"/>
          <w:szCs w:val="15"/>
          <w:vertAlign w:val="subscript"/>
        </w:rPr>
        <w:t>WGM</w:t>
      </w:r>
      <w:r w:rsidRPr="00DC78D7">
        <w:rPr>
          <w:rFonts w:ascii="Times New Roman" w:eastAsia="宋体" w:hAnsi="Times New Roman" w:cs="Times New Roman"/>
          <w:sz w:val="15"/>
          <w:szCs w:val="15"/>
        </w:rPr>
        <w:t>随</w:t>
      </w:r>
      <w:r w:rsidRPr="00DC78D7">
        <w:rPr>
          <w:rFonts w:ascii="Times New Roman" w:eastAsia="宋体" w:hAnsi="Times New Roman" w:cs="Times New Roman"/>
          <w:i/>
          <w:iCs/>
          <w:sz w:val="15"/>
          <w:szCs w:val="15"/>
        </w:rPr>
        <w:t>n</w:t>
      </w:r>
      <w:r w:rsidRPr="00DC78D7">
        <w:rPr>
          <w:rFonts w:ascii="Times New Roman" w:eastAsia="宋体" w:hAnsi="Times New Roman" w:cs="Times New Roman"/>
          <w:sz w:val="15"/>
          <w:szCs w:val="15"/>
          <w:vertAlign w:val="subscript"/>
        </w:rPr>
        <w:t>1</w:t>
      </w:r>
      <w:r w:rsidRPr="00DC78D7">
        <w:rPr>
          <w:rFonts w:ascii="Times New Roman" w:eastAsia="宋体" w:hAnsi="Times New Roman" w:cs="Times New Roman"/>
          <w:sz w:val="15"/>
          <w:szCs w:val="15"/>
        </w:rPr>
        <w:t>变化的线性响应关系</w:t>
      </w:r>
    </w:p>
    <w:p w14:paraId="37EC0AF3" w14:textId="77777777" w:rsidR="00EB71F1" w:rsidRPr="00DC78D7" w:rsidRDefault="00EB71F1"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rPr>
        <w:object w:dxaOrig="5236" w:dyaOrig="3450" w14:anchorId="7B177AF4">
          <v:shape id="_x0000_i1030" type="#_x0000_t75" style="width:262.1pt;height:172.8pt" o:ole="">
            <v:imagedata r:id="rId22" o:title=""/>
          </v:shape>
          <o:OLEObject Type="Embed" ProgID="Visio.Drawing.15" ShapeID="_x0000_i1030" DrawAspect="Content" ObjectID="_1801308263" r:id="rId23"/>
        </w:object>
      </w:r>
    </w:p>
    <w:p w14:paraId="756CDEC5" w14:textId="77777777" w:rsidR="00EB71F1" w:rsidRPr="00DC78D7" w:rsidRDefault="00EB71F1"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w:t>
      </w:r>
      <w:r w:rsidR="00D7221E" w:rsidRPr="00DC78D7">
        <w:rPr>
          <w:rFonts w:ascii="Times New Roman" w:eastAsia="宋体" w:hAnsi="Times New Roman" w:cs="Times New Roman"/>
          <w:sz w:val="15"/>
          <w:szCs w:val="15"/>
        </w:rPr>
        <w:t>b</w:t>
      </w:r>
      <w:r w:rsidRPr="00DC78D7">
        <w:rPr>
          <w:rFonts w:ascii="Times New Roman" w:eastAsia="宋体" w:hAnsi="Times New Roman" w:cs="Times New Roman"/>
          <w:sz w:val="15"/>
          <w:szCs w:val="15"/>
        </w:rPr>
        <w:t>）</w:t>
      </w:r>
      <w:r w:rsidRPr="00DC78D7">
        <w:rPr>
          <w:rFonts w:ascii="Times New Roman" w:eastAsia="宋体" w:hAnsi="Times New Roman" w:cs="Times New Roman"/>
          <w:i/>
          <w:iCs/>
          <w:sz w:val="15"/>
          <w:szCs w:val="15"/>
        </w:rPr>
        <w:t>η</w:t>
      </w:r>
      <w:r w:rsidRPr="00DC78D7">
        <w:rPr>
          <w:rFonts w:ascii="Times New Roman" w:eastAsia="宋体" w:hAnsi="Times New Roman" w:cs="Times New Roman"/>
          <w:sz w:val="15"/>
          <w:szCs w:val="15"/>
          <w:vertAlign w:val="subscript"/>
        </w:rPr>
        <w:t>1</w:t>
      </w:r>
      <w:r w:rsidRPr="00DC78D7">
        <w:rPr>
          <w:rFonts w:ascii="Times New Roman" w:eastAsia="宋体" w:hAnsi="Times New Roman" w:cs="Times New Roman"/>
          <w:sz w:val="15"/>
          <w:szCs w:val="15"/>
        </w:rPr>
        <w:t>与</w:t>
      </w:r>
      <w:r w:rsidRPr="00DC78D7">
        <w:rPr>
          <w:rFonts w:ascii="Times New Roman" w:eastAsia="宋体" w:hAnsi="Times New Roman" w:cs="Times New Roman"/>
          <w:i/>
          <w:iCs/>
          <w:sz w:val="15"/>
          <w:szCs w:val="15"/>
        </w:rPr>
        <w:t>S</w:t>
      </w:r>
      <w:r w:rsidRPr="00DC78D7">
        <w:rPr>
          <w:rFonts w:ascii="Times New Roman" w:eastAsia="宋体" w:hAnsi="Times New Roman" w:cs="Times New Roman"/>
          <w:sz w:val="15"/>
          <w:szCs w:val="15"/>
        </w:rPr>
        <w:t>随管壁</w:t>
      </w:r>
      <w:r w:rsidRPr="00DC78D7">
        <w:rPr>
          <w:rFonts w:ascii="Times New Roman" w:eastAsia="宋体" w:hAnsi="Times New Roman" w:cs="Times New Roman"/>
          <w:i/>
          <w:iCs/>
          <w:sz w:val="15"/>
          <w:szCs w:val="15"/>
        </w:rPr>
        <w:t>h</w:t>
      </w:r>
      <w:r w:rsidRPr="00DC78D7">
        <w:rPr>
          <w:rFonts w:ascii="Times New Roman" w:eastAsia="宋体" w:hAnsi="Times New Roman" w:cs="Times New Roman"/>
          <w:sz w:val="15"/>
          <w:szCs w:val="15"/>
        </w:rPr>
        <w:t>的变化关系</w:t>
      </w:r>
    </w:p>
    <w:p w14:paraId="6CAB2B3E" w14:textId="77777777" w:rsidR="00DC5A4F" w:rsidRPr="00DC78D7" w:rsidRDefault="00DC5A4F"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图</w:t>
      </w:r>
      <w:r w:rsidRPr="00DC78D7">
        <w:rPr>
          <w:rFonts w:ascii="Times New Roman" w:eastAsia="宋体" w:hAnsi="Times New Roman" w:cs="Times New Roman"/>
          <w:sz w:val="15"/>
          <w:szCs w:val="15"/>
        </w:rPr>
        <w:t>5</w:t>
      </w:r>
      <w:r w:rsidRPr="00DC78D7">
        <w:rPr>
          <w:rFonts w:ascii="Times New Roman" w:eastAsia="宋体" w:hAnsi="Times New Roman" w:cs="Times New Roman"/>
          <w:sz w:val="15"/>
          <w:szCs w:val="15"/>
        </w:rPr>
        <w:t>不同</w:t>
      </w:r>
      <w:r w:rsidRPr="00DC78D7">
        <w:rPr>
          <w:rFonts w:ascii="Times New Roman" w:eastAsia="宋体" w:hAnsi="Times New Roman" w:cs="Times New Roman"/>
          <w:i/>
          <w:iCs/>
          <w:sz w:val="15"/>
          <w:szCs w:val="15"/>
        </w:rPr>
        <w:t>h</w:t>
      </w:r>
      <w:r w:rsidRPr="00DC78D7">
        <w:rPr>
          <w:rFonts w:ascii="Times New Roman" w:eastAsia="宋体" w:hAnsi="Times New Roman" w:cs="Times New Roman"/>
          <w:sz w:val="15"/>
          <w:szCs w:val="15"/>
        </w:rPr>
        <w:t>的</w:t>
      </w:r>
      <w:r w:rsidR="004B2D2B" w:rsidRPr="00DC78D7">
        <w:rPr>
          <w:rFonts w:ascii="Times New Roman" w:eastAsia="宋体" w:hAnsi="Times New Roman" w:cs="Times New Roman"/>
          <w:sz w:val="15"/>
          <w:szCs w:val="15"/>
        </w:rPr>
        <w:t>传感器</w:t>
      </w:r>
      <w:r w:rsidRPr="00DC78D7">
        <w:rPr>
          <w:rFonts w:ascii="Times New Roman" w:eastAsia="宋体" w:hAnsi="Times New Roman" w:cs="Times New Roman"/>
          <w:sz w:val="15"/>
          <w:szCs w:val="15"/>
        </w:rPr>
        <w:t>透射谱</w:t>
      </w:r>
      <w:r w:rsidR="00EB71F1" w:rsidRPr="00DC78D7">
        <w:rPr>
          <w:rFonts w:ascii="Times New Roman" w:eastAsia="宋体" w:hAnsi="Times New Roman" w:cs="Times New Roman"/>
          <w:sz w:val="15"/>
          <w:szCs w:val="15"/>
        </w:rPr>
        <w:t xml:space="preserve"> </w:t>
      </w:r>
    </w:p>
    <w:p w14:paraId="7DA6D724" w14:textId="77777777" w:rsidR="009E6B08" w:rsidRPr="00DC78D7" w:rsidRDefault="00DC492D" w:rsidP="00DC78D7">
      <w:pPr>
        <w:adjustRightInd w:val="0"/>
        <w:snapToGrid w:val="0"/>
        <w:rPr>
          <w:rFonts w:ascii="Times New Roman" w:eastAsia="宋体" w:hAnsi="Times New Roman" w:cs="Times New Roman"/>
          <w:b/>
          <w:bCs/>
          <w:szCs w:val="21"/>
        </w:rPr>
      </w:pPr>
      <w:r w:rsidRPr="00DC78D7">
        <w:rPr>
          <w:rFonts w:ascii="Times New Roman" w:eastAsia="宋体" w:hAnsi="Times New Roman" w:cs="Times New Roman"/>
          <w:b/>
          <w:bCs/>
          <w:szCs w:val="21"/>
        </w:rPr>
        <w:t>4</w:t>
      </w:r>
      <w:r w:rsidR="00214647" w:rsidRPr="00DC78D7">
        <w:rPr>
          <w:rFonts w:ascii="Times New Roman" w:eastAsia="宋体" w:hAnsi="Times New Roman" w:cs="Times New Roman"/>
          <w:b/>
          <w:bCs/>
          <w:szCs w:val="21"/>
        </w:rPr>
        <w:t>.3</w:t>
      </w:r>
      <w:r w:rsidRPr="00DC78D7">
        <w:rPr>
          <w:rFonts w:ascii="Times New Roman" w:eastAsia="宋体" w:hAnsi="Times New Roman" w:cs="Times New Roman"/>
          <w:b/>
          <w:bCs/>
          <w:szCs w:val="21"/>
        </w:rPr>
        <w:t xml:space="preserve"> </w:t>
      </w:r>
      <w:r w:rsidRPr="00DC78D7">
        <w:rPr>
          <w:rFonts w:ascii="Times New Roman" w:eastAsia="宋体" w:hAnsi="Times New Roman" w:cs="Times New Roman"/>
          <w:b/>
          <w:bCs/>
          <w:szCs w:val="21"/>
        </w:rPr>
        <w:t>外径</w:t>
      </w:r>
      <w:r w:rsidRPr="00DC78D7">
        <w:rPr>
          <w:rFonts w:ascii="Times New Roman" w:eastAsia="宋体" w:hAnsi="Times New Roman" w:cs="Times New Roman"/>
          <w:b/>
          <w:bCs/>
          <w:i/>
          <w:iCs/>
          <w:szCs w:val="21"/>
        </w:rPr>
        <w:t>R</w:t>
      </w:r>
      <w:r w:rsidRPr="00DC78D7">
        <w:rPr>
          <w:rFonts w:ascii="Times New Roman" w:eastAsia="宋体" w:hAnsi="Times New Roman" w:cs="Times New Roman"/>
          <w:b/>
          <w:bCs/>
          <w:i/>
          <w:iCs/>
          <w:szCs w:val="21"/>
          <w:vertAlign w:val="subscript"/>
        </w:rPr>
        <w:t>0</w:t>
      </w:r>
      <w:r w:rsidRPr="00DC78D7">
        <w:rPr>
          <w:rFonts w:ascii="Times New Roman" w:eastAsia="宋体" w:hAnsi="Times New Roman" w:cs="Times New Roman"/>
          <w:b/>
          <w:bCs/>
          <w:szCs w:val="21"/>
        </w:rPr>
        <w:t>的影响</w:t>
      </w:r>
    </w:p>
    <w:p w14:paraId="04987665" w14:textId="18575473" w:rsidR="00016B3B" w:rsidRPr="00DC78D7" w:rsidRDefault="00016B3B" w:rsidP="00DC78D7">
      <w:pPr>
        <w:pStyle w:val="ae"/>
        <w:shd w:val="clear" w:color="auto" w:fill="FFFFFF"/>
        <w:adjustRightInd w:val="0"/>
        <w:snapToGrid w:val="0"/>
        <w:spacing w:before="240" w:beforeAutospacing="0" w:after="240" w:afterAutospacing="0"/>
        <w:ind w:firstLine="420"/>
        <w:rPr>
          <w:rFonts w:ascii="Times New Roman" w:hAnsi="Times New Roman" w:cs="Times New Roman"/>
          <w:color w:val="2C2C36"/>
          <w:spacing w:val="1"/>
          <w:sz w:val="21"/>
          <w:szCs w:val="21"/>
        </w:rPr>
      </w:pPr>
      <w:r w:rsidRPr="00DC78D7">
        <w:rPr>
          <w:rFonts w:ascii="Times New Roman" w:hAnsi="Times New Roman" w:cs="Times New Roman"/>
          <w:color w:val="2C2C36"/>
          <w:spacing w:val="1"/>
          <w:sz w:val="21"/>
          <w:szCs w:val="21"/>
        </w:rPr>
        <w:t>在实际应用中，微管腔的规格和</w:t>
      </w:r>
      <w:r w:rsidRPr="00DC78D7">
        <w:rPr>
          <w:rFonts w:ascii="Times New Roman" w:hAnsi="Times New Roman" w:cs="Times New Roman"/>
          <w:i/>
          <w:color w:val="2C2C36"/>
          <w:spacing w:val="1"/>
          <w:sz w:val="21"/>
          <w:szCs w:val="21"/>
        </w:rPr>
        <w:t>R</w:t>
      </w:r>
      <w:r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会有所不同。此外，在采用热拉伸法加工管壁时，也可能导致</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发生变化。为了全面表征传感器性能，本文研究了微管腔外径对折射率灵敏度的影响。已报道的微管腔折射率传感器中，最大</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为</w:t>
      </w:r>
      <w:r w:rsidRPr="00DC78D7">
        <w:rPr>
          <w:rFonts w:ascii="Times New Roman" w:hAnsi="Times New Roman" w:cs="Times New Roman"/>
          <w:color w:val="2C2C36"/>
          <w:spacing w:val="1"/>
          <w:sz w:val="21"/>
          <w:szCs w:val="21"/>
        </w:rPr>
        <w:t>114 μm</w:t>
      </w:r>
      <w:r w:rsidRPr="00DC78D7">
        <w:rPr>
          <w:rFonts w:ascii="Times New Roman" w:hAnsi="Times New Roman" w:cs="Times New Roman"/>
          <w:color w:val="2C2C36"/>
          <w:spacing w:val="1"/>
          <w:sz w:val="21"/>
          <w:szCs w:val="21"/>
          <w:vertAlign w:val="superscript"/>
        </w:rPr>
        <w:t xml:space="preserve"> [10]</w:t>
      </w:r>
      <w:r w:rsidRPr="00DC78D7">
        <w:rPr>
          <w:rFonts w:ascii="Times New Roman" w:hAnsi="Times New Roman" w:cs="Times New Roman"/>
          <w:color w:val="2C2C36"/>
          <w:spacing w:val="1"/>
          <w:sz w:val="21"/>
          <w:szCs w:val="21"/>
        </w:rPr>
        <w:t>。因此，本文以</w:t>
      </w:r>
      <w:r w:rsidRPr="00DC78D7">
        <w:rPr>
          <w:rFonts w:ascii="Times New Roman" w:hAnsi="Times New Roman" w:cs="Times New Roman"/>
          <w:i/>
          <w:color w:val="2C2C36"/>
          <w:spacing w:val="1"/>
          <w:sz w:val="21"/>
          <w:szCs w:val="21"/>
        </w:rPr>
        <w:t>θ</w:t>
      </w:r>
      <w:r w:rsidRPr="00DC78D7">
        <w:rPr>
          <w:rFonts w:ascii="Times New Roman" w:hAnsi="Times New Roman" w:cs="Times New Roman"/>
          <w:color w:val="2C2C36"/>
          <w:spacing w:val="1"/>
          <w:sz w:val="21"/>
          <w:szCs w:val="21"/>
        </w:rPr>
        <w:t>=20°</w:t>
      </w:r>
      <w:r w:rsidRPr="00DC78D7">
        <w:rPr>
          <w:rFonts w:ascii="Times New Roman" w:hAnsi="Times New Roman" w:cs="Times New Roman"/>
          <w:color w:val="2C2C36"/>
          <w:spacing w:val="1"/>
          <w:sz w:val="21"/>
          <w:szCs w:val="21"/>
        </w:rPr>
        <w:t>、</w:t>
      </w:r>
      <w:r w:rsidRPr="00DC78D7">
        <w:rPr>
          <w:rFonts w:ascii="Times New Roman" w:hAnsi="Times New Roman" w:cs="Times New Roman"/>
          <w:i/>
          <w:color w:val="2C2C36"/>
          <w:spacing w:val="1"/>
          <w:sz w:val="21"/>
          <w:szCs w:val="21"/>
        </w:rPr>
        <w:t>h</w:t>
      </w:r>
      <w:r w:rsidRPr="00DC78D7">
        <w:rPr>
          <w:rFonts w:ascii="Times New Roman" w:hAnsi="Times New Roman" w:cs="Times New Roman"/>
          <w:color w:val="2C2C36"/>
          <w:spacing w:val="1"/>
          <w:sz w:val="21"/>
          <w:szCs w:val="21"/>
        </w:rPr>
        <w:t>=1 μm</w:t>
      </w:r>
      <w:r w:rsidRPr="00DC78D7">
        <w:rPr>
          <w:rFonts w:ascii="Times New Roman" w:hAnsi="Times New Roman" w:cs="Times New Roman"/>
          <w:color w:val="2C2C36"/>
          <w:spacing w:val="1"/>
          <w:sz w:val="21"/>
          <w:szCs w:val="21"/>
        </w:rPr>
        <w:t>为条件，详细探讨了当</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为</w:t>
      </w:r>
      <w:r w:rsidRPr="00DC78D7">
        <w:rPr>
          <w:rFonts w:ascii="Times New Roman" w:hAnsi="Times New Roman" w:cs="Times New Roman"/>
          <w:color w:val="2C2C36"/>
          <w:spacing w:val="1"/>
          <w:sz w:val="21"/>
          <w:szCs w:val="21"/>
        </w:rPr>
        <w:t>70~110 μm</w:t>
      </w:r>
      <w:r w:rsidRPr="00DC78D7">
        <w:rPr>
          <w:rFonts w:ascii="Times New Roman" w:hAnsi="Times New Roman" w:cs="Times New Roman"/>
          <w:color w:val="2C2C36"/>
          <w:spacing w:val="1"/>
          <w:sz w:val="21"/>
          <w:szCs w:val="21"/>
        </w:rPr>
        <w:t>时的折射率传感特性。不同</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条件下，</w:t>
      </w:r>
      <w:r w:rsidRPr="00DC78D7">
        <w:rPr>
          <w:rFonts w:ascii="Times New Roman" w:hAnsi="Times New Roman" w:cs="Times New Roman"/>
          <w:i/>
          <w:color w:val="2C2C36"/>
          <w:spacing w:val="1"/>
          <w:sz w:val="21"/>
          <w:szCs w:val="21"/>
        </w:rPr>
        <w:t>λ</w:t>
      </w:r>
      <w:r w:rsidRPr="00DC78D7">
        <w:rPr>
          <w:rFonts w:ascii="Times New Roman" w:hAnsi="Times New Roman" w:cs="Times New Roman"/>
          <w:color w:val="2C2C36"/>
          <w:spacing w:val="1"/>
          <w:sz w:val="21"/>
          <w:szCs w:val="21"/>
          <w:vertAlign w:val="subscript"/>
        </w:rPr>
        <w:t>WGM</w:t>
      </w:r>
      <w:r w:rsidRPr="00DC78D7">
        <w:rPr>
          <w:rFonts w:ascii="Times New Roman" w:hAnsi="Times New Roman" w:cs="Times New Roman"/>
          <w:color w:val="2C2C36"/>
          <w:spacing w:val="1"/>
          <w:sz w:val="21"/>
          <w:szCs w:val="21"/>
        </w:rPr>
        <w:t>随</w:t>
      </w:r>
      <w:r w:rsidRPr="00DC78D7">
        <w:rPr>
          <w:rFonts w:ascii="Times New Roman" w:hAnsi="Times New Roman" w:cs="Times New Roman"/>
          <w:i/>
          <w:color w:val="2C2C36"/>
          <w:spacing w:val="1"/>
          <w:sz w:val="21"/>
          <w:szCs w:val="21"/>
        </w:rPr>
        <w:t>n</w:t>
      </w:r>
      <w:r w:rsidRPr="00DC78D7">
        <w:rPr>
          <w:rFonts w:ascii="Times New Roman" w:hAnsi="Times New Roman" w:cs="Times New Roman"/>
          <w:color w:val="2C2C36"/>
          <w:spacing w:val="1"/>
          <w:sz w:val="21"/>
          <w:szCs w:val="21"/>
          <w:vertAlign w:val="subscript"/>
        </w:rPr>
        <w:t>1</w:t>
      </w:r>
      <w:r w:rsidRPr="00DC78D7">
        <w:rPr>
          <w:rFonts w:ascii="Times New Roman" w:hAnsi="Times New Roman" w:cs="Times New Roman"/>
          <w:color w:val="2C2C36"/>
          <w:spacing w:val="1"/>
          <w:sz w:val="21"/>
          <w:szCs w:val="21"/>
        </w:rPr>
        <w:t>变化的线性响应关系如图</w:t>
      </w:r>
      <w:r w:rsidRPr="00DC78D7">
        <w:rPr>
          <w:rFonts w:ascii="Times New Roman" w:hAnsi="Times New Roman" w:cs="Times New Roman"/>
          <w:color w:val="2C2C36"/>
          <w:spacing w:val="1"/>
          <w:sz w:val="21"/>
          <w:szCs w:val="21"/>
        </w:rPr>
        <w:t>6</w:t>
      </w:r>
      <w:r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a</w:t>
      </w:r>
      <w:r w:rsidRPr="00DC78D7">
        <w:rPr>
          <w:rFonts w:ascii="Times New Roman" w:hAnsi="Times New Roman" w:cs="Times New Roman"/>
          <w:color w:val="2C2C36"/>
          <w:spacing w:val="1"/>
          <w:sz w:val="21"/>
          <w:szCs w:val="21"/>
        </w:rPr>
        <w:t>）所示。可以看出，在</w:t>
      </w:r>
      <w:r w:rsidR="00902F23" w:rsidRPr="00DC78D7">
        <w:rPr>
          <w:rFonts w:ascii="Times New Roman" w:hAnsi="Times New Roman" w:cs="Times New Roman"/>
          <w:i/>
          <w:color w:val="2C2C36"/>
          <w:spacing w:val="1"/>
          <w:sz w:val="21"/>
          <w:szCs w:val="21"/>
        </w:rPr>
        <w:t>h</w:t>
      </w:r>
      <w:r w:rsidRPr="00DC78D7">
        <w:rPr>
          <w:rFonts w:ascii="Times New Roman" w:hAnsi="Times New Roman" w:cs="Times New Roman"/>
          <w:color w:val="2C2C36"/>
          <w:spacing w:val="1"/>
          <w:sz w:val="21"/>
          <w:szCs w:val="21"/>
        </w:rPr>
        <w:t>和</w:t>
      </w:r>
      <w:r w:rsidR="00902F23" w:rsidRPr="00DC78D7">
        <w:rPr>
          <w:rFonts w:ascii="Times New Roman" w:hAnsi="Times New Roman" w:cs="Times New Roman"/>
          <w:i/>
          <w:color w:val="2C2C36"/>
          <w:spacing w:val="1"/>
          <w:sz w:val="21"/>
          <w:szCs w:val="21"/>
        </w:rPr>
        <w:t>θ</w:t>
      </w:r>
      <w:r w:rsidRPr="00DC78D7">
        <w:rPr>
          <w:rFonts w:ascii="Times New Roman" w:hAnsi="Times New Roman" w:cs="Times New Roman"/>
          <w:color w:val="2C2C36"/>
          <w:spacing w:val="1"/>
          <w:sz w:val="21"/>
          <w:szCs w:val="21"/>
        </w:rPr>
        <w:t>保持不变的情况下，折射率灵敏度随着外径的增加而提升。当</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达到</w:t>
      </w:r>
      <w:r w:rsidRPr="00DC78D7">
        <w:rPr>
          <w:rFonts w:ascii="Times New Roman" w:hAnsi="Times New Roman" w:cs="Times New Roman"/>
          <w:color w:val="2C2C36"/>
          <w:spacing w:val="1"/>
          <w:sz w:val="21"/>
          <w:szCs w:val="21"/>
        </w:rPr>
        <w:t>110 μm</w:t>
      </w:r>
      <w:r w:rsidRPr="00DC78D7">
        <w:rPr>
          <w:rFonts w:ascii="Times New Roman" w:hAnsi="Times New Roman" w:cs="Times New Roman"/>
          <w:color w:val="2C2C36"/>
          <w:spacing w:val="1"/>
          <w:sz w:val="21"/>
          <w:szCs w:val="21"/>
        </w:rPr>
        <w:t>时，</w:t>
      </w:r>
      <w:r w:rsidR="00902F23" w:rsidRPr="00DC78D7">
        <w:rPr>
          <w:rFonts w:ascii="Times New Roman" w:hAnsi="Times New Roman" w:cs="Times New Roman"/>
          <w:i/>
          <w:color w:val="2C2C36"/>
          <w:spacing w:val="1"/>
          <w:sz w:val="21"/>
          <w:szCs w:val="21"/>
        </w:rPr>
        <w:t>S</w:t>
      </w:r>
      <w:r w:rsidRPr="00DC78D7">
        <w:rPr>
          <w:rFonts w:ascii="Times New Roman" w:hAnsi="Times New Roman" w:cs="Times New Roman"/>
          <w:color w:val="2C2C36"/>
          <w:spacing w:val="1"/>
          <w:sz w:val="21"/>
          <w:szCs w:val="21"/>
        </w:rPr>
        <w:t>为</w:t>
      </w:r>
      <w:r w:rsidRPr="00DC78D7">
        <w:rPr>
          <w:rFonts w:ascii="Times New Roman" w:hAnsi="Times New Roman" w:cs="Times New Roman"/>
          <w:color w:val="2C2C36"/>
          <w:spacing w:val="1"/>
          <w:sz w:val="21"/>
          <w:szCs w:val="21"/>
        </w:rPr>
        <w:t>326.5 nm/RIU</w:t>
      </w:r>
      <w:r w:rsidRPr="00DC78D7">
        <w:rPr>
          <w:rFonts w:ascii="Times New Roman" w:hAnsi="Times New Roman" w:cs="Times New Roman"/>
          <w:color w:val="2C2C36"/>
          <w:spacing w:val="1"/>
          <w:sz w:val="21"/>
          <w:szCs w:val="21"/>
        </w:rPr>
        <w:t>，相较于</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006C288E"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70 μm</w:t>
      </w:r>
      <w:r w:rsidRPr="00DC78D7">
        <w:rPr>
          <w:rFonts w:ascii="Times New Roman" w:hAnsi="Times New Roman" w:cs="Times New Roman"/>
          <w:color w:val="2C2C36"/>
          <w:spacing w:val="1"/>
          <w:sz w:val="21"/>
          <w:szCs w:val="21"/>
        </w:rPr>
        <w:t>时提升了</w:t>
      </w:r>
      <w:r w:rsidRPr="00DC78D7">
        <w:rPr>
          <w:rFonts w:ascii="Times New Roman" w:hAnsi="Times New Roman" w:cs="Times New Roman"/>
          <w:color w:val="2C2C36"/>
          <w:spacing w:val="1"/>
          <w:sz w:val="21"/>
          <w:szCs w:val="21"/>
        </w:rPr>
        <w:t>8.47%</w:t>
      </w:r>
      <w:r w:rsidRPr="00DC78D7">
        <w:rPr>
          <w:rFonts w:ascii="Times New Roman" w:hAnsi="Times New Roman" w:cs="Times New Roman"/>
          <w:color w:val="2C2C36"/>
          <w:spacing w:val="1"/>
          <w:sz w:val="21"/>
          <w:szCs w:val="21"/>
        </w:rPr>
        <w:t>。</w:t>
      </w:r>
      <w:r w:rsidRPr="00DC78D7">
        <w:rPr>
          <w:rFonts w:ascii="Times New Roman" w:hAnsi="Times New Roman" w:cs="Times New Roman"/>
          <w:i/>
          <w:color w:val="2C2C36"/>
          <w:spacing w:val="1"/>
          <w:sz w:val="21"/>
          <w:szCs w:val="21"/>
        </w:rPr>
        <w:t>η</w:t>
      </w:r>
      <w:r w:rsidRPr="00DC78D7">
        <w:rPr>
          <w:rFonts w:ascii="Times New Roman" w:hAnsi="Times New Roman" w:cs="Times New Roman"/>
          <w:color w:val="2C2C36"/>
          <w:spacing w:val="1"/>
          <w:sz w:val="21"/>
          <w:szCs w:val="21"/>
          <w:vertAlign w:val="subscript"/>
        </w:rPr>
        <w:t>1</w:t>
      </w:r>
      <w:r w:rsidRPr="00DC78D7">
        <w:rPr>
          <w:rFonts w:ascii="Times New Roman" w:hAnsi="Times New Roman" w:cs="Times New Roman"/>
          <w:color w:val="2C2C36"/>
          <w:spacing w:val="1"/>
          <w:sz w:val="21"/>
          <w:szCs w:val="21"/>
        </w:rPr>
        <w:t>与</w:t>
      </w:r>
      <w:r w:rsidRPr="00DC78D7">
        <w:rPr>
          <w:rFonts w:ascii="Times New Roman" w:hAnsi="Times New Roman" w:cs="Times New Roman"/>
          <w:i/>
          <w:color w:val="2C2C36"/>
          <w:spacing w:val="1"/>
          <w:sz w:val="21"/>
          <w:szCs w:val="21"/>
        </w:rPr>
        <w:t>S</w:t>
      </w:r>
      <w:r w:rsidRPr="00DC78D7">
        <w:rPr>
          <w:rFonts w:ascii="Times New Roman" w:hAnsi="Times New Roman" w:cs="Times New Roman"/>
          <w:color w:val="2C2C36"/>
          <w:spacing w:val="1"/>
          <w:sz w:val="21"/>
          <w:szCs w:val="21"/>
        </w:rPr>
        <w:t>随</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的变化关系如图</w:t>
      </w:r>
      <w:r w:rsidRPr="00DC78D7">
        <w:rPr>
          <w:rFonts w:ascii="Times New Roman" w:hAnsi="Times New Roman" w:cs="Times New Roman"/>
          <w:color w:val="2C2C36"/>
          <w:spacing w:val="1"/>
          <w:sz w:val="21"/>
          <w:szCs w:val="21"/>
        </w:rPr>
        <w:t>6</w:t>
      </w:r>
      <w:r w:rsidRPr="00DC78D7">
        <w:rPr>
          <w:rFonts w:ascii="Times New Roman" w:hAnsi="Times New Roman" w:cs="Times New Roman"/>
          <w:color w:val="2C2C36"/>
          <w:spacing w:val="1"/>
          <w:sz w:val="21"/>
          <w:szCs w:val="21"/>
        </w:rPr>
        <w:t>（</w:t>
      </w:r>
      <w:r w:rsidRPr="00DC78D7">
        <w:rPr>
          <w:rFonts w:ascii="Times New Roman" w:hAnsi="Times New Roman" w:cs="Times New Roman"/>
          <w:color w:val="2C2C36"/>
          <w:spacing w:val="1"/>
          <w:sz w:val="21"/>
          <w:szCs w:val="21"/>
        </w:rPr>
        <w:t>b</w:t>
      </w:r>
      <w:r w:rsidRPr="00DC78D7">
        <w:rPr>
          <w:rFonts w:ascii="Times New Roman" w:hAnsi="Times New Roman" w:cs="Times New Roman"/>
          <w:color w:val="2C2C36"/>
          <w:spacing w:val="1"/>
          <w:sz w:val="21"/>
          <w:szCs w:val="21"/>
        </w:rPr>
        <w:t>）所示。可以发现，在管壁厚度和楔角固定时，</w:t>
      </w:r>
      <w:r w:rsidR="006C288E" w:rsidRPr="00DC78D7">
        <w:rPr>
          <w:rFonts w:ascii="Times New Roman" w:hAnsi="Times New Roman" w:cs="Times New Roman"/>
          <w:i/>
          <w:color w:val="2C2C36"/>
          <w:spacing w:val="1"/>
          <w:sz w:val="21"/>
          <w:szCs w:val="21"/>
        </w:rPr>
        <w:t>η</w:t>
      </w:r>
      <w:r w:rsidR="006C288E" w:rsidRPr="00DC78D7">
        <w:rPr>
          <w:rFonts w:ascii="Times New Roman" w:hAnsi="Times New Roman" w:cs="Times New Roman"/>
          <w:color w:val="2C2C36"/>
          <w:spacing w:val="1"/>
          <w:sz w:val="21"/>
          <w:szCs w:val="21"/>
          <w:vertAlign w:val="subscript"/>
        </w:rPr>
        <w:t>1</w:t>
      </w:r>
      <w:r w:rsidRPr="00DC78D7">
        <w:rPr>
          <w:rFonts w:ascii="Times New Roman" w:hAnsi="Times New Roman" w:cs="Times New Roman"/>
          <w:color w:val="2C2C36"/>
          <w:spacing w:val="1"/>
          <w:sz w:val="21"/>
          <w:szCs w:val="21"/>
        </w:rPr>
        <w:t>随着</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的增大而提高，从而促使</w:t>
      </w:r>
      <w:r w:rsidRPr="00DC78D7">
        <w:rPr>
          <w:rFonts w:ascii="Times New Roman" w:hAnsi="Times New Roman" w:cs="Times New Roman"/>
          <w:color w:val="2C2C36"/>
          <w:spacing w:val="1"/>
          <w:sz w:val="21"/>
          <w:szCs w:val="21"/>
        </w:rPr>
        <w:t>S</w:t>
      </w:r>
      <w:r w:rsidRPr="00DC78D7">
        <w:rPr>
          <w:rFonts w:ascii="Times New Roman" w:hAnsi="Times New Roman" w:cs="Times New Roman"/>
          <w:color w:val="2C2C36"/>
          <w:spacing w:val="1"/>
          <w:sz w:val="21"/>
          <w:szCs w:val="21"/>
        </w:rPr>
        <w:t>也随之增加。当</w:t>
      </w:r>
      <w:r w:rsidR="00902F23" w:rsidRPr="00DC78D7">
        <w:rPr>
          <w:rFonts w:ascii="Times New Roman" w:hAnsi="Times New Roman" w:cs="Times New Roman"/>
          <w:i/>
          <w:color w:val="2C2C36"/>
          <w:spacing w:val="1"/>
          <w:sz w:val="21"/>
          <w:szCs w:val="21"/>
        </w:rPr>
        <w:t>R</w:t>
      </w:r>
      <w:r w:rsidR="00902F23"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从</w:t>
      </w:r>
      <w:r w:rsidRPr="00DC78D7">
        <w:rPr>
          <w:rFonts w:ascii="Times New Roman" w:hAnsi="Times New Roman" w:cs="Times New Roman"/>
          <w:color w:val="2C2C36"/>
          <w:spacing w:val="1"/>
          <w:sz w:val="21"/>
          <w:szCs w:val="21"/>
        </w:rPr>
        <w:t>70 μm</w:t>
      </w:r>
      <w:r w:rsidRPr="00DC78D7">
        <w:rPr>
          <w:rFonts w:ascii="Times New Roman" w:hAnsi="Times New Roman" w:cs="Times New Roman"/>
          <w:color w:val="2C2C36"/>
          <w:spacing w:val="1"/>
          <w:sz w:val="21"/>
          <w:szCs w:val="21"/>
        </w:rPr>
        <w:t>增大至</w:t>
      </w:r>
      <w:r w:rsidRPr="00DC78D7">
        <w:rPr>
          <w:rFonts w:ascii="Times New Roman" w:hAnsi="Times New Roman" w:cs="Times New Roman"/>
          <w:color w:val="2C2C36"/>
          <w:spacing w:val="1"/>
          <w:sz w:val="21"/>
          <w:szCs w:val="21"/>
        </w:rPr>
        <w:t>110 μm</w:t>
      </w:r>
      <w:r w:rsidRPr="00DC78D7">
        <w:rPr>
          <w:rFonts w:ascii="Times New Roman" w:hAnsi="Times New Roman" w:cs="Times New Roman"/>
          <w:color w:val="2C2C36"/>
          <w:spacing w:val="1"/>
          <w:sz w:val="21"/>
          <w:szCs w:val="21"/>
        </w:rPr>
        <w:t>时，</w:t>
      </w:r>
      <w:r w:rsidR="006C288E" w:rsidRPr="00DC78D7">
        <w:rPr>
          <w:rFonts w:ascii="Times New Roman" w:hAnsi="Times New Roman" w:cs="Times New Roman"/>
          <w:i/>
          <w:color w:val="2C2C36"/>
          <w:spacing w:val="1"/>
          <w:sz w:val="21"/>
          <w:szCs w:val="21"/>
        </w:rPr>
        <w:t>η</w:t>
      </w:r>
      <w:r w:rsidR="006C288E" w:rsidRPr="00DC78D7">
        <w:rPr>
          <w:rFonts w:ascii="Times New Roman" w:hAnsi="Times New Roman" w:cs="Times New Roman"/>
          <w:color w:val="2C2C36"/>
          <w:spacing w:val="1"/>
          <w:sz w:val="21"/>
          <w:szCs w:val="21"/>
          <w:vertAlign w:val="subscript"/>
        </w:rPr>
        <w:t>1</w:t>
      </w:r>
      <w:r w:rsidRPr="00DC78D7">
        <w:rPr>
          <w:rFonts w:ascii="Times New Roman" w:hAnsi="Times New Roman" w:cs="Times New Roman"/>
          <w:color w:val="2C2C36"/>
          <w:spacing w:val="1"/>
          <w:sz w:val="21"/>
          <w:szCs w:val="21"/>
        </w:rPr>
        <w:t>提升了</w:t>
      </w:r>
      <w:r w:rsidRPr="00DC78D7">
        <w:rPr>
          <w:rFonts w:ascii="Times New Roman" w:hAnsi="Times New Roman" w:cs="Times New Roman"/>
          <w:color w:val="2C2C36"/>
          <w:spacing w:val="1"/>
          <w:sz w:val="21"/>
          <w:szCs w:val="21"/>
        </w:rPr>
        <w:t>4.38%</w:t>
      </w:r>
      <w:r w:rsidRPr="00DC78D7">
        <w:rPr>
          <w:rFonts w:ascii="Times New Roman" w:hAnsi="Times New Roman" w:cs="Times New Roman"/>
          <w:color w:val="2C2C36"/>
          <w:spacing w:val="1"/>
          <w:sz w:val="21"/>
          <w:szCs w:val="21"/>
        </w:rPr>
        <w:t>，计算得到的折射率灵敏度与仿真结果一致。计算结果显示，在</w:t>
      </w:r>
      <w:r w:rsidRPr="00DC78D7">
        <w:rPr>
          <w:rFonts w:ascii="Times New Roman" w:hAnsi="Times New Roman" w:cs="Times New Roman"/>
          <w:i/>
          <w:color w:val="2C2C36"/>
          <w:spacing w:val="1"/>
          <w:sz w:val="21"/>
          <w:szCs w:val="21"/>
        </w:rPr>
        <w:t>θ</w:t>
      </w:r>
      <w:r w:rsidRPr="00DC78D7">
        <w:rPr>
          <w:rFonts w:ascii="Times New Roman" w:hAnsi="Times New Roman" w:cs="Times New Roman"/>
          <w:color w:val="2C2C36"/>
          <w:spacing w:val="1"/>
          <w:sz w:val="21"/>
          <w:szCs w:val="21"/>
        </w:rPr>
        <w:t>=20°</w:t>
      </w:r>
      <w:r w:rsidRPr="00DC78D7">
        <w:rPr>
          <w:rFonts w:ascii="Times New Roman" w:hAnsi="Times New Roman" w:cs="Times New Roman"/>
          <w:color w:val="2C2C36"/>
          <w:spacing w:val="1"/>
          <w:sz w:val="21"/>
          <w:szCs w:val="21"/>
        </w:rPr>
        <w:t>、</w:t>
      </w:r>
      <w:r w:rsidRPr="00DC78D7">
        <w:rPr>
          <w:rFonts w:ascii="Times New Roman" w:hAnsi="Times New Roman" w:cs="Times New Roman"/>
          <w:i/>
          <w:color w:val="2C2C36"/>
          <w:spacing w:val="1"/>
          <w:sz w:val="21"/>
          <w:szCs w:val="21"/>
        </w:rPr>
        <w:t>h</w:t>
      </w:r>
      <w:r w:rsidRPr="00DC78D7">
        <w:rPr>
          <w:rFonts w:ascii="Times New Roman" w:hAnsi="Times New Roman" w:cs="Times New Roman"/>
          <w:color w:val="2C2C36"/>
          <w:spacing w:val="1"/>
          <w:sz w:val="21"/>
          <w:szCs w:val="21"/>
        </w:rPr>
        <w:t>=1 μm</w:t>
      </w:r>
      <w:r w:rsidRPr="00DC78D7">
        <w:rPr>
          <w:rFonts w:ascii="Times New Roman" w:hAnsi="Times New Roman" w:cs="Times New Roman"/>
          <w:color w:val="2C2C36"/>
          <w:spacing w:val="1"/>
          <w:sz w:val="21"/>
          <w:szCs w:val="21"/>
        </w:rPr>
        <w:t>且</w:t>
      </w:r>
      <w:r w:rsidR="006C288E" w:rsidRPr="00DC78D7">
        <w:rPr>
          <w:rFonts w:ascii="Times New Roman" w:hAnsi="Times New Roman" w:cs="Times New Roman"/>
          <w:i/>
          <w:color w:val="2C2C36"/>
          <w:spacing w:val="1"/>
          <w:sz w:val="21"/>
          <w:szCs w:val="21"/>
        </w:rPr>
        <w:t>R</w:t>
      </w:r>
      <w:r w:rsidR="006C288E" w:rsidRPr="00DC78D7">
        <w:rPr>
          <w:rFonts w:ascii="Times New Roman" w:hAnsi="Times New Roman" w:cs="Times New Roman"/>
          <w:color w:val="2C2C36"/>
          <w:spacing w:val="1"/>
          <w:sz w:val="21"/>
          <w:szCs w:val="21"/>
          <w:vertAlign w:val="subscript"/>
        </w:rPr>
        <w:t>0</w:t>
      </w:r>
      <w:r w:rsidRPr="00DC78D7">
        <w:rPr>
          <w:rFonts w:ascii="Times New Roman" w:hAnsi="Times New Roman" w:cs="Times New Roman"/>
          <w:color w:val="2C2C36"/>
          <w:spacing w:val="1"/>
          <w:sz w:val="21"/>
          <w:szCs w:val="21"/>
        </w:rPr>
        <w:t>=110 μm</w:t>
      </w:r>
      <w:r w:rsidRPr="00DC78D7">
        <w:rPr>
          <w:rFonts w:ascii="Times New Roman" w:hAnsi="Times New Roman" w:cs="Times New Roman"/>
          <w:color w:val="2C2C36"/>
          <w:spacing w:val="1"/>
          <w:sz w:val="21"/>
          <w:szCs w:val="21"/>
        </w:rPr>
        <w:t>的条件下，透射谱谐振波谷位</w:t>
      </w:r>
      <w:r w:rsidRPr="00DC78D7">
        <w:rPr>
          <w:rFonts w:ascii="Times New Roman" w:hAnsi="Times New Roman" w:cs="Times New Roman"/>
          <w:color w:val="2C2C36"/>
          <w:spacing w:val="1"/>
          <w:sz w:val="21"/>
          <w:szCs w:val="21"/>
        </w:rPr>
        <w:lastRenderedPageBreak/>
        <w:t>于</w:t>
      </w:r>
      <w:r w:rsidR="006C288E" w:rsidRPr="00DC78D7">
        <w:rPr>
          <w:rFonts w:ascii="Times New Roman" w:hAnsi="Times New Roman" w:cs="Times New Roman"/>
          <w:i/>
          <w:color w:val="2C2C36"/>
          <w:spacing w:val="1"/>
          <w:sz w:val="21"/>
          <w:szCs w:val="21"/>
        </w:rPr>
        <w:t>λ</w:t>
      </w:r>
      <w:r w:rsidR="006C288E" w:rsidRPr="00DC78D7">
        <w:rPr>
          <w:rFonts w:ascii="Times New Roman" w:hAnsi="Times New Roman" w:cs="Times New Roman"/>
          <w:color w:val="2C2C36"/>
          <w:spacing w:val="1"/>
          <w:sz w:val="21"/>
          <w:szCs w:val="21"/>
          <w:vertAlign w:val="subscript"/>
        </w:rPr>
        <w:t>WGM</w:t>
      </w:r>
      <w:r w:rsidRPr="00DC78D7">
        <w:rPr>
          <w:rFonts w:ascii="Times New Roman" w:hAnsi="Times New Roman" w:cs="Times New Roman"/>
          <w:color w:val="2C2C36"/>
          <w:spacing w:val="1"/>
          <w:sz w:val="21"/>
          <w:szCs w:val="21"/>
        </w:rPr>
        <w:t>=1 553.28 nm</w:t>
      </w:r>
      <w:r w:rsidRPr="00DC78D7">
        <w:rPr>
          <w:rFonts w:ascii="Times New Roman" w:hAnsi="Times New Roman" w:cs="Times New Roman"/>
          <w:color w:val="2C2C36"/>
          <w:spacing w:val="1"/>
          <w:sz w:val="21"/>
          <w:szCs w:val="21"/>
        </w:rPr>
        <w:t>处，对应的</w:t>
      </w:r>
      <w:r w:rsidRPr="00DC78D7">
        <w:rPr>
          <w:rFonts w:ascii="Times New Roman" w:hAnsi="Times New Roman" w:cs="Times New Roman"/>
          <w:i/>
          <w:color w:val="2C2C36"/>
          <w:spacing w:val="1"/>
          <w:sz w:val="21"/>
          <w:szCs w:val="21"/>
        </w:rPr>
        <w:t>Q</w:t>
      </w:r>
      <w:r w:rsidRPr="00DC78D7">
        <w:rPr>
          <w:rFonts w:ascii="Times New Roman" w:hAnsi="Times New Roman" w:cs="Times New Roman"/>
          <w:color w:val="2C2C36"/>
          <w:spacing w:val="1"/>
          <w:sz w:val="21"/>
          <w:szCs w:val="21"/>
        </w:rPr>
        <w:t>值因子为</w:t>
      </w:r>
      <w:r w:rsidRPr="00DC78D7">
        <w:rPr>
          <w:rFonts w:ascii="Times New Roman" w:hAnsi="Times New Roman" w:cs="Times New Roman"/>
          <w:color w:val="2C2C36"/>
          <w:spacing w:val="1"/>
          <w:sz w:val="21"/>
          <w:szCs w:val="21"/>
        </w:rPr>
        <w:t>3.236×10³</w:t>
      </w:r>
      <w:r w:rsidRPr="00DC78D7">
        <w:rPr>
          <w:rFonts w:ascii="Times New Roman" w:hAnsi="Times New Roman" w:cs="Times New Roman"/>
          <w:color w:val="2C2C36"/>
          <w:spacing w:val="1"/>
          <w:sz w:val="21"/>
          <w:szCs w:val="21"/>
        </w:rPr>
        <w:t>，</w:t>
      </w:r>
      <w:r w:rsidRPr="00EC134F">
        <w:rPr>
          <w:rFonts w:ascii="Times New Roman" w:hAnsi="Times New Roman" w:cs="Times New Roman"/>
          <w:color w:val="2C2C36"/>
          <w:spacing w:val="1"/>
          <w:sz w:val="21"/>
          <w:szCs w:val="21"/>
        </w:rPr>
        <w:t>传感器的</w:t>
      </w:r>
      <w:r w:rsidR="00DC22E8" w:rsidRPr="00EC134F">
        <w:rPr>
          <w:rFonts w:ascii="Times New Roman" w:hAnsi="Times New Roman" w:cs="Times New Roman"/>
          <w:color w:val="2C2C36"/>
          <w:spacing w:val="1"/>
          <w:sz w:val="21"/>
          <w:szCs w:val="21"/>
        </w:rPr>
        <w:t>最小</w:t>
      </w:r>
      <w:r w:rsidR="00DC22E8" w:rsidRPr="00EC134F">
        <w:rPr>
          <w:rFonts w:ascii="Times New Roman" w:hAnsi="Times New Roman" w:cs="Times New Roman" w:hint="eastAsia"/>
          <w:color w:val="2C2C36"/>
          <w:spacing w:val="1"/>
          <w:sz w:val="21"/>
          <w:szCs w:val="21"/>
        </w:rPr>
        <w:t>折射</w:t>
      </w:r>
      <w:r w:rsidR="00DC22E8" w:rsidRPr="00EC134F">
        <w:rPr>
          <w:rFonts w:ascii="Times New Roman" w:hAnsi="Times New Roman" w:cs="Times New Roman"/>
          <w:color w:val="2C2C36"/>
          <w:spacing w:val="1"/>
          <w:sz w:val="21"/>
          <w:szCs w:val="21"/>
        </w:rPr>
        <w:t>率</w:t>
      </w:r>
      <w:r w:rsidRPr="00EC134F">
        <w:rPr>
          <w:rFonts w:ascii="Times New Roman" w:hAnsi="Times New Roman" w:cs="Times New Roman"/>
          <w:color w:val="2C2C36"/>
          <w:spacing w:val="1"/>
          <w:sz w:val="21"/>
          <w:szCs w:val="21"/>
        </w:rPr>
        <w:t>分辨率为</w:t>
      </w:r>
      <w:r w:rsidRPr="00EC134F">
        <w:rPr>
          <w:rFonts w:ascii="Times New Roman" w:hAnsi="Times New Roman" w:cs="Times New Roman"/>
          <w:color w:val="2C2C36"/>
          <w:spacing w:val="1"/>
          <w:sz w:val="21"/>
          <w:szCs w:val="21"/>
        </w:rPr>
        <w:t>6.12×10</w:t>
      </w:r>
      <w:r w:rsidRPr="00EC134F">
        <w:rPr>
          <w:rFonts w:ascii="Cambria Math" w:eastAsia="MS Mincho" w:hAnsi="Cambria Math" w:cs="Cambria Math"/>
          <w:color w:val="2C2C36"/>
          <w:spacing w:val="1"/>
          <w:sz w:val="21"/>
          <w:szCs w:val="21"/>
        </w:rPr>
        <w:t>⁻⁵</w:t>
      </w:r>
      <w:r w:rsidRPr="00EC134F">
        <w:rPr>
          <w:rFonts w:ascii="Times New Roman" w:hAnsi="Times New Roman" w:cs="Times New Roman"/>
          <w:color w:val="2C2C36"/>
          <w:spacing w:val="1"/>
          <w:sz w:val="21"/>
          <w:szCs w:val="21"/>
        </w:rPr>
        <w:t xml:space="preserve"> RIU</w:t>
      </w:r>
      <w:r w:rsidRPr="00EC134F">
        <w:rPr>
          <w:rFonts w:ascii="Times New Roman" w:hAnsi="Times New Roman" w:cs="Times New Roman"/>
          <w:color w:val="2C2C36"/>
          <w:spacing w:val="1"/>
          <w:sz w:val="21"/>
          <w:szCs w:val="21"/>
        </w:rPr>
        <w:t>。</w:t>
      </w:r>
    </w:p>
    <w:p w14:paraId="6802ACF9" w14:textId="77777777" w:rsidR="009E6B08" w:rsidRPr="00DC78D7" w:rsidRDefault="000C1B79" w:rsidP="00DC78D7">
      <w:pPr>
        <w:adjustRightInd w:val="0"/>
        <w:snapToGrid w:val="0"/>
        <w:jc w:val="center"/>
        <w:rPr>
          <w:rFonts w:ascii="Times New Roman" w:eastAsia="宋体" w:hAnsi="Times New Roman" w:cs="Times New Roman"/>
          <w:noProof/>
          <w:sz w:val="15"/>
          <w:szCs w:val="15"/>
        </w:rPr>
      </w:pPr>
      <w:r w:rsidRPr="00DC78D7">
        <w:rPr>
          <w:rFonts w:ascii="Times New Roman" w:eastAsia="宋体" w:hAnsi="Times New Roman" w:cs="Times New Roman"/>
        </w:rPr>
        <w:object w:dxaOrig="4455" w:dyaOrig="3301" w14:anchorId="4ED4DEA5">
          <v:shape id="_x0000_i1031" type="#_x0000_t75" style="width:222.9pt;height:165.3pt" o:ole="">
            <v:imagedata r:id="rId24" o:title=""/>
          </v:shape>
          <o:OLEObject Type="Embed" ProgID="Visio.Drawing.15" ShapeID="_x0000_i1031" DrawAspect="Content" ObjectID="_1801308264" r:id="rId25"/>
        </w:object>
      </w:r>
    </w:p>
    <w:p w14:paraId="49B2B3B5" w14:textId="77777777" w:rsidR="000C1B79" w:rsidRPr="00DC78D7" w:rsidRDefault="000C1B79" w:rsidP="00DC78D7">
      <w:pPr>
        <w:adjustRightInd w:val="0"/>
        <w:snapToGrid w:val="0"/>
        <w:jc w:val="center"/>
        <w:rPr>
          <w:rFonts w:ascii="Times New Roman" w:eastAsia="宋体" w:hAnsi="Times New Roman" w:cs="Times New Roman"/>
          <w:noProof/>
          <w:sz w:val="15"/>
          <w:szCs w:val="15"/>
        </w:rPr>
      </w:pPr>
      <w:r w:rsidRPr="00DC78D7">
        <w:rPr>
          <w:rFonts w:ascii="Times New Roman" w:eastAsia="宋体" w:hAnsi="Times New Roman" w:cs="Times New Roman"/>
          <w:noProof/>
          <w:sz w:val="15"/>
          <w:szCs w:val="15"/>
        </w:rPr>
        <w:t>（</w:t>
      </w:r>
      <w:r w:rsidRPr="00DC78D7">
        <w:rPr>
          <w:rFonts w:ascii="Times New Roman" w:eastAsia="宋体" w:hAnsi="Times New Roman" w:cs="Times New Roman"/>
          <w:noProof/>
          <w:sz w:val="15"/>
          <w:szCs w:val="15"/>
        </w:rPr>
        <w:t>a</w:t>
      </w:r>
      <w:r w:rsidRPr="00DC78D7">
        <w:rPr>
          <w:rFonts w:ascii="Times New Roman" w:eastAsia="宋体" w:hAnsi="Times New Roman" w:cs="Times New Roman"/>
          <w:noProof/>
          <w:sz w:val="15"/>
          <w:szCs w:val="15"/>
        </w:rPr>
        <w:t>）</w:t>
      </w:r>
      <w:r w:rsidRPr="00DC78D7">
        <w:rPr>
          <w:rFonts w:ascii="Times New Roman" w:eastAsia="宋体" w:hAnsi="Times New Roman" w:cs="Times New Roman"/>
          <w:sz w:val="15"/>
          <w:szCs w:val="15"/>
        </w:rPr>
        <w:t>λ</w:t>
      </w:r>
      <w:r w:rsidRPr="00DC78D7">
        <w:rPr>
          <w:rFonts w:ascii="Times New Roman" w:eastAsia="宋体" w:hAnsi="Times New Roman" w:cs="Times New Roman"/>
          <w:sz w:val="15"/>
          <w:szCs w:val="15"/>
          <w:vertAlign w:val="subscript"/>
        </w:rPr>
        <w:t>WGM</w:t>
      </w:r>
      <w:r w:rsidRPr="00DC78D7">
        <w:rPr>
          <w:rFonts w:ascii="Times New Roman" w:eastAsia="宋体" w:hAnsi="Times New Roman" w:cs="Times New Roman"/>
          <w:sz w:val="15"/>
          <w:szCs w:val="15"/>
        </w:rPr>
        <w:t>随</w:t>
      </w:r>
      <w:r w:rsidRPr="00DC78D7">
        <w:rPr>
          <w:rFonts w:ascii="Times New Roman" w:eastAsia="宋体" w:hAnsi="Times New Roman" w:cs="Times New Roman"/>
          <w:i/>
          <w:iCs/>
          <w:sz w:val="15"/>
          <w:szCs w:val="15"/>
        </w:rPr>
        <w:t>n</w:t>
      </w:r>
      <w:r w:rsidRPr="00DC78D7">
        <w:rPr>
          <w:rFonts w:ascii="Times New Roman" w:eastAsia="宋体" w:hAnsi="Times New Roman" w:cs="Times New Roman"/>
          <w:sz w:val="15"/>
          <w:szCs w:val="15"/>
          <w:vertAlign w:val="subscript"/>
        </w:rPr>
        <w:t>1</w:t>
      </w:r>
      <w:r w:rsidRPr="00DC78D7">
        <w:rPr>
          <w:rFonts w:ascii="Times New Roman" w:eastAsia="宋体" w:hAnsi="Times New Roman" w:cs="Times New Roman"/>
          <w:sz w:val="15"/>
          <w:szCs w:val="15"/>
        </w:rPr>
        <w:t>变化的线性响应关系</w:t>
      </w:r>
    </w:p>
    <w:p w14:paraId="67A50C21" w14:textId="77777777" w:rsidR="000C1B79" w:rsidRPr="00DC78D7" w:rsidRDefault="000C1B79" w:rsidP="00DC78D7">
      <w:pPr>
        <w:adjustRightInd w:val="0"/>
        <w:snapToGrid w:val="0"/>
        <w:jc w:val="center"/>
        <w:rPr>
          <w:rFonts w:ascii="Times New Roman" w:eastAsia="宋体" w:hAnsi="Times New Roman" w:cs="Times New Roman"/>
          <w:noProof/>
          <w:sz w:val="15"/>
          <w:szCs w:val="15"/>
        </w:rPr>
      </w:pPr>
      <w:r w:rsidRPr="00DC78D7">
        <w:rPr>
          <w:rFonts w:ascii="Times New Roman" w:eastAsia="宋体" w:hAnsi="Times New Roman" w:cs="Times New Roman"/>
        </w:rPr>
        <w:object w:dxaOrig="4920" w:dyaOrig="3301" w14:anchorId="576E5175">
          <v:shape id="_x0000_i1032" type="#_x0000_t75" style="width:245.95pt;height:165.3pt" o:ole="">
            <v:imagedata r:id="rId26" o:title=""/>
          </v:shape>
          <o:OLEObject Type="Embed" ProgID="Visio.Drawing.15" ShapeID="_x0000_i1032" DrawAspect="Content" ObjectID="_1801308265" r:id="rId27"/>
        </w:object>
      </w:r>
    </w:p>
    <w:p w14:paraId="41CF44FA" w14:textId="342A4BB0" w:rsidR="000C1B79" w:rsidRPr="00DC78D7" w:rsidRDefault="000C1B79"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w:t>
      </w:r>
      <w:r w:rsidRPr="00DC78D7">
        <w:rPr>
          <w:rFonts w:ascii="Times New Roman" w:eastAsia="宋体" w:hAnsi="Times New Roman" w:cs="Times New Roman"/>
          <w:sz w:val="15"/>
          <w:szCs w:val="15"/>
        </w:rPr>
        <w:t>b</w:t>
      </w:r>
      <w:r w:rsidRPr="00DC78D7">
        <w:rPr>
          <w:rFonts w:ascii="Times New Roman" w:eastAsia="宋体" w:hAnsi="Times New Roman" w:cs="Times New Roman"/>
          <w:sz w:val="15"/>
          <w:szCs w:val="15"/>
        </w:rPr>
        <w:t>）</w:t>
      </w:r>
      <w:r w:rsidRPr="00DC78D7">
        <w:rPr>
          <w:rFonts w:ascii="Times New Roman" w:eastAsia="宋体" w:hAnsi="Times New Roman" w:cs="Times New Roman"/>
          <w:i/>
          <w:iCs/>
          <w:sz w:val="15"/>
          <w:szCs w:val="15"/>
        </w:rPr>
        <w:t>η</w:t>
      </w:r>
      <w:r w:rsidRPr="00DC78D7">
        <w:rPr>
          <w:rFonts w:ascii="Times New Roman" w:eastAsia="宋体" w:hAnsi="Times New Roman" w:cs="Times New Roman"/>
          <w:sz w:val="15"/>
          <w:szCs w:val="15"/>
          <w:vertAlign w:val="subscript"/>
        </w:rPr>
        <w:t>1</w:t>
      </w:r>
      <w:r w:rsidRPr="00DC78D7">
        <w:rPr>
          <w:rFonts w:ascii="Times New Roman" w:eastAsia="宋体" w:hAnsi="Times New Roman" w:cs="Times New Roman"/>
          <w:sz w:val="15"/>
          <w:szCs w:val="15"/>
        </w:rPr>
        <w:t>与</w:t>
      </w:r>
      <w:r w:rsidRPr="00DC78D7">
        <w:rPr>
          <w:rFonts w:ascii="Times New Roman" w:eastAsia="宋体" w:hAnsi="Times New Roman" w:cs="Times New Roman"/>
          <w:i/>
          <w:iCs/>
          <w:sz w:val="15"/>
          <w:szCs w:val="15"/>
        </w:rPr>
        <w:t>S</w:t>
      </w:r>
      <w:r w:rsidRPr="00DC78D7">
        <w:rPr>
          <w:rFonts w:ascii="Times New Roman" w:eastAsia="宋体" w:hAnsi="Times New Roman" w:cs="Times New Roman"/>
          <w:sz w:val="15"/>
          <w:szCs w:val="15"/>
        </w:rPr>
        <w:t>随</w:t>
      </w:r>
      <w:r w:rsidRPr="00DC78D7">
        <w:rPr>
          <w:rFonts w:ascii="Times New Roman" w:eastAsia="宋体" w:hAnsi="Times New Roman" w:cs="Times New Roman"/>
          <w:i/>
          <w:iCs/>
          <w:sz w:val="15"/>
          <w:szCs w:val="15"/>
        </w:rPr>
        <w:t>R</w:t>
      </w:r>
      <w:r w:rsidRPr="00DC78D7">
        <w:rPr>
          <w:rFonts w:ascii="Times New Roman" w:eastAsia="宋体" w:hAnsi="Times New Roman" w:cs="Times New Roman"/>
          <w:sz w:val="15"/>
          <w:szCs w:val="15"/>
          <w:vertAlign w:val="subscript"/>
        </w:rPr>
        <w:t>0</w:t>
      </w:r>
      <w:r w:rsidRPr="00DC78D7">
        <w:rPr>
          <w:rFonts w:ascii="Times New Roman" w:eastAsia="宋体" w:hAnsi="Times New Roman" w:cs="Times New Roman"/>
          <w:sz w:val="15"/>
          <w:szCs w:val="15"/>
        </w:rPr>
        <w:t>的变化关系</w:t>
      </w:r>
    </w:p>
    <w:p w14:paraId="4795EF61" w14:textId="1AA9E79D" w:rsidR="009E6B08" w:rsidRPr="00DC78D7" w:rsidRDefault="00BD2317" w:rsidP="00DC78D7">
      <w:pPr>
        <w:pStyle w:val="ab"/>
        <w:adjustRightInd w:val="0"/>
        <w:snapToGrid w:val="0"/>
        <w:ind w:left="435" w:firstLineChars="0" w:firstLine="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图</w:t>
      </w:r>
      <w:r w:rsidRPr="00DC78D7">
        <w:rPr>
          <w:rFonts w:ascii="Times New Roman" w:eastAsia="宋体" w:hAnsi="Times New Roman" w:cs="Times New Roman"/>
          <w:sz w:val="15"/>
          <w:szCs w:val="15"/>
        </w:rPr>
        <w:t>6</w:t>
      </w:r>
      <w:r w:rsidR="000C1B79" w:rsidRPr="00DC78D7">
        <w:rPr>
          <w:rFonts w:ascii="Times New Roman" w:eastAsia="宋体" w:hAnsi="Times New Roman" w:cs="Times New Roman"/>
          <w:sz w:val="15"/>
          <w:szCs w:val="15"/>
        </w:rPr>
        <w:t xml:space="preserve"> </w:t>
      </w:r>
      <w:r w:rsidRPr="00DC78D7">
        <w:rPr>
          <w:rFonts w:ascii="Times New Roman" w:eastAsia="宋体" w:hAnsi="Times New Roman" w:cs="Times New Roman"/>
          <w:sz w:val="15"/>
          <w:szCs w:val="15"/>
        </w:rPr>
        <w:t>不同</w:t>
      </w:r>
      <w:r w:rsidRPr="00DC78D7">
        <w:rPr>
          <w:rFonts w:ascii="Times New Roman" w:eastAsia="宋体" w:hAnsi="Times New Roman" w:cs="Times New Roman"/>
          <w:i/>
          <w:iCs/>
          <w:sz w:val="15"/>
          <w:szCs w:val="15"/>
        </w:rPr>
        <w:t>R</w:t>
      </w:r>
      <w:r w:rsidRPr="00DC78D7">
        <w:rPr>
          <w:rFonts w:ascii="Times New Roman" w:eastAsia="宋体" w:hAnsi="Times New Roman" w:cs="Times New Roman"/>
          <w:sz w:val="15"/>
          <w:szCs w:val="15"/>
          <w:vertAlign w:val="subscript"/>
        </w:rPr>
        <w:t>0</w:t>
      </w:r>
      <w:r w:rsidRPr="00DC78D7">
        <w:rPr>
          <w:rFonts w:ascii="Times New Roman" w:eastAsia="宋体" w:hAnsi="Times New Roman" w:cs="Times New Roman"/>
          <w:sz w:val="15"/>
          <w:szCs w:val="15"/>
        </w:rPr>
        <w:t>的</w:t>
      </w:r>
      <w:r w:rsidR="006374D2" w:rsidRPr="00DC78D7">
        <w:rPr>
          <w:rFonts w:ascii="Times New Roman" w:eastAsia="宋体" w:hAnsi="Times New Roman" w:cs="Times New Roman"/>
          <w:sz w:val="15"/>
          <w:szCs w:val="15"/>
        </w:rPr>
        <w:t>传感器</w:t>
      </w:r>
      <w:r w:rsidRPr="00DC78D7">
        <w:rPr>
          <w:rFonts w:ascii="Times New Roman" w:eastAsia="宋体" w:hAnsi="Times New Roman" w:cs="Times New Roman"/>
          <w:sz w:val="15"/>
          <w:szCs w:val="15"/>
        </w:rPr>
        <w:t>透射谱</w:t>
      </w:r>
    </w:p>
    <w:p w14:paraId="5E0D3DCB" w14:textId="77777777" w:rsidR="00214647" w:rsidRPr="00ED7F9B" w:rsidRDefault="00214647" w:rsidP="00DC78D7">
      <w:pPr>
        <w:adjustRightInd w:val="0"/>
        <w:snapToGrid w:val="0"/>
        <w:rPr>
          <w:rFonts w:ascii="Times New Roman" w:eastAsia="宋体" w:hAnsi="Times New Roman" w:cs="Times New Roman"/>
          <w:b/>
          <w:bCs/>
          <w:szCs w:val="21"/>
        </w:rPr>
      </w:pPr>
    </w:p>
    <w:p w14:paraId="3D08819E" w14:textId="77777777" w:rsidR="004E47C0" w:rsidRPr="00DC78D7" w:rsidRDefault="00214647" w:rsidP="00DC78D7">
      <w:pPr>
        <w:pStyle w:val="ae"/>
        <w:adjustRightInd w:val="0"/>
        <w:snapToGrid w:val="0"/>
        <w:spacing w:before="0" w:beforeAutospacing="0"/>
        <w:rPr>
          <w:rFonts w:ascii="Times New Roman" w:hAnsi="Times New Roman" w:cs="Times New Roman"/>
          <w:color w:val="404040"/>
          <w:sz w:val="21"/>
          <w:szCs w:val="21"/>
        </w:rPr>
      </w:pPr>
      <w:r w:rsidRPr="00DC78D7">
        <w:rPr>
          <w:rFonts w:ascii="Times New Roman" w:hAnsi="Times New Roman" w:cs="Times New Roman"/>
          <w:b/>
          <w:bCs/>
          <w:sz w:val="21"/>
          <w:szCs w:val="21"/>
        </w:rPr>
        <w:t>5</w:t>
      </w:r>
      <w:r w:rsidR="00DC492D" w:rsidRPr="00DC78D7">
        <w:rPr>
          <w:rFonts w:ascii="Times New Roman" w:hAnsi="Times New Roman" w:cs="Times New Roman"/>
          <w:b/>
          <w:bCs/>
          <w:sz w:val="21"/>
          <w:szCs w:val="21"/>
        </w:rPr>
        <w:t xml:space="preserve"> </w:t>
      </w:r>
      <w:r w:rsidR="004E47C0" w:rsidRPr="00DC78D7">
        <w:rPr>
          <w:rStyle w:val="af"/>
          <w:rFonts w:ascii="Times New Roman" w:hAnsi="Times New Roman" w:cs="Times New Roman"/>
          <w:color w:val="404040"/>
          <w:sz w:val="21"/>
          <w:szCs w:val="21"/>
        </w:rPr>
        <w:t>面向生物医学应用的</w:t>
      </w:r>
      <w:r w:rsidR="002A0E2F">
        <w:rPr>
          <w:rStyle w:val="af"/>
          <w:rFonts w:ascii="Times New Roman" w:hAnsi="Times New Roman" w:cs="Times New Roman"/>
          <w:color w:val="404040"/>
          <w:sz w:val="21"/>
          <w:szCs w:val="21"/>
        </w:rPr>
        <w:t>WSF</w:t>
      </w:r>
      <w:r w:rsidR="004E47C0" w:rsidRPr="00DC78D7">
        <w:rPr>
          <w:rStyle w:val="af"/>
          <w:rFonts w:ascii="Times New Roman" w:hAnsi="Times New Roman" w:cs="Times New Roman"/>
          <w:color w:val="404040"/>
          <w:sz w:val="21"/>
          <w:szCs w:val="21"/>
        </w:rPr>
        <w:t>微管腔传感器设计与性能分析</w:t>
      </w:r>
    </w:p>
    <w:p w14:paraId="0A616152" w14:textId="77777777" w:rsidR="006374D2" w:rsidRPr="00DC78D7" w:rsidRDefault="006374D2" w:rsidP="00DC78D7">
      <w:pPr>
        <w:adjustRightInd w:val="0"/>
        <w:snapToGrid w:val="0"/>
        <w:ind w:firstLine="420"/>
        <w:rPr>
          <w:rFonts w:ascii="Times New Roman" w:eastAsia="宋体" w:hAnsi="Times New Roman" w:cs="Times New Roman"/>
          <w:szCs w:val="21"/>
        </w:rPr>
      </w:pPr>
      <w:r w:rsidRPr="00DC78D7">
        <w:rPr>
          <w:rFonts w:ascii="Times New Roman" w:eastAsia="宋体" w:hAnsi="Times New Roman" w:cs="Times New Roman"/>
          <w:szCs w:val="21"/>
        </w:rPr>
        <w:t>本文依据第</w:t>
      </w:r>
      <w:r w:rsidRPr="00DC78D7">
        <w:rPr>
          <w:rFonts w:ascii="Times New Roman" w:eastAsia="宋体" w:hAnsi="Times New Roman" w:cs="Times New Roman"/>
          <w:szCs w:val="21"/>
        </w:rPr>
        <w:t>4</w:t>
      </w:r>
      <w:r w:rsidRPr="00DC78D7">
        <w:rPr>
          <w:rFonts w:ascii="Times New Roman" w:eastAsia="宋体" w:hAnsi="Times New Roman" w:cs="Times New Roman"/>
          <w:szCs w:val="21"/>
        </w:rPr>
        <w:t>节的分析，确定传感器参数为：</w:t>
      </w:r>
      <w:r w:rsidRPr="00DC78D7">
        <w:rPr>
          <w:rFonts w:ascii="Times New Roman" w:eastAsia="宋体" w:hAnsi="Times New Roman" w:cs="Times New Roman"/>
          <w:i/>
          <w:szCs w:val="21"/>
        </w:rPr>
        <w:t>h</w:t>
      </w:r>
      <w:r w:rsidRPr="00DC78D7">
        <w:rPr>
          <w:rFonts w:ascii="Times New Roman" w:eastAsia="宋体" w:hAnsi="Times New Roman" w:cs="Times New Roman"/>
          <w:szCs w:val="21"/>
        </w:rPr>
        <w:t>=1 μm</w:t>
      </w:r>
      <w:r w:rsidRPr="00DC78D7">
        <w:rPr>
          <w:rFonts w:ascii="Times New Roman" w:eastAsia="宋体" w:hAnsi="Times New Roman" w:cs="Times New Roman"/>
          <w:szCs w:val="21"/>
        </w:rPr>
        <w:t>、</w:t>
      </w:r>
      <w:r w:rsidRPr="00DC78D7">
        <w:rPr>
          <w:rFonts w:ascii="Times New Roman" w:eastAsia="宋体" w:hAnsi="Times New Roman" w:cs="Times New Roman"/>
          <w:i/>
          <w:szCs w:val="21"/>
        </w:rPr>
        <w:t>θ</w:t>
      </w:r>
      <w:r w:rsidRPr="00DC78D7">
        <w:rPr>
          <w:rFonts w:ascii="Times New Roman" w:eastAsia="宋体" w:hAnsi="Times New Roman" w:cs="Times New Roman"/>
          <w:szCs w:val="21"/>
        </w:rPr>
        <w:t>=20°</w:t>
      </w:r>
      <w:r w:rsidRPr="00DC78D7">
        <w:rPr>
          <w:rFonts w:ascii="Times New Roman" w:eastAsia="宋体" w:hAnsi="Times New Roman" w:cs="Times New Roman"/>
          <w:szCs w:val="21"/>
        </w:rPr>
        <w:t>、</w:t>
      </w:r>
      <w:r w:rsidRPr="00DC78D7">
        <w:rPr>
          <w:rFonts w:ascii="Times New Roman" w:eastAsia="宋体" w:hAnsi="Times New Roman" w:cs="Times New Roman"/>
          <w:i/>
          <w:szCs w:val="21"/>
        </w:rPr>
        <w:t>R</w:t>
      </w:r>
      <w:r w:rsidRPr="00DC78D7">
        <w:rPr>
          <w:rFonts w:ascii="Cambria Math" w:eastAsia="MS Mincho" w:hAnsi="Cambria Math" w:cs="Cambria Math"/>
          <w:szCs w:val="21"/>
        </w:rPr>
        <w:t>₀</w:t>
      </w:r>
      <w:r w:rsidRPr="00DC78D7">
        <w:rPr>
          <w:rFonts w:ascii="Times New Roman" w:eastAsia="宋体" w:hAnsi="Times New Roman" w:cs="Times New Roman"/>
          <w:szCs w:val="21"/>
        </w:rPr>
        <w:t>=110 μm</w:t>
      </w:r>
      <w:r w:rsidRPr="00DC78D7">
        <w:rPr>
          <w:rFonts w:ascii="Times New Roman" w:eastAsia="宋体" w:hAnsi="Times New Roman" w:cs="Times New Roman"/>
          <w:szCs w:val="21"/>
        </w:rPr>
        <w:t>，并将其应用于葡萄糖浓度传感。本文详细探讨了该传感器在葡萄糖浓度检测中的各项性能指标。分析结果显示，该传感器用于葡萄糖浓度检测时的灵敏度为</w:t>
      </w:r>
      <w:r w:rsidRPr="00DC78D7">
        <w:rPr>
          <w:rFonts w:ascii="Times New Roman" w:eastAsia="宋体" w:hAnsi="Times New Roman" w:cs="Times New Roman"/>
          <w:szCs w:val="21"/>
        </w:rPr>
        <w:t>0.085 nm/mM</w:t>
      </w:r>
      <w:r w:rsidRPr="00DC78D7">
        <w:rPr>
          <w:rFonts w:ascii="Times New Roman" w:eastAsia="宋体" w:hAnsi="Times New Roman" w:cs="Times New Roman"/>
          <w:szCs w:val="21"/>
        </w:rPr>
        <w:t>，</w:t>
      </w:r>
      <w:r w:rsidRPr="00EC134F">
        <w:rPr>
          <w:rFonts w:ascii="Times New Roman" w:eastAsia="宋体" w:hAnsi="Times New Roman" w:cs="Times New Roman"/>
          <w:szCs w:val="21"/>
        </w:rPr>
        <w:t>分辨率为</w:t>
      </w:r>
      <w:r w:rsidRPr="00EC134F">
        <w:rPr>
          <w:rFonts w:ascii="Times New Roman" w:eastAsia="宋体" w:hAnsi="Times New Roman" w:cs="Times New Roman"/>
          <w:szCs w:val="21"/>
        </w:rPr>
        <w:t>0.23 mM</w:t>
      </w:r>
      <w:r w:rsidRPr="00DC78D7">
        <w:rPr>
          <w:rFonts w:ascii="Times New Roman" w:eastAsia="宋体" w:hAnsi="Times New Roman" w:cs="Times New Roman"/>
          <w:szCs w:val="21"/>
        </w:rPr>
        <w:t>，且各项误差均低于临床要求</w:t>
      </w:r>
      <w:r w:rsidRPr="00DC78D7">
        <w:rPr>
          <w:rFonts w:ascii="Times New Roman" w:eastAsia="宋体" w:hAnsi="Times New Roman" w:cs="Times New Roman"/>
          <w:szCs w:val="21"/>
          <w:vertAlign w:val="superscript"/>
        </w:rPr>
        <w:t>[9]</w:t>
      </w:r>
      <w:r w:rsidRPr="00DC78D7">
        <w:rPr>
          <w:rFonts w:ascii="Times New Roman" w:eastAsia="宋体" w:hAnsi="Times New Roman" w:cs="Times New Roman"/>
          <w:szCs w:val="21"/>
        </w:rPr>
        <w:t>。</w:t>
      </w:r>
    </w:p>
    <w:p w14:paraId="54DF2EE0" w14:textId="77777777" w:rsidR="006374D2" w:rsidRPr="00DC78D7" w:rsidRDefault="006374D2" w:rsidP="00DC78D7">
      <w:pPr>
        <w:adjustRightInd w:val="0"/>
        <w:snapToGrid w:val="0"/>
        <w:ind w:firstLine="420"/>
        <w:rPr>
          <w:rFonts w:ascii="Times New Roman" w:eastAsia="宋体" w:hAnsi="Times New Roman" w:cs="Times New Roman"/>
          <w:szCs w:val="21"/>
        </w:rPr>
      </w:pPr>
      <w:r w:rsidRPr="00DC78D7">
        <w:rPr>
          <w:rFonts w:ascii="Times New Roman" w:eastAsia="宋体" w:hAnsi="Times New Roman" w:cs="Times New Roman"/>
          <w:szCs w:val="21"/>
        </w:rPr>
        <w:t>此外，本文最后对近年来类似的微管腔折射率传感器进行了详细对比，对比结果见表</w:t>
      </w:r>
      <w:r w:rsidRPr="00DC78D7">
        <w:rPr>
          <w:rFonts w:ascii="Times New Roman" w:eastAsia="宋体" w:hAnsi="Times New Roman" w:cs="Times New Roman"/>
          <w:szCs w:val="21"/>
        </w:rPr>
        <w:t>1</w:t>
      </w:r>
      <w:r w:rsidRPr="00DC78D7">
        <w:rPr>
          <w:rFonts w:ascii="Times New Roman" w:eastAsia="宋体" w:hAnsi="Times New Roman" w:cs="Times New Roman"/>
          <w:szCs w:val="21"/>
        </w:rPr>
        <w:t>（仿真结果以</w:t>
      </w:r>
      <w:r w:rsidR="00760813" w:rsidRPr="00DC78D7">
        <w:rPr>
          <w:rFonts w:ascii="Times New Roman" w:eastAsia="宋体" w:hAnsi="Times New Roman" w:cs="Times New Roman"/>
          <w:szCs w:val="21"/>
        </w:rPr>
        <w:t>*</w:t>
      </w:r>
      <w:r w:rsidRPr="00DC78D7">
        <w:rPr>
          <w:rFonts w:ascii="Times New Roman" w:eastAsia="宋体" w:hAnsi="Times New Roman" w:cs="Times New Roman"/>
          <w:szCs w:val="21"/>
        </w:rPr>
        <w:t>标注，未标注的为实验结果）。从对比中可以看出，本文提出的传感器具有更高的折射率灵敏度，相较于文献</w:t>
      </w:r>
      <w:r w:rsidRPr="00DC78D7">
        <w:rPr>
          <w:rFonts w:ascii="Times New Roman" w:eastAsia="宋体" w:hAnsi="Times New Roman" w:cs="Times New Roman"/>
          <w:szCs w:val="21"/>
        </w:rPr>
        <w:t>[8]</w:t>
      </w:r>
      <w:r w:rsidRPr="00DC78D7">
        <w:rPr>
          <w:rFonts w:ascii="Times New Roman" w:eastAsia="宋体" w:hAnsi="Times New Roman" w:cs="Times New Roman"/>
          <w:szCs w:val="21"/>
        </w:rPr>
        <w:t>提升了约</w:t>
      </w:r>
      <w:r w:rsidRPr="00DC78D7">
        <w:rPr>
          <w:rFonts w:ascii="Times New Roman" w:eastAsia="宋体" w:hAnsi="Times New Roman" w:cs="Times New Roman"/>
          <w:szCs w:val="21"/>
        </w:rPr>
        <w:t>11</w:t>
      </w:r>
      <w:r w:rsidRPr="00DC78D7">
        <w:rPr>
          <w:rFonts w:ascii="Times New Roman" w:eastAsia="宋体" w:hAnsi="Times New Roman" w:cs="Times New Roman"/>
          <w:szCs w:val="21"/>
        </w:rPr>
        <w:t>倍。同时，采用</w:t>
      </w:r>
      <w:r w:rsidR="002A0E2F">
        <w:rPr>
          <w:rFonts w:ascii="Times New Roman" w:eastAsia="宋体" w:hAnsi="Times New Roman" w:cs="Times New Roman"/>
          <w:szCs w:val="21"/>
        </w:rPr>
        <w:t>WSF</w:t>
      </w:r>
      <w:r w:rsidRPr="00DC78D7">
        <w:rPr>
          <w:rFonts w:ascii="Times New Roman" w:eastAsia="宋体" w:hAnsi="Times New Roman" w:cs="Times New Roman"/>
          <w:szCs w:val="21"/>
        </w:rPr>
        <w:t>方案有效规避了锥形光纤中间锥腰部分结构脆弱的问题，也避免了</w:t>
      </w:r>
      <w:r w:rsidRPr="00DC78D7">
        <w:rPr>
          <w:rFonts w:ascii="Times New Roman" w:eastAsia="宋体" w:hAnsi="Times New Roman" w:cs="Times New Roman"/>
          <w:szCs w:val="21"/>
        </w:rPr>
        <w:t>D</w:t>
      </w:r>
      <w:r w:rsidRPr="00DC78D7">
        <w:rPr>
          <w:rFonts w:ascii="Times New Roman" w:eastAsia="宋体" w:hAnsi="Times New Roman" w:cs="Times New Roman"/>
          <w:szCs w:val="21"/>
        </w:rPr>
        <w:t>型光纤方案中</w:t>
      </w:r>
      <w:r w:rsidRPr="00DC78D7">
        <w:rPr>
          <w:rFonts w:ascii="Times New Roman" w:eastAsia="宋体" w:hAnsi="Times New Roman" w:cs="Times New Roman"/>
          <w:szCs w:val="21"/>
        </w:rPr>
        <w:t>D</w:t>
      </w:r>
      <w:r w:rsidRPr="00DC78D7">
        <w:rPr>
          <w:rFonts w:ascii="Times New Roman" w:eastAsia="宋体" w:hAnsi="Times New Roman" w:cs="Times New Roman"/>
          <w:szCs w:val="21"/>
        </w:rPr>
        <w:t>型研磨区域加工易断裂、机械强度较低的缺陷。然而，该方案面临的主要挑战是</w:t>
      </w:r>
      <w:r w:rsidR="002A0E2F">
        <w:rPr>
          <w:rFonts w:ascii="Times New Roman" w:eastAsia="宋体" w:hAnsi="Times New Roman" w:cs="Times New Roman"/>
          <w:szCs w:val="21"/>
        </w:rPr>
        <w:t>WSF</w:t>
      </w:r>
      <w:r w:rsidRPr="00DC78D7">
        <w:rPr>
          <w:rFonts w:ascii="Times New Roman" w:eastAsia="宋体" w:hAnsi="Times New Roman" w:cs="Times New Roman"/>
          <w:szCs w:val="21"/>
        </w:rPr>
        <w:t>端面与微管腔之间的耦合效率相对较低，仅为</w:t>
      </w:r>
      <w:r w:rsidRPr="00DC78D7">
        <w:rPr>
          <w:rFonts w:ascii="Times New Roman" w:eastAsia="宋体" w:hAnsi="Times New Roman" w:cs="Times New Roman"/>
          <w:szCs w:val="21"/>
        </w:rPr>
        <w:t>68%</w:t>
      </w:r>
      <w:r w:rsidRPr="00DC78D7">
        <w:rPr>
          <w:rFonts w:ascii="Times New Roman" w:eastAsia="宋体" w:hAnsi="Times New Roman" w:cs="Times New Roman"/>
          <w:szCs w:val="21"/>
        </w:rPr>
        <w:t>，这导致耦合损耗略高，并限制了</w:t>
      </w:r>
      <w:r w:rsidRPr="00DC78D7">
        <w:rPr>
          <w:rFonts w:ascii="Times New Roman" w:eastAsia="宋体" w:hAnsi="Times New Roman" w:cs="Times New Roman"/>
          <w:i/>
          <w:szCs w:val="21"/>
        </w:rPr>
        <w:t>Q</w:t>
      </w:r>
      <w:r w:rsidRPr="00DC78D7">
        <w:rPr>
          <w:rFonts w:ascii="Times New Roman" w:eastAsia="宋体" w:hAnsi="Times New Roman" w:cs="Times New Roman"/>
          <w:szCs w:val="21"/>
        </w:rPr>
        <w:t>因子的进一步提升。</w:t>
      </w:r>
    </w:p>
    <w:p w14:paraId="11162809" w14:textId="77777777" w:rsidR="009E6B08" w:rsidRPr="00DC78D7" w:rsidRDefault="00DC492D" w:rsidP="00DC78D7">
      <w:pPr>
        <w:adjustRightInd w:val="0"/>
        <w:snapToGrid w:val="0"/>
        <w:jc w:val="center"/>
        <w:rPr>
          <w:rFonts w:ascii="Times New Roman" w:eastAsia="宋体" w:hAnsi="Times New Roman" w:cs="Times New Roman"/>
          <w:sz w:val="15"/>
          <w:szCs w:val="15"/>
        </w:rPr>
      </w:pPr>
      <w:r w:rsidRPr="00DC78D7">
        <w:rPr>
          <w:rFonts w:ascii="Times New Roman" w:eastAsia="宋体" w:hAnsi="Times New Roman" w:cs="Times New Roman"/>
          <w:sz w:val="15"/>
          <w:szCs w:val="15"/>
        </w:rPr>
        <w:t>表</w:t>
      </w:r>
      <w:r w:rsidRPr="00DC78D7">
        <w:rPr>
          <w:rFonts w:ascii="Times New Roman" w:eastAsia="宋体" w:hAnsi="Times New Roman" w:cs="Times New Roman"/>
          <w:sz w:val="15"/>
          <w:szCs w:val="15"/>
        </w:rPr>
        <w:t>1</w:t>
      </w:r>
      <w:r w:rsidRPr="00DC78D7">
        <w:rPr>
          <w:rFonts w:ascii="Times New Roman" w:eastAsia="宋体" w:hAnsi="Times New Roman" w:cs="Times New Roman"/>
          <w:sz w:val="15"/>
          <w:szCs w:val="15"/>
        </w:rPr>
        <w:t>不同结构的微管腔折射率传感器性能比较</w:t>
      </w:r>
    </w:p>
    <w:tbl>
      <w:tblPr>
        <w:tblStyle w:val="a7"/>
        <w:tblW w:w="80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2888"/>
        <w:gridCol w:w="1648"/>
        <w:gridCol w:w="1400"/>
        <w:gridCol w:w="1056"/>
        <w:gridCol w:w="1044"/>
      </w:tblGrid>
      <w:tr w:rsidR="009E6B08" w:rsidRPr="00DC78D7" w14:paraId="27EC44AD" w14:textId="77777777" w:rsidTr="006408FA">
        <w:trPr>
          <w:trHeight w:hRule="exact" w:val="328"/>
          <w:jc w:val="center"/>
        </w:trPr>
        <w:tc>
          <w:tcPr>
            <w:tcW w:w="2888" w:type="dxa"/>
            <w:tcBorders>
              <w:top w:val="single" w:sz="8" w:space="0" w:color="000000"/>
              <w:bottom w:val="single" w:sz="4" w:space="0" w:color="auto"/>
            </w:tcBorders>
            <w:shd w:val="clear" w:color="auto" w:fill="FFFFFF" w:themeFill="background1"/>
          </w:tcPr>
          <w:p w14:paraId="1A0AA0E3"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sz w:val="18"/>
                <w:szCs w:val="18"/>
              </w:rPr>
              <w:t>结构</w:t>
            </w:r>
          </w:p>
        </w:tc>
        <w:tc>
          <w:tcPr>
            <w:tcW w:w="1648" w:type="dxa"/>
            <w:tcBorders>
              <w:top w:val="single" w:sz="8" w:space="0" w:color="000000"/>
              <w:bottom w:val="single" w:sz="4" w:space="0" w:color="auto"/>
            </w:tcBorders>
            <w:shd w:val="clear" w:color="auto" w:fill="FFFFFF" w:themeFill="background1"/>
          </w:tcPr>
          <w:p w14:paraId="24CAE01C" w14:textId="753EBBDC" w:rsidR="009E6B08" w:rsidRPr="00DC78D7" w:rsidRDefault="005B576E" w:rsidP="00A520A1">
            <w:pPr>
              <w:autoSpaceDE w:val="0"/>
              <w:adjustRightInd w:val="0"/>
              <w:snapToGrid w:val="0"/>
              <w:jc w:val="center"/>
              <w:rPr>
                <w:rFonts w:ascii="Times New Roman" w:eastAsia="宋体" w:hAnsi="Times New Roman" w:cs="Times New Roman"/>
                <w:sz w:val="18"/>
                <w:szCs w:val="18"/>
              </w:rPr>
            </w:pPr>
            <w:r>
              <w:rPr>
                <w:rFonts w:ascii="Times New Roman" w:eastAsia="宋体" w:hAnsi="Times New Roman" w:cs="Times New Roman" w:hint="eastAsia"/>
                <w:i/>
                <w:iCs/>
                <w:sz w:val="18"/>
                <w:szCs w:val="18"/>
              </w:rPr>
              <w:t>n</w:t>
            </w:r>
            <w:r w:rsidRPr="005B576E">
              <w:rPr>
                <w:rFonts w:ascii="Times New Roman" w:eastAsia="宋体" w:hAnsi="Times New Roman" w:cs="Times New Roman" w:hint="eastAsia"/>
                <w:sz w:val="18"/>
                <w:szCs w:val="18"/>
                <w:vertAlign w:val="subscript"/>
              </w:rPr>
              <w:t>1</w:t>
            </w:r>
            <w:r w:rsidR="00DC492D" w:rsidRPr="00DC78D7">
              <w:rPr>
                <w:rFonts w:ascii="Times New Roman" w:eastAsia="宋体" w:hAnsi="Times New Roman" w:cs="Times New Roman"/>
                <w:i/>
                <w:iCs/>
                <w:sz w:val="18"/>
                <w:szCs w:val="18"/>
              </w:rPr>
              <w:t xml:space="preserve"> </w:t>
            </w:r>
          </w:p>
        </w:tc>
        <w:tc>
          <w:tcPr>
            <w:tcW w:w="1400" w:type="dxa"/>
            <w:tcBorders>
              <w:top w:val="single" w:sz="8" w:space="0" w:color="000000"/>
              <w:bottom w:val="single" w:sz="4" w:space="0" w:color="auto"/>
            </w:tcBorders>
            <w:shd w:val="clear" w:color="auto" w:fill="FFFFFF" w:themeFill="background1"/>
          </w:tcPr>
          <w:p w14:paraId="16045C21"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sz w:val="18"/>
                <w:szCs w:val="18"/>
              </w:rPr>
              <w:t>灵敏度</w:t>
            </w:r>
            <w:r w:rsidR="004A5F0B" w:rsidRPr="00DC78D7">
              <w:rPr>
                <w:rFonts w:ascii="Times New Roman" w:eastAsia="宋体" w:hAnsi="Times New Roman" w:cs="Times New Roman"/>
                <w:sz w:val="18"/>
                <w:szCs w:val="18"/>
              </w:rPr>
              <w:t>（</w:t>
            </w:r>
            <w:r w:rsidRPr="00DC78D7">
              <w:rPr>
                <w:rFonts w:ascii="Times New Roman" w:eastAsia="宋体" w:hAnsi="Times New Roman" w:cs="Times New Roman"/>
                <w:sz w:val="18"/>
                <w:szCs w:val="18"/>
              </w:rPr>
              <w:t>nm/RIU</w:t>
            </w:r>
            <w:r w:rsidR="004A5F0B" w:rsidRPr="00DC78D7">
              <w:rPr>
                <w:rFonts w:ascii="Times New Roman" w:eastAsia="宋体" w:hAnsi="Times New Roman" w:cs="Times New Roman"/>
                <w:sz w:val="18"/>
                <w:szCs w:val="18"/>
              </w:rPr>
              <w:t>）</w:t>
            </w:r>
          </w:p>
        </w:tc>
        <w:tc>
          <w:tcPr>
            <w:tcW w:w="1056" w:type="dxa"/>
            <w:tcBorders>
              <w:top w:val="single" w:sz="8" w:space="0" w:color="000000"/>
              <w:bottom w:val="single" w:sz="4" w:space="0" w:color="auto"/>
            </w:tcBorders>
            <w:shd w:val="clear" w:color="auto" w:fill="FFFFFF" w:themeFill="background1"/>
          </w:tcPr>
          <w:p w14:paraId="404F1C2E"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i/>
                <w:iCs/>
                <w:sz w:val="18"/>
                <w:szCs w:val="18"/>
              </w:rPr>
              <w:t>Q</w:t>
            </w:r>
            <w:r w:rsidRPr="00DC78D7">
              <w:rPr>
                <w:rFonts w:ascii="Times New Roman" w:eastAsia="宋体" w:hAnsi="Times New Roman" w:cs="Times New Roman"/>
                <w:sz w:val="18"/>
                <w:szCs w:val="18"/>
              </w:rPr>
              <w:t>因子</w:t>
            </w:r>
          </w:p>
        </w:tc>
        <w:tc>
          <w:tcPr>
            <w:tcW w:w="1044" w:type="dxa"/>
            <w:tcBorders>
              <w:top w:val="single" w:sz="8" w:space="0" w:color="000000"/>
              <w:bottom w:val="single" w:sz="4" w:space="0" w:color="auto"/>
            </w:tcBorders>
            <w:shd w:val="clear" w:color="auto" w:fill="FFFFFF" w:themeFill="background1"/>
          </w:tcPr>
          <w:p w14:paraId="35F8E169" w14:textId="77777777" w:rsidR="009E6B08" w:rsidRPr="00DC78D7" w:rsidRDefault="001952C3"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color w:val="000000"/>
                <w:sz w:val="18"/>
                <w:szCs w:val="18"/>
              </w:rPr>
              <w:t>文献</w:t>
            </w:r>
          </w:p>
        </w:tc>
      </w:tr>
      <w:tr w:rsidR="009E6B08" w:rsidRPr="00DC78D7" w14:paraId="2DC4855B" w14:textId="77777777" w:rsidTr="006408FA">
        <w:trPr>
          <w:trHeight w:hRule="exact" w:val="283"/>
          <w:jc w:val="center"/>
        </w:trPr>
        <w:tc>
          <w:tcPr>
            <w:tcW w:w="2888" w:type="dxa"/>
            <w:tcBorders>
              <w:top w:val="single" w:sz="4" w:space="0" w:color="auto"/>
              <w:bottom w:val="nil"/>
            </w:tcBorders>
            <w:shd w:val="clear" w:color="auto" w:fill="FFFFFF" w:themeFill="background1"/>
          </w:tcPr>
          <w:p w14:paraId="2E1357EC"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锥形光纤</w:t>
            </w:r>
            <w:r w:rsidRPr="00DC78D7">
              <w:rPr>
                <w:rFonts w:ascii="Times New Roman" w:eastAsia="宋体" w:hAnsi="Times New Roman" w:cs="Times New Roman"/>
                <w:color w:val="000000"/>
                <w:sz w:val="18"/>
                <w:szCs w:val="18"/>
              </w:rPr>
              <w:t>+</w:t>
            </w:r>
            <w:r w:rsidRPr="00DC78D7">
              <w:rPr>
                <w:rFonts w:ascii="Times New Roman" w:eastAsia="宋体" w:hAnsi="Times New Roman" w:cs="Times New Roman"/>
                <w:color w:val="000000"/>
                <w:sz w:val="18"/>
                <w:szCs w:val="18"/>
              </w:rPr>
              <w:t>多芯光纤</w:t>
            </w:r>
          </w:p>
        </w:tc>
        <w:tc>
          <w:tcPr>
            <w:tcW w:w="1648" w:type="dxa"/>
            <w:tcBorders>
              <w:top w:val="single" w:sz="4" w:space="0" w:color="auto"/>
              <w:bottom w:val="nil"/>
            </w:tcBorders>
            <w:shd w:val="clear" w:color="auto" w:fill="FFFFFF" w:themeFill="background1"/>
          </w:tcPr>
          <w:p w14:paraId="3720BF9E"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1.331</w:t>
            </w:r>
            <w:r w:rsidR="006408FA" w:rsidRPr="00DC78D7">
              <w:rPr>
                <w:rFonts w:ascii="Times New Roman" w:eastAsia="宋体" w:hAnsi="Times New Roman" w:cs="Times New Roman"/>
                <w:color w:val="000000"/>
                <w:sz w:val="18"/>
                <w:szCs w:val="18"/>
              </w:rPr>
              <w:t xml:space="preserve"> </w:t>
            </w:r>
            <w:r w:rsidRPr="00DC78D7">
              <w:rPr>
                <w:rFonts w:ascii="Times New Roman" w:eastAsia="宋体" w:hAnsi="Times New Roman" w:cs="Times New Roman"/>
                <w:color w:val="000000"/>
                <w:sz w:val="18"/>
                <w:szCs w:val="18"/>
              </w:rPr>
              <w:t>2~1.358</w:t>
            </w:r>
            <w:r w:rsidR="006408FA" w:rsidRPr="00DC78D7">
              <w:rPr>
                <w:rFonts w:ascii="Times New Roman" w:eastAsia="宋体" w:hAnsi="Times New Roman" w:cs="Times New Roman"/>
                <w:color w:val="000000"/>
                <w:sz w:val="18"/>
                <w:szCs w:val="18"/>
              </w:rPr>
              <w:t xml:space="preserve"> </w:t>
            </w:r>
            <w:r w:rsidRPr="00DC78D7">
              <w:rPr>
                <w:rFonts w:ascii="Times New Roman" w:eastAsia="宋体" w:hAnsi="Times New Roman" w:cs="Times New Roman"/>
                <w:color w:val="000000"/>
                <w:sz w:val="18"/>
                <w:szCs w:val="18"/>
              </w:rPr>
              <w:t>4</w:t>
            </w:r>
          </w:p>
        </w:tc>
        <w:tc>
          <w:tcPr>
            <w:tcW w:w="1400" w:type="dxa"/>
            <w:tcBorders>
              <w:top w:val="single" w:sz="4" w:space="0" w:color="auto"/>
              <w:bottom w:val="nil"/>
            </w:tcBorders>
            <w:shd w:val="clear" w:color="auto" w:fill="FFFFFF" w:themeFill="background1"/>
          </w:tcPr>
          <w:p w14:paraId="7E63E3CA"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274</w:t>
            </w:r>
          </w:p>
        </w:tc>
        <w:tc>
          <w:tcPr>
            <w:tcW w:w="1056" w:type="dxa"/>
            <w:tcBorders>
              <w:top w:val="single" w:sz="4" w:space="0" w:color="auto"/>
              <w:bottom w:val="nil"/>
            </w:tcBorders>
            <w:shd w:val="clear" w:color="auto" w:fill="FFFFFF" w:themeFill="background1"/>
          </w:tcPr>
          <w:p w14:paraId="5926C2F4"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sz w:val="18"/>
                <w:szCs w:val="18"/>
              </w:rPr>
              <w:t>9.5×10</w:t>
            </w:r>
            <w:r w:rsidRPr="00DC78D7">
              <w:rPr>
                <w:rFonts w:ascii="Times New Roman" w:eastAsia="宋体" w:hAnsi="Times New Roman" w:cs="Times New Roman"/>
                <w:sz w:val="18"/>
                <w:szCs w:val="18"/>
                <w:vertAlign w:val="superscript"/>
              </w:rPr>
              <w:t>3</w:t>
            </w:r>
          </w:p>
        </w:tc>
        <w:tc>
          <w:tcPr>
            <w:tcW w:w="1044" w:type="dxa"/>
            <w:tcBorders>
              <w:top w:val="single" w:sz="4" w:space="0" w:color="auto"/>
              <w:bottom w:val="nil"/>
            </w:tcBorders>
            <w:shd w:val="clear" w:color="auto" w:fill="FFFFFF" w:themeFill="background1"/>
          </w:tcPr>
          <w:p w14:paraId="3F11ED2C"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[2]</w:t>
            </w:r>
          </w:p>
        </w:tc>
      </w:tr>
      <w:tr w:rsidR="009E6B08" w:rsidRPr="00DC78D7" w14:paraId="7F843B92" w14:textId="77777777" w:rsidTr="006408FA">
        <w:trPr>
          <w:trHeight w:hRule="exact" w:val="283"/>
          <w:jc w:val="center"/>
        </w:trPr>
        <w:tc>
          <w:tcPr>
            <w:tcW w:w="2888" w:type="dxa"/>
            <w:tcBorders>
              <w:top w:val="nil"/>
              <w:bottom w:val="nil"/>
            </w:tcBorders>
            <w:shd w:val="clear" w:color="auto" w:fill="FFFFFF" w:themeFill="background1"/>
          </w:tcPr>
          <w:p w14:paraId="673CBBC3"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锥形光纤</w:t>
            </w:r>
            <w:r w:rsidRPr="00DC78D7">
              <w:rPr>
                <w:rFonts w:ascii="Times New Roman" w:eastAsia="宋体" w:hAnsi="Times New Roman" w:cs="Times New Roman"/>
                <w:color w:val="000000"/>
                <w:sz w:val="18"/>
                <w:szCs w:val="18"/>
              </w:rPr>
              <w:t>+</w:t>
            </w:r>
            <w:r w:rsidRPr="00DC78D7">
              <w:rPr>
                <w:rFonts w:ascii="Times New Roman" w:eastAsia="宋体" w:hAnsi="Times New Roman" w:cs="Times New Roman"/>
                <w:color w:val="000000"/>
                <w:sz w:val="18"/>
                <w:szCs w:val="18"/>
              </w:rPr>
              <w:t>微管腔</w:t>
            </w:r>
          </w:p>
        </w:tc>
        <w:tc>
          <w:tcPr>
            <w:tcW w:w="1648" w:type="dxa"/>
            <w:tcBorders>
              <w:top w:val="nil"/>
              <w:bottom w:val="nil"/>
            </w:tcBorders>
            <w:shd w:val="clear" w:color="auto" w:fill="FFFFFF" w:themeFill="background1"/>
          </w:tcPr>
          <w:p w14:paraId="1FFC2187"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1.34~1.42</w:t>
            </w:r>
          </w:p>
        </w:tc>
        <w:tc>
          <w:tcPr>
            <w:tcW w:w="1400" w:type="dxa"/>
            <w:tcBorders>
              <w:top w:val="nil"/>
              <w:bottom w:val="nil"/>
            </w:tcBorders>
            <w:shd w:val="clear" w:color="auto" w:fill="FFFFFF" w:themeFill="background1"/>
          </w:tcPr>
          <w:p w14:paraId="269EEAEC"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27.3</w:t>
            </w:r>
            <w:r w:rsidR="00760813" w:rsidRPr="00DC78D7">
              <w:rPr>
                <w:rFonts w:ascii="Times New Roman" w:eastAsia="宋体" w:hAnsi="Times New Roman" w:cs="Times New Roman"/>
                <w:b/>
                <w:bCs/>
                <w:color w:val="000000"/>
                <w:sz w:val="18"/>
                <w:szCs w:val="18"/>
                <w:vertAlign w:val="superscript"/>
              </w:rPr>
              <w:t>*</w:t>
            </w:r>
          </w:p>
        </w:tc>
        <w:tc>
          <w:tcPr>
            <w:tcW w:w="1056" w:type="dxa"/>
            <w:tcBorders>
              <w:top w:val="nil"/>
              <w:bottom w:val="nil"/>
            </w:tcBorders>
            <w:shd w:val="clear" w:color="auto" w:fill="FFFFFF" w:themeFill="background1"/>
          </w:tcPr>
          <w:p w14:paraId="39A72006"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sz w:val="18"/>
                <w:szCs w:val="18"/>
              </w:rPr>
              <w:t>1.3</w:t>
            </w:r>
            <w:r w:rsidRPr="00DC78D7">
              <w:rPr>
                <w:rFonts w:ascii="Times New Roman" w:eastAsia="宋体" w:hAnsi="Times New Roman" w:cs="Times New Roman"/>
                <w:color w:val="000000"/>
                <w:sz w:val="18"/>
                <w:szCs w:val="18"/>
              </w:rPr>
              <w:t>×</w:t>
            </w:r>
            <w:r w:rsidRPr="00DC78D7">
              <w:rPr>
                <w:rFonts w:ascii="Times New Roman" w:eastAsia="宋体" w:hAnsi="Times New Roman" w:cs="Times New Roman"/>
                <w:sz w:val="18"/>
                <w:szCs w:val="18"/>
              </w:rPr>
              <w:t>10</w:t>
            </w:r>
            <w:r w:rsidRPr="00DC78D7">
              <w:rPr>
                <w:rFonts w:ascii="Times New Roman" w:eastAsia="宋体" w:hAnsi="Times New Roman" w:cs="Times New Roman"/>
                <w:sz w:val="18"/>
                <w:szCs w:val="18"/>
                <w:vertAlign w:val="superscript"/>
              </w:rPr>
              <w:t>6</w:t>
            </w:r>
          </w:p>
        </w:tc>
        <w:tc>
          <w:tcPr>
            <w:tcW w:w="1044" w:type="dxa"/>
            <w:tcBorders>
              <w:top w:val="nil"/>
              <w:bottom w:val="nil"/>
            </w:tcBorders>
            <w:shd w:val="clear" w:color="auto" w:fill="FFFFFF" w:themeFill="background1"/>
          </w:tcPr>
          <w:p w14:paraId="5B845A2C"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[8]</w:t>
            </w:r>
          </w:p>
        </w:tc>
      </w:tr>
      <w:tr w:rsidR="009E6B08" w:rsidRPr="00DC78D7" w14:paraId="2CC7C02F" w14:textId="77777777" w:rsidTr="006408FA">
        <w:trPr>
          <w:trHeight w:hRule="exact" w:val="283"/>
          <w:jc w:val="center"/>
        </w:trPr>
        <w:tc>
          <w:tcPr>
            <w:tcW w:w="2888" w:type="dxa"/>
            <w:tcBorders>
              <w:top w:val="nil"/>
              <w:bottom w:val="nil"/>
            </w:tcBorders>
            <w:shd w:val="clear" w:color="auto" w:fill="FFFFFF" w:themeFill="background1"/>
          </w:tcPr>
          <w:p w14:paraId="0EEE5E55"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锥形光纤</w:t>
            </w:r>
            <w:r w:rsidRPr="00DC78D7">
              <w:rPr>
                <w:rFonts w:ascii="Times New Roman" w:eastAsia="宋体" w:hAnsi="Times New Roman" w:cs="Times New Roman"/>
                <w:color w:val="000000"/>
                <w:sz w:val="18"/>
                <w:szCs w:val="18"/>
              </w:rPr>
              <w:t>+</w:t>
            </w:r>
            <w:r w:rsidRPr="00DC78D7">
              <w:rPr>
                <w:rFonts w:ascii="Times New Roman" w:eastAsia="宋体" w:hAnsi="Times New Roman" w:cs="Times New Roman"/>
                <w:color w:val="000000"/>
                <w:sz w:val="18"/>
                <w:szCs w:val="18"/>
              </w:rPr>
              <w:t>微管腔</w:t>
            </w:r>
          </w:p>
        </w:tc>
        <w:tc>
          <w:tcPr>
            <w:tcW w:w="1648" w:type="dxa"/>
            <w:tcBorders>
              <w:top w:val="nil"/>
              <w:bottom w:val="nil"/>
            </w:tcBorders>
            <w:shd w:val="clear" w:color="auto" w:fill="FFFFFF" w:themeFill="background1"/>
          </w:tcPr>
          <w:p w14:paraId="69A593F4"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1.33~1.36</w:t>
            </w:r>
          </w:p>
        </w:tc>
        <w:tc>
          <w:tcPr>
            <w:tcW w:w="1400" w:type="dxa"/>
            <w:tcBorders>
              <w:top w:val="nil"/>
              <w:bottom w:val="nil"/>
            </w:tcBorders>
            <w:shd w:val="clear" w:color="auto" w:fill="FFFFFF" w:themeFill="background1"/>
          </w:tcPr>
          <w:p w14:paraId="1029F6DF"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80.14</w:t>
            </w:r>
          </w:p>
        </w:tc>
        <w:tc>
          <w:tcPr>
            <w:tcW w:w="1056" w:type="dxa"/>
            <w:tcBorders>
              <w:top w:val="nil"/>
              <w:bottom w:val="nil"/>
            </w:tcBorders>
            <w:shd w:val="clear" w:color="auto" w:fill="FFFFFF" w:themeFill="background1"/>
          </w:tcPr>
          <w:p w14:paraId="34F08CD3"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sz w:val="18"/>
                <w:szCs w:val="18"/>
              </w:rPr>
              <w:t>4 × 10</w:t>
            </w:r>
            <w:r w:rsidRPr="00DC78D7">
              <w:rPr>
                <w:rFonts w:ascii="Times New Roman" w:eastAsia="宋体" w:hAnsi="Times New Roman" w:cs="Times New Roman"/>
                <w:sz w:val="18"/>
                <w:szCs w:val="18"/>
                <w:vertAlign w:val="superscript"/>
              </w:rPr>
              <w:t>5</w:t>
            </w:r>
          </w:p>
        </w:tc>
        <w:tc>
          <w:tcPr>
            <w:tcW w:w="1044" w:type="dxa"/>
            <w:tcBorders>
              <w:top w:val="nil"/>
              <w:bottom w:val="nil"/>
            </w:tcBorders>
            <w:shd w:val="clear" w:color="auto" w:fill="FFFFFF" w:themeFill="background1"/>
          </w:tcPr>
          <w:p w14:paraId="0B573CE4"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[9]</w:t>
            </w:r>
          </w:p>
        </w:tc>
      </w:tr>
      <w:tr w:rsidR="009E6B08" w:rsidRPr="00DC78D7" w14:paraId="6FEADEF3" w14:textId="77777777" w:rsidTr="006408FA">
        <w:trPr>
          <w:trHeight w:hRule="exact" w:val="283"/>
          <w:jc w:val="center"/>
        </w:trPr>
        <w:tc>
          <w:tcPr>
            <w:tcW w:w="2888" w:type="dxa"/>
            <w:tcBorders>
              <w:top w:val="nil"/>
              <w:bottom w:val="nil"/>
            </w:tcBorders>
            <w:shd w:val="clear" w:color="auto" w:fill="FFFFFF" w:themeFill="background1"/>
          </w:tcPr>
          <w:p w14:paraId="06249E40"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color w:val="000000"/>
                <w:sz w:val="18"/>
                <w:szCs w:val="18"/>
              </w:rPr>
              <w:t>锥形光纤</w:t>
            </w:r>
            <w:r w:rsidRPr="00DC78D7">
              <w:rPr>
                <w:rFonts w:ascii="Times New Roman" w:eastAsia="宋体" w:hAnsi="Times New Roman" w:cs="Times New Roman"/>
                <w:color w:val="000000"/>
                <w:sz w:val="18"/>
                <w:szCs w:val="18"/>
              </w:rPr>
              <w:t>+</w:t>
            </w:r>
            <w:r w:rsidRPr="00DC78D7">
              <w:rPr>
                <w:rFonts w:ascii="Times New Roman" w:eastAsia="宋体" w:hAnsi="Times New Roman" w:cs="Times New Roman"/>
                <w:color w:val="000000"/>
                <w:sz w:val="18"/>
                <w:szCs w:val="18"/>
              </w:rPr>
              <w:t>微管腔</w:t>
            </w:r>
            <w:r w:rsidRPr="00DC78D7">
              <w:rPr>
                <w:rFonts w:ascii="Times New Roman" w:eastAsia="宋体" w:hAnsi="Times New Roman" w:cs="Times New Roman"/>
                <w:color w:val="0D0D0D" w:themeColor="text1" w:themeTint="F2"/>
                <w:sz w:val="18"/>
                <w:szCs w:val="18"/>
              </w:rPr>
              <w:t xml:space="preserve"> </w:t>
            </w:r>
          </w:p>
        </w:tc>
        <w:tc>
          <w:tcPr>
            <w:tcW w:w="1648" w:type="dxa"/>
            <w:tcBorders>
              <w:top w:val="nil"/>
              <w:bottom w:val="nil"/>
            </w:tcBorders>
            <w:shd w:val="clear" w:color="auto" w:fill="FFFFFF" w:themeFill="background1"/>
          </w:tcPr>
          <w:p w14:paraId="45D7A231"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 xml:space="preserve"> 1.336~1.348</w:t>
            </w:r>
          </w:p>
        </w:tc>
        <w:tc>
          <w:tcPr>
            <w:tcW w:w="1400" w:type="dxa"/>
            <w:tcBorders>
              <w:top w:val="nil"/>
              <w:bottom w:val="nil"/>
            </w:tcBorders>
            <w:shd w:val="clear" w:color="auto" w:fill="FFFFFF" w:themeFill="background1"/>
          </w:tcPr>
          <w:p w14:paraId="7C75FA54"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color w:val="0D0D0D" w:themeColor="text1" w:themeTint="F2"/>
                <w:sz w:val="18"/>
                <w:szCs w:val="18"/>
              </w:rPr>
              <w:t>26.5</w:t>
            </w:r>
          </w:p>
        </w:tc>
        <w:tc>
          <w:tcPr>
            <w:tcW w:w="1056" w:type="dxa"/>
            <w:tcBorders>
              <w:top w:val="nil"/>
              <w:bottom w:val="nil"/>
            </w:tcBorders>
            <w:shd w:val="clear" w:color="auto" w:fill="FFFFFF" w:themeFill="background1"/>
          </w:tcPr>
          <w:p w14:paraId="55116220"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color w:val="0D0D0D" w:themeColor="text1" w:themeTint="F2"/>
                <w:sz w:val="18"/>
                <w:szCs w:val="18"/>
              </w:rPr>
              <w:t>8.724 × 10</w:t>
            </w:r>
            <w:r w:rsidRPr="00DC78D7">
              <w:rPr>
                <w:rFonts w:ascii="Times New Roman" w:eastAsia="宋体" w:hAnsi="Times New Roman" w:cs="Times New Roman"/>
                <w:color w:val="0D0D0D" w:themeColor="text1" w:themeTint="F2"/>
                <w:sz w:val="18"/>
                <w:szCs w:val="18"/>
                <w:vertAlign w:val="superscript"/>
              </w:rPr>
              <w:t>3</w:t>
            </w:r>
          </w:p>
        </w:tc>
        <w:tc>
          <w:tcPr>
            <w:tcW w:w="1044" w:type="dxa"/>
            <w:tcBorders>
              <w:top w:val="nil"/>
              <w:bottom w:val="nil"/>
            </w:tcBorders>
            <w:shd w:val="clear" w:color="auto" w:fill="FFFFFF" w:themeFill="background1"/>
          </w:tcPr>
          <w:p w14:paraId="16EE37F9" w14:textId="77777777" w:rsidR="009E6B08" w:rsidRPr="00DC78D7" w:rsidRDefault="00DC492D" w:rsidP="00DC78D7">
            <w:pPr>
              <w:autoSpaceDE w:val="0"/>
              <w:adjustRightInd w:val="0"/>
              <w:snapToGrid w:val="0"/>
              <w:jc w:val="center"/>
              <w:rPr>
                <w:rFonts w:ascii="Times New Roman" w:eastAsia="宋体" w:hAnsi="Times New Roman" w:cs="Times New Roman"/>
                <w:color w:val="0D0D0D" w:themeColor="text1" w:themeTint="F2"/>
                <w:sz w:val="18"/>
                <w:szCs w:val="18"/>
              </w:rPr>
            </w:pPr>
            <w:r w:rsidRPr="00DC78D7">
              <w:rPr>
                <w:rFonts w:ascii="Times New Roman" w:eastAsia="宋体" w:hAnsi="Times New Roman" w:cs="Times New Roman"/>
                <w:color w:val="0D0D0D" w:themeColor="text1" w:themeTint="F2"/>
                <w:sz w:val="18"/>
                <w:szCs w:val="18"/>
              </w:rPr>
              <w:t>[10]</w:t>
            </w:r>
          </w:p>
          <w:p w14:paraId="4BE616D6" w14:textId="77777777" w:rsidR="009E6B08" w:rsidRPr="00DC78D7" w:rsidRDefault="009E6B08" w:rsidP="00DC78D7">
            <w:pPr>
              <w:autoSpaceDE w:val="0"/>
              <w:adjustRightInd w:val="0"/>
              <w:snapToGrid w:val="0"/>
              <w:jc w:val="center"/>
              <w:rPr>
                <w:rFonts w:ascii="Times New Roman" w:eastAsia="宋体" w:hAnsi="Times New Roman" w:cs="Times New Roman"/>
                <w:color w:val="0D0D0D" w:themeColor="text1" w:themeTint="F2"/>
                <w:sz w:val="18"/>
                <w:szCs w:val="18"/>
              </w:rPr>
            </w:pPr>
          </w:p>
          <w:p w14:paraId="5506DF3D" w14:textId="77777777" w:rsidR="009E6B08" w:rsidRPr="00DC78D7" w:rsidRDefault="009E6B08" w:rsidP="00DC78D7">
            <w:pPr>
              <w:autoSpaceDE w:val="0"/>
              <w:adjustRightInd w:val="0"/>
              <w:snapToGrid w:val="0"/>
              <w:jc w:val="center"/>
              <w:rPr>
                <w:rFonts w:ascii="Times New Roman" w:eastAsia="宋体" w:hAnsi="Times New Roman" w:cs="Times New Roman"/>
                <w:color w:val="0D0D0D" w:themeColor="text1" w:themeTint="F2"/>
                <w:sz w:val="18"/>
                <w:szCs w:val="18"/>
              </w:rPr>
            </w:pPr>
          </w:p>
          <w:p w14:paraId="03AF1CA7" w14:textId="77777777" w:rsidR="009E6B08" w:rsidRPr="00DC78D7" w:rsidRDefault="009E6B08" w:rsidP="00DC78D7">
            <w:pPr>
              <w:autoSpaceDE w:val="0"/>
              <w:adjustRightInd w:val="0"/>
              <w:snapToGrid w:val="0"/>
              <w:jc w:val="center"/>
              <w:rPr>
                <w:rFonts w:ascii="Times New Roman" w:eastAsia="宋体" w:hAnsi="Times New Roman" w:cs="Times New Roman"/>
                <w:sz w:val="18"/>
                <w:szCs w:val="18"/>
              </w:rPr>
            </w:pPr>
          </w:p>
        </w:tc>
      </w:tr>
      <w:tr w:rsidR="009E6B08" w:rsidRPr="00DC78D7" w14:paraId="677431C4" w14:textId="77777777" w:rsidTr="006408FA">
        <w:trPr>
          <w:trHeight w:hRule="exact" w:val="290"/>
          <w:jc w:val="center"/>
        </w:trPr>
        <w:tc>
          <w:tcPr>
            <w:tcW w:w="2888" w:type="dxa"/>
            <w:tcBorders>
              <w:top w:val="nil"/>
              <w:bottom w:val="nil"/>
            </w:tcBorders>
            <w:shd w:val="clear" w:color="auto" w:fill="FFFFFF" w:themeFill="background1"/>
          </w:tcPr>
          <w:p w14:paraId="2077F788" w14:textId="77777777" w:rsidR="009E6B08" w:rsidRPr="00DC78D7" w:rsidRDefault="00DC492D" w:rsidP="00DC78D7">
            <w:pPr>
              <w:autoSpaceDE w:val="0"/>
              <w:adjustRightInd w:val="0"/>
              <w:snapToGrid w:val="0"/>
              <w:jc w:val="center"/>
              <w:rPr>
                <w:rFonts w:ascii="Times New Roman" w:eastAsia="宋体" w:hAnsi="Times New Roman" w:cs="Times New Roman"/>
                <w:color w:val="0D0D0D" w:themeColor="text1" w:themeTint="F2"/>
                <w:sz w:val="18"/>
                <w:szCs w:val="18"/>
              </w:rPr>
            </w:pPr>
            <w:r w:rsidRPr="00DC78D7">
              <w:rPr>
                <w:rFonts w:ascii="Times New Roman" w:eastAsia="宋体" w:hAnsi="Times New Roman" w:cs="Times New Roman"/>
                <w:color w:val="000000"/>
                <w:sz w:val="18"/>
                <w:szCs w:val="18"/>
              </w:rPr>
              <w:t xml:space="preserve">  D</w:t>
            </w:r>
            <w:r w:rsidRPr="00DC78D7">
              <w:rPr>
                <w:rFonts w:ascii="Times New Roman" w:eastAsia="宋体" w:hAnsi="Times New Roman" w:cs="Times New Roman"/>
                <w:color w:val="000000"/>
                <w:sz w:val="18"/>
                <w:szCs w:val="18"/>
              </w:rPr>
              <w:t>型光纤</w:t>
            </w:r>
            <w:r w:rsidRPr="00DC78D7">
              <w:rPr>
                <w:rFonts w:ascii="Times New Roman" w:eastAsia="宋体" w:hAnsi="Times New Roman" w:cs="Times New Roman"/>
                <w:color w:val="000000"/>
                <w:sz w:val="18"/>
                <w:szCs w:val="18"/>
              </w:rPr>
              <w:t>+</w:t>
            </w:r>
            <w:r w:rsidRPr="00DC78D7">
              <w:rPr>
                <w:rFonts w:ascii="Times New Roman" w:eastAsia="宋体" w:hAnsi="Times New Roman" w:cs="Times New Roman"/>
                <w:color w:val="000000"/>
                <w:sz w:val="18"/>
                <w:szCs w:val="18"/>
              </w:rPr>
              <w:t>微管腔</w:t>
            </w:r>
            <w:r w:rsidRPr="00DC78D7">
              <w:rPr>
                <w:rFonts w:ascii="Times New Roman" w:eastAsia="宋体" w:hAnsi="Times New Roman" w:cs="Times New Roman"/>
                <w:color w:val="0D0D0D" w:themeColor="text1" w:themeTint="F2"/>
                <w:sz w:val="18"/>
                <w:szCs w:val="18"/>
              </w:rPr>
              <w:tab/>
              <w:t xml:space="preserve"> 1.330~1.335</w:t>
            </w:r>
            <w:r w:rsidRPr="00DC78D7">
              <w:rPr>
                <w:rFonts w:ascii="Times New Roman" w:eastAsia="宋体" w:hAnsi="Times New Roman" w:cs="Times New Roman"/>
                <w:color w:val="0D0D0D" w:themeColor="text1" w:themeTint="F2"/>
                <w:sz w:val="18"/>
                <w:szCs w:val="18"/>
              </w:rPr>
              <w:tab/>
              <w:t>89</w:t>
            </w:r>
            <w:r w:rsidR="004A5F0B" w:rsidRPr="00DC78D7">
              <w:rPr>
                <w:rFonts w:ascii="Times New Roman" w:eastAsia="宋体" w:hAnsi="Times New Roman" w:cs="Times New Roman"/>
                <w:color w:val="0D0D0D" w:themeColor="text1" w:themeTint="F2"/>
                <w:sz w:val="18"/>
                <w:szCs w:val="18"/>
              </w:rPr>
              <w:t>（</w:t>
            </w:r>
            <w:r w:rsidRPr="00DC78D7">
              <w:rPr>
                <w:rFonts w:ascii="Times New Roman" w:eastAsia="宋体" w:hAnsi="Times New Roman" w:cs="Times New Roman"/>
                <w:color w:val="0D0D0D" w:themeColor="text1" w:themeTint="F2"/>
                <w:sz w:val="18"/>
                <w:szCs w:val="18"/>
              </w:rPr>
              <w:t>T</w:t>
            </w:r>
            <w:r w:rsidR="004A5F0B" w:rsidRPr="00DC78D7">
              <w:rPr>
                <w:rFonts w:ascii="Times New Roman" w:eastAsia="宋体" w:hAnsi="Times New Roman" w:cs="Times New Roman"/>
                <w:color w:val="0D0D0D" w:themeColor="text1" w:themeTint="F2"/>
                <w:sz w:val="18"/>
                <w:szCs w:val="18"/>
              </w:rPr>
              <w:t>）</w:t>
            </w:r>
            <w:r w:rsidRPr="00DC78D7">
              <w:rPr>
                <w:rFonts w:ascii="Times New Roman" w:eastAsia="宋体" w:hAnsi="Times New Roman" w:cs="Times New Roman"/>
                <w:color w:val="0D0D0D" w:themeColor="text1" w:themeTint="F2"/>
                <w:sz w:val="18"/>
                <w:szCs w:val="18"/>
              </w:rPr>
              <w:t xml:space="preserve"> </w:t>
            </w:r>
            <w:r w:rsidRPr="00DC78D7">
              <w:rPr>
                <w:rFonts w:ascii="Times New Roman" w:eastAsia="宋体" w:hAnsi="Times New Roman" w:cs="Times New Roman"/>
                <w:color w:val="0D0D0D" w:themeColor="text1" w:themeTint="F2"/>
                <w:sz w:val="18"/>
                <w:szCs w:val="18"/>
              </w:rPr>
              <w:tab/>
              <w:t>5.53 × 104</w:t>
            </w:r>
            <w:r w:rsidRPr="00DC78D7">
              <w:rPr>
                <w:rFonts w:ascii="Times New Roman" w:eastAsia="宋体" w:hAnsi="Times New Roman" w:cs="Times New Roman"/>
                <w:color w:val="0D0D0D" w:themeColor="text1" w:themeTint="F2"/>
                <w:sz w:val="18"/>
                <w:szCs w:val="18"/>
              </w:rPr>
              <w:tab/>
              <w:t xml:space="preserve"> [11]  </w:t>
            </w:r>
          </w:p>
        </w:tc>
        <w:tc>
          <w:tcPr>
            <w:tcW w:w="1648" w:type="dxa"/>
            <w:tcBorders>
              <w:top w:val="nil"/>
              <w:bottom w:val="nil"/>
            </w:tcBorders>
            <w:shd w:val="clear" w:color="auto" w:fill="FFFFFF" w:themeFill="background1"/>
          </w:tcPr>
          <w:p w14:paraId="355FDB92" w14:textId="72113E03"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 xml:space="preserve"> 1.330~1.335 </w:t>
            </w:r>
          </w:p>
        </w:tc>
        <w:tc>
          <w:tcPr>
            <w:tcW w:w="1400" w:type="dxa"/>
            <w:tcBorders>
              <w:top w:val="nil"/>
              <w:bottom w:val="nil"/>
            </w:tcBorders>
            <w:shd w:val="clear" w:color="auto" w:fill="FFFFFF" w:themeFill="background1"/>
          </w:tcPr>
          <w:p w14:paraId="39774E99" w14:textId="77777777" w:rsidR="009E6B08" w:rsidRPr="00DC78D7" w:rsidRDefault="00DC492D" w:rsidP="00DC78D7">
            <w:pPr>
              <w:autoSpaceDE w:val="0"/>
              <w:adjustRightInd w:val="0"/>
              <w:snapToGrid w:val="0"/>
              <w:jc w:val="center"/>
              <w:rPr>
                <w:rFonts w:ascii="Times New Roman" w:eastAsia="宋体" w:hAnsi="Times New Roman" w:cs="Times New Roman"/>
                <w:color w:val="0D0D0D" w:themeColor="text1" w:themeTint="F2"/>
                <w:sz w:val="18"/>
                <w:szCs w:val="18"/>
              </w:rPr>
            </w:pPr>
            <w:r w:rsidRPr="00DC78D7">
              <w:rPr>
                <w:rFonts w:ascii="Times New Roman" w:eastAsia="宋体" w:hAnsi="Times New Roman" w:cs="Times New Roman"/>
                <w:color w:val="0D0D0D" w:themeColor="text1" w:themeTint="F2"/>
                <w:sz w:val="18"/>
                <w:szCs w:val="18"/>
              </w:rPr>
              <w:t xml:space="preserve"> 89</w:t>
            </w:r>
            <w:r w:rsidR="00760813" w:rsidRPr="00DC78D7">
              <w:rPr>
                <w:rFonts w:ascii="Times New Roman" w:eastAsia="宋体" w:hAnsi="Times New Roman" w:cs="Times New Roman"/>
                <w:b/>
                <w:bCs/>
                <w:color w:val="0D0D0D" w:themeColor="text1" w:themeTint="F2"/>
                <w:sz w:val="18"/>
                <w:szCs w:val="18"/>
                <w:vertAlign w:val="superscript"/>
              </w:rPr>
              <w:t>*</w:t>
            </w:r>
          </w:p>
        </w:tc>
        <w:tc>
          <w:tcPr>
            <w:tcW w:w="1056" w:type="dxa"/>
            <w:tcBorders>
              <w:top w:val="nil"/>
              <w:bottom w:val="nil"/>
            </w:tcBorders>
            <w:shd w:val="clear" w:color="auto" w:fill="FFFFFF" w:themeFill="background1"/>
          </w:tcPr>
          <w:p w14:paraId="310F2644" w14:textId="77777777" w:rsidR="009E6B08" w:rsidRPr="00DC78D7" w:rsidRDefault="00DC492D" w:rsidP="00DC78D7">
            <w:pPr>
              <w:autoSpaceDE w:val="0"/>
              <w:adjustRightInd w:val="0"/>
              <w:snapToGrid w:val="0"/>
              <w:jc w:val="center"/>
              <w:rPr>
                <w:rFonts w:ascii="Times New Roman" w:eastAsia="宋体" w:hAnsi="Times New Roman" w:cs="Times New Roman"/>
                <w:color w:val="0D0D0D" w:themeColor="text1" w:themeTint="F2"/>
                <w:sz w:val="18"/>
                <w:szCs w:val="18"/>
              </w:rPr>
            </w:pPr>
            <w:r w:rsidRPr="00DC78D7">
              <w:rPr>
                <w:rFonts w:ascii="Times New Roman" w:eastAsia="宋体" w:hAnsi="Times New Roman" w:cs="Times New Roman"/>
                <w:color w:val="000000"/>
                <w:sz w:val="18"/>
                <w:szCs w:val="18"/>
              </w:rPr>
              <w:t>5.53× 10</w:t>
            </w:r>
            <w:r w:rsidRPr="00DC78D7">
              <w:rPr>
                <w:rFonts w:ascii="Times New Roman" w:eastAsia="宋体" w:hAnsi="Times New Roman" w:cs="Times New Roman"/>
                <w:color w:val="000000"/>
                <w:sz w:val="18"/>
                <w:szCs w:val="18"/>
                <w:vertAlign w:val="superscript"/>
              </w:rPr>
              <w:t>4</w:t>
            </w:r>
          </w:p>
        </w:tc>
        <w:tc>
          <w:tcPr>
            <w:tcW w:w="1044" w:type="dxa"/>
            <w:tcBorders>
              <w:top w:val="nil"/>
              <w:bottom w:val="nil"/>
            </w:tcBorders>
            <w:shd w:val="clear" w:color="auto" w:fill="FFFFFF" w:themeFill="background1"/>
          </w:tcPr>
          <w:p w14:paraId="2D3BBAA6"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sz w:val="18"/>
                <w:szCs w:val="18"/>
              </w:rPr>
              <w:t>[11]</w:t>
            </w:r>
          </w:p>
        </w:tc>
      </w:tr>
      <w:tr w:rsidR="009E6B08" w:rsidRPr="00DC78D7" w14:paraId="1609A1B2" w14:textId="77777777" w:rsidTr="006408FA">
        <w:trPr>
          <w:trHeight w:hRule="exact" w:val="283"/>
          <w:jc w:val="center"/>
        </w:trPr>
        <w:tc>
          <w:tcPr>
            <w:tcW w:w="2888" w:type="dxa"/>
            <w:tcBorders>
              <w:top w:val="nil"/>
              <w:bottom w:val="nil"/>
            </w:tcBorders>
            <w:shd w:val="clear" w:color="auto" w:fill="FFFFFF" w:themeFill="background1"/>
          </w:tcPr>
          <w:p w14:paraId="6FA626A2"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shd w:val="clear" w:color="auto" w:fill="F2F4FB"/>
              </w:rPr>
            </w:pPr>
            <w:r w:rsidRPr="00DC78D7">
              <w:rPr>
                <w:rFonts w:ascii="Times New Roman" w:eastAsia="宋体" w:hAnsi="Times New Roman" w:cs="Times New Roman"/>
                <w:color w:val="0D0D0D" w:themeColor="text1" w:themeTint="F2"/>
                <w:sz w:val="18"/>
                <w:szCs w:val="18"/>
              </w:rPr>
              <w:t>锥形光纤</w:t>
            </w:r>
            <w:r w:rsidRPr="00DC78D7">
              <w:rPr>
                <w:rFonts w:ascii="Times New Roman" w:eastAsia="宋体" w:hAnsi="Times New Roman" w:cs="Times New Roman"/>
                <w:color w:val="0D0D0D" w:themeColor="text1" w:themeTint="F2"/>
                <w:sz w:val="18"/>
                <w:szCs w:val="18"/>
              </w:rPr>
              <w:t>+</w:t>
            </w:r>
            <w:r w:rsidRPr="00DC78D7">
              <w:rPr>
                <w:rFonts w:ascii="Times New Roman" w:eastAsia="宋体" w:hAnsi="Times New Roman" w:cs="Times New Roman"/>
                <w:color w:val="0D0D0D" w:themeColor="text1" w:themeTint="F2"/>
                <w:sz w:val="18"/>
                <w:szCs w:val="18"/>
              </w:rPr>
              <w:t>微环腔</w:t>
            </w:r>
          </w:p>
        </w:tc>
        <w:tc>
          <w:tcPr>
            <w:tcW w:w="1648" w:type="dxa"/>
            <w:tcBorders>
              <w:top w:val="nil"/>
              <w:bottom w:val="nil"/>
            </w:tcBorders>
            <w:shd w:val="clear" w:color="auto" w:fill="FFFFFF" w:themeFill="background1"/>
          </w:tcPr>
          <w:p w14:paraId="54250D69"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00000"/>
                <w:sz w:val="18"/>
                <w:szCs w:val="18"/>
              </w:rPr>
              <w:t>1.333</w:t>
            </w:r>
            <w:r w:rsidR="006408FA" w:rsidRPr="00DC78D7">
              <w:rPr>
                <w:rFonts w:ascii="Times New Roman" w:eastAsia="宋体" w:hAnsi="Times New Roman" w:cs="Times New Roman"/>
                <w:color w:val="000000"/>
                <w:sz w:val="18"/>
                <w:szCs w:val="18"/>
              </w:rPr>
              <w:t xml:space="preserve"> </w:t>
            </w:r>
            <w:r w:rsidRPr="00DC78D7">
              <w:rPr>
                <w:rFonts w:ascii="Times New Roman" w:eastAsia="宋体" w:hAnsi="Times New Roman" w:cs="Times New Roman"/>
                <w:color w:val="000000"/>
                <w:sz w:val="18"/>
                <w:szCs w:val="18"/>
              </w:rPr>
              <w:t>5~1.339</w:t>
            </w:r>
            <w:r w:rsidR="006408FA" w:rsidRPr="00DC78D7">
              <w:rPr>
                <w:rFonts w:ascii="Times New Roman" w:eastAsia="宋体" w:hAnsi="Times New Roman" w:cs="Times New Roman"/>
                <w:color w:val="000000"/>
                <w:sz w:val="18"/>
                <w:szCs w:val="18"/>
              </w:rPr>
              <w:t xml:space="preserve"> </w:t>
            </w:r>
            <w:r w:rsidRPr="00DC78D7">
              <w:rPr>
                <w:rFonts w:ascii="Times New Roman" w:eastAsia="宋体" w:hAnsi="Times New Roman" w:cs="Times New Roman"/>
                <w:color w:val="000000"/>
                <w:sz w:val="18"/>
                <w:szCs w:val="18"/>
              </w:rPr>
              <w:t>8</w:t>
            </w:r>
          </w:p>
        </w:tc>
        <w:tc>
          <w:tcPr>
            <w:tcW w:w="1400" w:type="dxa"/>
            <w:tcBorders>
              <w:top w:val="nil"/>
              <w:bottom w:val="nil"/>
            </w:tcBorders>
            <w:shd w:val="clear" w:color="auto" w:fill="FFFFFF" w:themeFill="background1"/>
          </w:tcPr>
          <w:p w14:paraId="2C805907" w14:textId="77777777" w:rsidR="009E6B08" w:rsidRPr="00DC78D7" w:rsidRDefault="00DC492D" w:rsidP="00DC78D7">
            <w:pPr>
              <w:autoSpaceDE w:val="0"/>
              <w:adjustRightInd w:val="0"/>
              <w:snapToGrid w:val="0"/>
              <w:jc w:val="center"/>
              <w:rPr>
                <w:rFonts w:ascii="Times New Roman" w:eastAsia="宋体" w:hAnsi="Times New Roman" w:cs="Times New Roman"/>
                <w:color w:val="000000"/>
                <w:sz w:val="18"/>
                <w:szCs w:val="18"/>
              </w:rPr>
            </w:pPr>
            <w:r w:rsidRPr="00DC78D7">
              <w:rPr>
                <w:rFonts w:ascii="Times New Roman" w:eastAsia="宋体" w:hAnsi="Times New Roman" w:cs="Times New Roman"/>
                <w:color w:val="0D0D0D" w:themeColor="text1" w:themeTint="F2"/>
                <w:sz w:val="18"/>
                <w:szCs w:val="18"/>
              </w:rPr>
              <w:t>40.89</w:t>
            </w:r>
          </w:p>
        </w:tc>
        <w:tc>
          <w:tcPr>
            <w:tcW w:w="1056" w:type="dxa"/>
            <w:tcBorders>
              <w:top w:val="nil"/>
              <w:bottom w:val="nil"/>
            </w:tcBorders>
            <w:shd w:val="clear" w:color="auto" w:fill="FFFFFF" w:themeFill="background1"/>
          </w:tcPr>
          <w:p w14:paraId="52E419E3" w14:textId="77777777" w:rsidR="009E6B08" w:rsidRPr="00DC78D7" w:rsidRDefault="00DC492D" w:rsidP="00DC78D7">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b/>
                <w:bCs/>
                <w:color w:val="0D0D0D" w:themeColor="text1" w:themeTint="F2"/>
                <w:sz w:val="18"/>
                <w:szCs w:val="18"/>
              </w:rPr>
              <w:t>/</w:t>
            </w:r>
          </w:p>
        </w:tc>
        <w:tc>
          <w:tcPr>
            <w:tcW w:w="1044" w:type="dxa"/>
            <w:tcBorders>
              <w:top w:val="nil"/>
              <w:bottom w:val="nil"/>
            </w:tcBorders>
            <w:shd w:val="clear" w:color="auto" w:fill="FFFFFF" w:themeFill="background1"/>
          </w:tcPr>
          <w:p w14:paraId="13C20A16" w14:textId="45E7A86F" w:rsidR="009E6B08" w:rsidRPr="00DC78D7" w:rsidRDefault="00DC492D" w:rsidP="00BC0A3D">
            <w:pPr>
              <w:autoSpaceDE w:val="0"/>
              <w:adjustRightInd w:val="0"/>
              <w:snapToGrid w:val="0"/>
              <w:jc w:val="center"/>
              <w:rPr>
                <w:rFonts w:ascii="Times New Roman" w:eastAsia="宋体" w:hAnsi="Times New Roman" w:cs="Times New Roman"/>
                <w:sz w:val="18"/>
                <w:szCs w:val="18"/>
              </w:rPr>
            </w:pPr>
            <w:r w:rsidRPr="00DC78D7">
              <w:rPr>
                <w:rFonts w:ascii="Times New Roman" w:eastAsia="宋体" w:hAnsi="Times New Roman" w:cs="Times New Roman"/>
                <w:color w:val="0D0D0D" w:themeColor="text1" w:themeTint="F2"/>
                <w:sz w:val="18"/>
                <w:szCs w:val="18"/>
              </w:rPr>
              <w:t>[</w:t>
            </w:r>
            <w:r w:rsidR="00BC0A3D">
              <w:rPr>
                <w:rFonts w:ascii="Times New Roman" w:eastAsia="宋体" w:hAnsi="Times New Roman" w:cs="Times New Roman"/>
                <w:color w:val="0D0D0D" w:themeColor="text1" w:themeTint="F2"/>
                <w:sz w:val="18"/>
                <w:szCs w:val="18"/>
              </w:rPr>
              <w:t>23</w:t>
            </w:r>
            <w:r w:rsidRPr="00DC78D7">
              <w:rPr>
                <w:rFonts w:ascii="Times New Roman" w:eastAsia="宋体" w:hAnsi="Times New Roman" w:cs="Times New Roman"/>
                <w:color w:val="0D0D0D" w:themeColor="text1" w:themeTint="F2"/>
                <w:sz w:val="18"/>
                <w:szCs w:val="18"/>
              </w:rPr>
              <w:t>]</w:t>
            </w:r>
          </w:p>
        </w:tc>
      </w:tr>
      <w:tr w:rsidR="009E6B08" w:rsidRPr="00DC78D7" w14:paraId="1A8B8D6E" w14:textId="77777777" w:rsidTr="006408FA">
        <w:trPr>
          <w:trHeight w:hRule="exact" w:val="283"/>
          <w:jc w:val="center"/>
        </w:trPr>
        <w:tc>
          <w:tcPr>
            <w:tcW w:w="2888" w:type="dxa"/>
            <w:tcBorders>
              <w:top w:val="nil"/>
              <w:bottom w:val="single" w:sz="8" w:space="0" w:color="auto"/>
            </w:tcBorders>
            <w:shd w:val="clear" w:color="auto" w:fill="FFFFFF" w:themeFill="background1"/>
          </w:tcPr>
          <w:p w14:paraId="0A8CE9E2" w14:textId="77777777" w:rsidR="009E6B08" w:rsidRPr="00DC78D7" w:rsidRDefault="002A0E2F" w:rsidP="00DC78D7">
            <w:pPr>
              <w:autoSpaceDE w:val="0"/>
              <w:adjustRightInd w:val="0"/>
              <w:snapToGrid w:val="0"/>
              <w:jc w:val="center"/>
              <w:rPr>
                <w:rFonts w:ascii="Times New Roman" w:eastAsia="宋体" w:hAnsi="Times New Roman" w:cs="Times New Roman"/>
                <w:color w:val="0D0D0D" w:themeColor="text1" w:themeTint="F2"/>
                <w:sz w:val="18"/>
                <w:szCs w:val="18"/>
                <w:shd w:val="clear" w:color="auto" w:fill="F2F4FB"/>
              </w:rPr>
            </w:pPr>
            <w:r>
              <w:rPr>
                <w:rFonts w:ascii="Times New Roman" w:eastAsia="宋体" w:hAnsi="Times New Roman" w:cs="Times New Roman"/>
                <w:kern w:val="0"/>
                <w:sz w:val="18"/>
                <w:szCs w:val="18"/>
              </w:rPr>
              <w:lastRenderedPageBreak/>
              <w:t>WSF</w:t>
            </w:r>
            <w:r w:rsidR="00DC492D" w:rsidRPr="00DC78D7">
              <w:rPr>
                <w:rFonts w:ascii="Times New Roman" w:eastAsia="宋体" w:hAnsi="Times New Roman" w:cs="Times New Roman"/>
                <w:kern w:val="0"/>
                <w:sz w:val="18"/>
                <w:szCs w:val="18"/>
              </w:rPr>
              <w:t>+</w:t>
            </w:r>
            <w:r w:rsidR="00DC492D" w:rsidRPr="00DC78D7">
              <w:rPr>
                <w:rFonts w:ascii="Times New Roman" w:eastAsia="宋体" w:hAnsi="Times New Roman" w:cs="Times New Roman"/>
                <w:kern w:val="0"/>
                <w:sz w:val="18"/>
                <w:szCs w:val="18"/>
              </w:rPr>
              <w:t>微管腔</w:t>
            </w:r>
          </w:p>
        </w:tc>
        <w:tc>
          <w:tcPr>
            <w:tcW w:w="1648" w:type="dxa"/>
            <w:tcBorders>
              <w:top w:val="nil"/>
              <w:bottom w:val="single" w:sz="8" w:space="0" w:color="auto"/>
            </w:tcBorders>
            <w:shd w:val="clear" w:color="auto" w:fill="FFFFFF" w:themeFill="background1"/>
          </w:tcPr>
          <w:p w14:paraId="5AF529C3" w14:textId="77777777" w:rsidR="009E6B08" w:rsidRPr="00DC78D7" w:rsidRDefault="00DC492D" w:rsidP="00DC78D7">
            <w:pPr>
              <w:autoSpaceDE w:val="0"/>
              <w:adjustRightInd w:val="0"/>
              <w:snapToGrid w:val="0"/>
              <w:jc w:val="center"/>
              <w:rPr>
                <w:rFonts w:ascii="Times New Roman" w:eastAsia="宋体" w:hAnsi="Times New Roman" w:cs="Times New Roman"/>
                <w:color w:val="0D0D0D" w:themeColor="text1" w:themeTint="F2"/>
                <w:sz w:val="18"/>
                <w:szCs w:val="18"/>
              </w:rPr>
            </w:pPr>
            <w:r w:rsidRPr="00DC78D7">
              <w:rPr>
                <w:rFonts w:ascii="Times New Roman" w:eastAsia="宋体" w:hAnsi="Times New Roman" w:cs="Times New Roman"/>
                <w:color w:val="000000"/>
                <w:sz w:val="18"/>
                <w:szCs w:val="18"/>
              </w:rPr>
              <w:t>1.334~1.34</w:t>
            </w:r>
          </w:p>
        </w:tc>
        <w:tc>
          <w:tcPr>
            <w:tcW w:w="1400" w:type="dxa"/>
            <w:tcBorders>
              <w:top w:val="nil"/>
              <w:bottom w:val="single" w:sz="8" w:space="0" w:color="auto"/>
            </w:tcBorders>
            <w:shd w:val="clear" w:color="auto" w:fill="FFFFFF" w:themeFill="background1"/>
          </w:tcPr>
          <w:p w14:paraId="0A50138E" w14:textId="77777777" w:rsidR="009E6B08" w:rsidRPr="00DC78D7" w:rsidRDefault="00DC492D" w:rsidP="00DC78D7">
            <w:pPr>
              <w:autoSpaceDE w:val="0"/>
              <w:adjustRightInd w:val="0"/>
              <w:snapToGrid w:val="0"/>
              <w:jc w:val="center"/>
              <w:rPr>
                <w:rFonts w:ascii="Times New Roman" w:eastAsia="宋体" w:hAnsi="Times New Roman" w:cs="Times New Roman"/>
                <w:color w:val="0D0D0D" w:themeColor="text1" w:themeTint="F2"/>
                <w:sz w:val="18"/>
                <w:szCs w:val="18"/>
              </w:rPr>
            </w:pPr>
            <w:r w:rsidRPr="00DC78D7">
              <w:rPr>
                <w:rFonts w:ascii="Times New Roman" w:eastAsia="宋体" w:hAnsi="Times New Roman" w:cs="Times New Roman"/>
                <w:color w:val="000000"/>
                <w:sz w:val="18"/>
                <w:szCs w:val="18"/>
              </w:rPr>
              <w:t xml:space="preserve">  326.5</w:t>
            </w:r>
            <w:r w:rsidR="00760813" w:rsidRPr="00DC78D7">
              <w:rPr>
                <w:rFonts w:ascii="Times New Roman" w:eastAsia="宋体" w:hAnsi="Times New Roman" w:cs="Times New Roman"/>
                <w:b/>
                <w:bCs/>
                <w:color w:val="000000"/>
                <w:sz w:val="18"/>
                <w:szCs w:val="18"/>
                <w:vertAlign w:val="superscript"/>
              </w:rPr>
              <w:t>*</w:t>
            </w:r>
          </w:p>
        </w:tc>
        <w:tc>
          <w:tcPr>
            <w:tcW w:w="1056" w:type="dxa"/>
            <w:tcBorders>
              <w:top w:val="nil"/>
              <w:bottom w:val="single" w:sz="8" w:space="0" w:color="auto"/>
            </w:tcBorders>
            <w:shd w:val="clear" w:color="auto" w:fill="FFFFFF" w:themeFill="background1"/>
          </w:tcPr>
          <w:p w14:paraId="3D0AEFC6" w14:textId="77777777" w:rsidR="009E6B08" w:rsidRPr="00DC78D7" w:rsidRDefault="00DC492D" w:rsidP="00DC78D7">
            <w:pPr>
              <w:autoSpaceDE w:val="0"/>
              <w:adjustRightInd w:val="0"/>
              <w:snapToGrid w:val="0"/>
              <w:jc w:val="center"/>
              <w:rPr>
                <w:rFonts w:ascii="Times New Roman" w:eastAsia="宋体" w:hAnsi="Times New Roman" w:cs="Times New Roman"/>
                <w:color w:val="0D0D0D" w:themeColor="text1" w:themeTint="F2"/>
                <w:sz w:val="18"/>
                <w:szCs w:val="18"/>
              </w:rPr>
            </w:pPr>
            <w:r w:rsidRPr="00DC78D7">
              <w:rPr>
                <w:rFonts w:ascii="Times New Roman" w:eastAsia="宋体" w:hAnsi="Times New Roman" w:cs="Times New Roman"/>
                <w:sz w:val="18"/>
                <w:szCs w:val="18"/>
              </w:rPr>
              <w:t>3.236×10</w:t>
            </w:r>
            <w:r w:rsidRPr="00DC78D7">
              <w:rPr>
                <w:rFonts w:ascii="Times New Roman" w:eastAsia="宋体" w:hAnsi="Times New Roman" w:cs="Times New Roman"/>
                <w:sz w:val="18"/>
                <w:szCs w:val="18"/>
                <w:vertAlign w:val="superscript"/>
              </w:rPr>
              <w:t>3</w:t>
            </w:r>
          </w:p>
        </w:tc>
        <w:tc>
          <w:tcPr>
            <w:tcW w:w="1044" w:type="dxa"/>
            <w:tcBorders>
              <w:top w:val="nil"/>
              <w:bottom w:val="single" w:sz="8" w:space="0" w:color="auto"/>
            </w:tcBorders>
            <w:shd w:val="clear" w:color="auto" w:fill="FFFFFF" w:themeFill="background1"/>
          </w:tcPr>
          <w:p w14:paraId="679D59D1" w14:textId="77777777" w:rsidR="009E6B08" w:rsidRPr="00DC78D7" w:rsidRDefault="004B15E6" w:rsidP="00DC78D7">
            <w:pPr>
              <w:autoSpaceDE w:val="0"/>
              <w:adjustRightInd w:val="0"/>
              <w:snapToGrid w:val="0"/>
              <w:jc w:val="center"/>
              <w:rPr>
                <w:rFonts w:ascii="Times New Roman" w:eastAsia="宋体" w:hAnsi="Times New Roman" w:cs="Times New Roman"/>
                <w:color w:val="0D0D0D" w:themeColor="text1" w:themeTint="F2"/>
                <w:sz w:val="18"/>
                <w:szCs w:val="18"/>
              </w:rPr>
            </w:pPr>
            <w:r w:rsidRPr="00DC78D7">
              <w:rPr>
                <w:rFonts w:ascii="Times New Roman" w:eastAsia="宋体" w:hAnsi="Times New Roman" w:cs="Times New Roman"/>
                <w:color w:val="000000"/>
                <w:sz w:val="18"/>
                <w:szCs w:val="18"/>
              </w:rPr>
              <w:t>本文</w:t>
            </w:r>
          </w:p>
        </w:tc>
      </w:tr>
    </w:tbl>
    <w:p w14:paraId="76BD7B04" w14:textId="77777777" w:rsidR="004B15E6" w:rsidRPr="00DC78D7" w:rsidRDefault="004B15E6" w:rsidP="00DC78D7">
      <w:pPr>
        <w:adjustRightInd w:val="0"/>
        <w:snapToGrid w:val="0"/>
        <w:rPr>
          <w:rFonts w:ascii="Times New Roman" w:eastAsia="宋体" w:hAnsi="Times New Roman" w:cs="Times New Roman"/>
          <w:b/>
          <w:bCs/>
          <w:sz w:val="24"/>
        </w:rPr>
      </w:pPr>
    </w:p>
    <w:p w14:paraId="5E254249" w14:textId="77777777" w:rsidR="009E6B08" w:rsidRPr="00DC78D7" w:rsidRDefault="004E47C0" w:rsidP="00DC78D7">
      <w:pPr>
        <w:adjustRightInd w:val="0"/>
        <w:snapToGrid w:val="0"/>
        <w:rPr>
          <w:rFonts w:ascii="Times New Roman" w:eastAsia="宋体" w:hAnsi="Times New Roman" w:cs="Times New Roman"/>
          <w:b/>
          <w:bCs/>
          <w:sz w:val="24"/>
        </w:rPr>
      </w:pPr>
      <w:r w:rsidRPr="00DC78D7">
        <w:rPr>
          <w:rFonts w:ascii="Times New Roman" w:eastAsia="宋体" w:hAnsi="Times New Roman" w:cs="Times New Roman"/>
          <w:b/>
          <w:bCs/>
          <w:sz w:val="24"/>
        </w:rPr>
        <w:t>6</w:t>
      </w:r>
      <w:r w:rsidR="00DC492D" w:rsidRPr="00DC78D7">
        <w:rPr>
          <w:rFonts w:ascii="Times New Roman" w:eastAsia="宋体" w:hAnsi="Times New Roman" w:cs="Times New Roman"/>
          <w:b/>
          <w:bCs/>
          <w:sz w:val="24"/>
        </w:rPr>
        <w:t xml:space="preserve"> </w:t>
      </w:r>
      <w:r w:rsidR="00DC492D" w:rsidRPr="00DC78D7">
        <w:rPr>
          <w:rFonts w:ascii="Times New Roman" w:eastAsia="宋体" w:hAnsi="Times New Roman" w:cs="Times New Roman"/>
          <w:b/>
          <w:bCs/>
          <w:sz w:val="24"/>
        </w:rPr>
        <w:t>结束语</w:t>
      </w:r>
    </w:p>
    <w:p w14:paraId="566CD1D8" w14:textId="77777777" w:rsidR="006408FA" w:rsidRPr="00DC78D7" w:rsidRDefault="00DC492D" w:rsidP="00DC78D7">
      <w:pPr>
        <w:pStyle w:val="ae"/>
        <w:shd w:val="clear" w:color="auto" w:fill="FFFFFF"/>
        <w:adjustRightInd w:val="0"/>
        <w:snapToGrid w:val="0"/>
        <w:spacing w:after="240" w:afterAutospacing="0"/>
        <w:rPr>
          <w:rFonts w:ascii="Times New Roman" w:hAnsi="Times New Roman" w:cs="Times New Roman"/>
          <w:color w:val="2C2C36"/>
          <w:spacing w:val="1"/>
          <w:sz w:val="21"/>
          <w:szCs w:val="21"/>
        </w:rPr>
      </w:pPr>
      <w:r w:rsidRPr="00DC78D7">
        <w:rPr>
          <w:rFonts w:ascii="Times New Roman" w:hAnsi="Times New Roman" w:cs="Times New Roman"/>
          <w:b/>
          <w:bCs/>
          <w:sz w:val="21"/>
          <w:szCs w:val="21"/>
        </w:rPr>
        <w:t xml:space="preserve">   </w:t>
      </w:r>
      <w:r w:rsidR="006408FA" w:rsidRPr="00DC78D7">
        <w:rPr>
          <w:rFonts w:ascii="Times New Roman" w:hAnsi="Times New Roman" w:cs="Times New Roman"/>
          <w:color w:val="2C2C36"/>
          <w:spacing w:val="1"/>
          <w:sz w:val="21"/>
          <w:szCs w:val="21"/>
        </w:rPr>
        <w:t>本文引入</w:t>
      </w:r>
      <w:r w:rsidR="002A0E2F">
        <w:rPr>
          <w:rFonts w:ascii="Times New Roman" w:hAnsi="Times New Roman" w:cs="Times New Roman"/>
          <w:color w:val="2C2C36"/>
          <w:spacing w:val="1"/>
          <w:sz w:val="21"/>
          <w:szCs w:val="21"/>
        </w:rPr>
        <w:t>WSF</w:t>
      </w:r>
      <w:r w:rsidR="006408FA" w:rsidRPr="00DC78D7">
        <w:rPr>
          <w:rFonts w:ascii="Times New Roman" w:hAnsi="Times New Roman" w:cs="Times New Roman"/>
          <w:color w:val="2C2C36"/>
          <w:spacing w:val="1"/>
          <w:sz w:val="21"/>
          <w:szCs w:val="21"/>
        </w:rPr>
        <w:t>，</w:t>
      </w:r>
      <w:r w:rsidR="006D1F9D" w:rsidRPr="00DC78D7">
        <w:rPr>
          <w:rFonts w:ascii="Times New Roman" w:hAnsi="Times New Roman" w:cs="Times New Roman"/>
          <w:color w:val="2C2C36"/>
          <w:spacing w:val="1"/>
          <w:sz w:val="21"/>
          <w:szCs w:val="21"/>
        </w:rPr>
        <w:t>提出一种基于</w:t>
      </w:r>
      <w:r w:rsidR="006D1F9D" w:rsidRPr="00DC78D7">
        <w:rPr>
          <w:rFonts w:ascii="Times New Roman" w:hAnsi="Times New Roman" w:cs="Times New Roman"/>
          <w:color w:val="2C2C36"/>
          <w:spacing w:val="1"/>
          <w:sz w:val="21"/>
          <w:szCs w:val="21"/>
        </w:rPr>
        <w:t>WSF</w:t>
      </w:r>
      <w:r w:rsidR="006D1F9D" w:rsidRPr="00DC78D7">
        <w:rPr>
          <w:rFonts w:ascii="Times New Roman" w:hAnsi="Times New Roman" w:cs="Times New Roman"/>
          <w:color w:val="2C2C36"/>
          <w:spacing w:val="1"/>
          <w:sz w:val="21"/>
          <w:szCs w:val="21"/>
        </w:rPr>
        <w:t>微管腔的折射率传感器</w:t>
      </w:r>
      <w:r w:rsidR="006408FA" w:rsidRPr="00DC78D7">
        <w:rPr>
          <w:rFonts w:ascii="Times New Roman" w:hAnsi="Times New Roman" w:cs="Times New Roman"/>
          <w:color w:val="2C2C36"/>
          <w:spacing w:val="1"/>
          <w:sz w:val="21"/>
          <w:szCs w:val="21"/>
        </w:rPr>
        <w:t>，该传感器可应用于葡萄糖浓度检测。本文深入研究了楔角、管壁厚度以及微管腔外径等结构参数对传感器性能的影响，并分析了折射率灵敏度的变化关系。计算结果与仿真结果高度吻合，为器件的设计优化提供了明确的策略。仿真结果表明，当楔角为</w:t>
      </w:r>
      <w:r w:rsidR="006408FA" w:rsidRPr="00DC78D7">
        <w:rPr>
          <w:rFonts w:ascii="Times New Roman" w:hAnsi="Times New Roman" w:cs="Times New Roman"/>
          <w:color w:val="2C2C36"/>
          <w:spacing w:val="1"/>
          <w:sz w:val="21"/>
          <w:szCs w:val="21"/>
        </w:rPr>
        <w:t>20°</w:t>
      </w:r>
      <w:r w:rsidR="006408FA" w:rsidRPr="00DC78D7">
        <w:rPr>
          <w:rFonts w:ascii="Times New Roman" w:hAnsi="Times New Roman" w:cs="Times New Roman"/>
          <w:color w:val="2C2C36"/>
          <w:spacing w:val="1"/>
          <w:sz w:val="21"/>
          <w:szCs w:val="21"/>
        </w:rPr>
        <w:t>、管壁厚度为</w:t>
      </w:r>
      <w:r w:rsidR="006408FA" w:rsidRPr="00DC78D7">
        <w:rPr>
          <w:rFonts w:ascii="Times New Roman" w:hAnsi="Times New Roman" w:cs="Times New Roman"/>
          <w:color w:val="2C2C36"/>
          <w:spacing w:val="1"/>
          <w:sz w:val="21"/>
          <w:szCs w:val="21"/>
        </w:rPr>
        <w:t>1 μm</w:t>
      </w:r>
      <w:r w:rsidR="006408FA" w:rsidRPr="00DC78D7">
        <w:rPr>
          <w:rFonts w:ascii="Times New Roman" w:hAnsi="Times New Roman" w:cs="Times New Roman"/>
          <w:color w:val="2C2C36"/>
          <w:spacing w:val="1"/>
          <w:sz w:val="21"/>
          <w:szCs w:val="21"/>
        </w:rPr>
        <w:t>、微管腔外径为</w:t>
      </w:r>
      <w:r w:rsidR="006408FA" w:rsidRPr="00DC78D7">
        <w:rPr>
          <w:rFonts w:ascii="Times New Roman" w:hAnsi="Times New Roman" w:cs="Times New Roman"/>
          <w:color w:val="2C2C36"/>
          <w:spacing w:val="1"/>
          <w:sz w:val="21"/>
          <w:szCs w:val="21"/>
        </w:rPr>
        <w:t>110 μm</w:t>
      </w:r>
      <w:r w:rsidR="006408FA" w:rsidRPr="00DC78D7">
        <w:rPr>
          <w:rFonts w:ascii="Times New Roman" w:hAnsi="Times New Roman" w:cs="Times New Roman"/>
          <w:color w:val="2C2C36"/>
          <w:spacing w:val="1"/>
          <w:sz w:val="21"/>
          <w:szCs w:val="21"/>
        </w:rPr>
        <w:t>时，</w:t>
      </w:r>
      <w:r w:rsidR="006408FA" w:rsidRPr="00DC22E8">
        <w:rPr>
          <w:rFonts w:ascii="Times New Roman" w:hAnsi="Times New Roman" w:cs="Times New Roman"/>
          <w:color w:val="000000" w:themeColor="text1"/>
          <w:spacing w:val="1"/>
          <w:sz w:val="21"/>
          <w:szCs w:val="21"/>
        </w:rPr>
        <w:t>传感器的性能达到最优：折射率灵敏度高达</w:t>
      </w:r>
      <w:r w:rsidR="006408FA" w:rsidRPr="00DC22E8">
        <w:rPr>
          <w:rFonts w:ascii="Times New Roman" w:hAnsi="Times New Roman" w:cs="Times New Roman"/>
          <w:color w:val="000000" w:themeColor="text1"/>
          <w:spacing w:val="1"/>
          <w:sz w:val="21"/>
          <w:szCs w:val="21"/>
        </w:rPr>
        <w:t>326.5 nm/RIU</w:t>
      </w:r>
      <w:r w:rsidR="006408FA" w:rsidRPr="00DC22E8">
        <w:rPr>
          <w:rFonts w:ascii="Times New Roman" w:hAnsi="Times New Roman" w:cs="Times New Roman"/>
          <w:color w:val="000000" w:themeColor="text1"/>
          <w:spacing w:val="1"/>
          <w:sz w:val="21"/>
          <w:szCs w:val="21"/>
        </w:rPr>
        <w:t>，</w:t>
      </w:r>
      <w:r w:rsidR="006408FA" w:rsidRPr="00DC22E8">
        <w:rPr>
          <w:rFonts w:ascii="Times New Roman" w:hAnsi="Times New Roman" w:cs="Times New Roman"/>
          <w:i/>
          <w:color w:val="000000" w:themeColor="text1"/>
          <w:spacing w:val="1"/>
          <w:sz w:val="21"/>
          <w:szCs w:val="21"/>
        </w:rPr>
        <w:t>Q</w:t>
      </w:r>
      <w:r w:rsidR="006408FA" w:rsidRPr="00DC22E8">
        <w:rPr>
          <w:rFonts w:ascii="Times New Roman" w:hAnsi="Times New Roman" w:cs="Times New Roman"/>
          <w:color w:val="000000" w:themeColor="text1"/>
          <w:spacing w:val="1"/>
          <w:sz w:val="21"/>
          <w:szCs w:val="21"/>
        </w:rPr>
        <w:t>因子为</w:t>
      </w:r>
      <w:r w:rsidR="006408FA" w:rsidRPr="00DC22E8">
        <w:rPr>
          <w:rFonts w:ascii="Times New Roman" w:hAnsi="Times New Roman" w:cs="Times New Roman"/>
          <w:color w:val="000000" w:themeColor="text1"/>
          <w:spacing w:val="1"/>
          <w:sz w:val="21"/>
          <w:szCs w:val="21"/>
        </w:rPr>
        <w:t>3.236×10³</w:t>
      </w:r>
      <w:r w:rsidR="006408FA" w:rsidRPr="00DC22E8">
        <w:rPr>
          <w:rFonts w:ascii="Times New Roman" w:hAnsi="Times New Roman" w:cs="Times New Roman"/>
          <w:color w:val="000000" w:themeColor="text1"/>
          <w:spacing w:val="1"/>
          <w:sz w:val="21"/>
          <w:szCs w:val="21"/>
        </w:rPr>
        <w:t>，分辨率为</w:t>
      </w:r>
      <w:r w:rsidR="006408FA" w:rsidRPr="00DC22E8">
        <w:rPr>
          <w:rFonts w:ascii="Times New Roman" w:hAnsi="Times New Roman" w:cs="Times New Roman"/>
          <w:color w:val="000000" w:themeColor="text1"/>
          <w:spacing w:val="1"/>
          <w:sz w:val="21"/>
          <w:szCs w:val="21"/>
        </w:rPr>
        <w:t>6.12×10</w:t>
      </w:r>
      <w:r w:rsidR="006408FA" w:rsidRPr="00DC22E8">
        <w:rPr>
          <w:rFonts w:ascii="Cambria Math" w:eastAsia="MS Mincho" w:hAnsi="Cambria Math" w:cs="Cambria Math"/>
          <w:color w:val="000000" w:themeColor="text1"/>
          <w:spacing w:val="1"/>
          <w:sz w:val="21"/>
          <w:szCs w:val="21"/>
        </w:rPr>
        <w:t>⁻⁵</w:t>
      </w:r>
      <w:r w:rsidR="006408FA" w:rsidRPr="00DC22E8">
        <w:rPr>
          <w:rFonts w:ascii="Times New Roman" w:hAnsi="Times New Roman" w:cs="Times New Roman"/>
          <w:color w:val="000000" w:themeColor="text1"/>
          <w:spacing w:val="1"/>
          <w:sz w:val="21"/>
          <w:szCs w:val="21"/>
        </w:rPr>
        <w:t xml:space="preserve"> RIU</w:t>
      </w:r>
      <w:r w:rsidR="006408FA" w:rsidRPr="00DC22E8">
        <w:rPr>
          <w:rFonts w:ascii="Times New Roman" w:hAnsi="Times New Roman" w:cs="Times New Roman"/>
          <w:color w:val="000000" w:themeColor="text1"/>
          <w:spacing w:val="1"/>
          <w:sz w:val="21"/>
          <w:szCs w:val="21"/>
        </w:rPr>
        <w:t>。在葡萄糖浓度检测中，该传感器表现出</w:t>
      </w:r>
      <w:r w:rsidR="006408FA" w:rsidRPr="00DC22E8">
        <w:rPr>
          <w:rFonts w:ascii="Times New Roman" w:hAnsi="Times New Roman" w:cs="Times New Roman"/>
          <w:color w:val="000000" w:themeColor="text1"/>
          <w:spacing w:val="1"/>
          <w:sz w:val="21"/>
          <w:szCs w:val="21"/>
        </w:rPr>
        <w:t>85 pm/mM</w:t>
      </w:r>
      <w:r w:rsidR="006408FA" w:rsidRPr="00DC22E8">
        <w:rPr>
          <w:rFonts w:ascii="Times New Roman" w:hAnsi="Times New Roman" w:cs="Times New Roman"/>
          <w:color w:val="000000" w:themeColor="text1"/>
          <w:spacing w:val="1"/>
          <w:sz w:val="21"/>
          <w:szCs w:val="21"/>
        </w:rPr>
        <w:t>的灵敏度和</w:t>
      </w:r>
      <w:r w:rsidR="006408FA" w:rsidRPr="00DC22E8">
        <w:rPr>
          <w:rFonts w:ascii="Times New Roman" w:hAnsi="Times New Roman" w:cs="Times New Roman"/>
          <w:color w:val="000000" w:themeColor="text1"/>
          <w:spacing w:val="1"/>
          <w:sz w:val="21"/>
          <w:szCs w:val="21"/>
        </w:rPr>
        <w:t>0.23 mM</w:t>
      </w:r>
      <w:r w:rsidR="006408FA" w:rsidRPr="00DC22E8">
        <w:rPr>
          <w:rFonts w:ascii="Times New Roman" w:hAnsi="Times New Roman" w:cs="Times New Roman"/>
          <w:color w:val="000000" w:themeColor="text1"/>
          <w:spacing w:val="1"/>
          <w:sz w:val="21"/>
          <w:szCs w:val="21"/>
        </w:rPr>
        <w:t>的分辨率。</w:t>
      </w:r>
      <w:r w:rsidR="006408FA" w:rsidRPr="00DC78D7">
        <w:rPr>
          <w:rFonts w:ascii="Times New Roman" w:hAnsi="Times New Roman" w:cs="Times New Roman"/>
          <w:color w:val="2C2C36"/>
          <w:spacing w:val="1"/>
          <w:sz w:val="21"/>
          <w:szCs w:val="21"/>
        </w:rPr>
        <w:t>该设计方案具备结构简单、灵敏度高、鲁棒性强以及机械强度高等显著优点，有效规避了传统锥形光纤和</w:t>
      </w:r>
      <w:r w:rsidR="006408FA" w:rsidRPr="00DC78D7">
        <w:rPr>
          <w:rFonts w:ascii="Times New Roman" w:hAnsi="Times New Roman" w:cs="Times New Roman"/>
          <w:color w:val="2C2C36"/>
          <w:spacing w:val="1"/>
          <w:sz w:val="21"/>
          <w:szCs w:val="21"/>
        </w:rPr>
        <w:t>D</w:t>
      </w:r>
      <w:r w:rsidR="006408FA" w:rsidRPr="00DC78D7">
        <w:rPr>
          <w:rFonts w:ascii="Times New Roman" w:hAnsi="Times New Roman" w:cs="Times New Roman"/>
          <w:color w:val="2C2C36"/>
          <w:spacing w:val="1"/>
          <w:sz w:val="21"/>
          <w:szCs w:val="21"/>
        </w:rPr>
        <w:t>型光纤方案中存在的结构脆弱问题。因此，本文提出的微管腔折射率传感器为相关领域提供了一种全新的可行方案，具有重要的理论价值和潜在的应用前景。</w:t>
      </w:r>
    </w:p>
    <w:p w14:paraId="27BB37D1" w14:textId="77777777" w:rsidR="00E038E3" w:rsidRPr="00DC78D7" w:rsidRDefault="00E038E3" w:rsidP="00DC78D7">
      <w:pPr>
        <w:adjustRightInd w:val="0"/>
        <w:snapToGrid w:val="0"/>
        <w:rPr>
          <w:rFonts w:ascii="Times New Roman" w:eastAsia="宋体" w:hAnsi="Times New Roman" w:cs="Times New Roman"/>
          <w:szCs w:val="21"/>
        </w:rPr>
      </w:pPr>
    </w:p>
    <w:p w14:paraId="5459196D" w14:textId="77777777" w:rsidR="009E6B08" w:rsidRPr="00DC78D7" w:rsidRDefault="00DC492D" w:rsidP="00DC78D7">
      <w:pPr>
        <w:adjustRightInd w:val="0"/>
        <w:snapToGrid w:val="0"/>
        <w:rPr>
          <w:rFonts w:ascii="Times New Roman" w:eastAsia="宋体" w:hAnsi="Times New Roman" w:cs="Times New Roman"/>
          <w:b/>
          <w:bCs/>
          <w:sz w:val="24"/>
        </w:rPr>
      </w:pPr>
      <w:r w:rsidRPr="00DC78D7">
        <w:rPr>
          <w:rFonts w:ascii="Times New Roman" w:eastAsia="宋体" w:hAnsi="Times New Roman" w:cs="Times New Roman"/>
          <w:b/>
          <w:bCs/>
          <w:sz w:val="24"/>
        </w:rPr>
        <w:t>参考文献</w:t>
      </w:r>
      <w:r w:rsidR="00E038E3" w:rsidRPr="00DC78D7">
        <w:rPr>
          <w:rFonts w:ascii="Times New Roman" w:eastAsia="宋体" w:hAnsi="Times New Roman" w:cs="Times New Roman"/>
          <w:b/>
          <w:bCs/>
          <w:sz w:val="24"/>
        </w:rPr>
        <w:t>：</w:t>
      </w:r>
    </w:p>
    <w:p w14:paraId="793155E4" w14:textId="640162E4" w:rsidR="009E6B08" w:rsidRPr="00DC78D7" w:rsidRDefault="00EB0D95"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ZHANG S, CHEN H</w:t>
      </w:r>
      <w:r>
        <w:rPr>
          <w:rFonts w:ascii="Times New Roman" w:eastAsia="宋体" w:hAnsi="Times New Roman" w:cs="Times New Roman"/>
          <w:szCs w:val="21"/>
        </w:rPr>
        <w:t xml:space="preserve"> </w:t>
      </w:r>
      <w:r w:rsidRPr="00DC78D7">
        <w:rPr>
          <w:rFonts w:ascii="Times New Roman" w:eastAsia="宋体" w:hAnsi="Times New Roman" w:cs="Times New Roman"/>
          <w:szCs w:val="21"/>
        </w:rPr>
        <w:t>L</w:t>
      </w:r>
      <w:hyperlink r:id="rId28" w:tgtFrame="https://iopscience.iop.org/article/10.1088/1361-6463/_blank" w:history="1"/>
      <w:r w:rsidRPr="00DC78D7">
        <w:rPr>
          <w:rFonts w:ascii="Times New Roman" w:eastAsia="宋体" w:hAnsi="Times New Roman" w:cs="Times New Roman"/>
          <w:szCs w:val="21"/>
        </w:rPr>
        <w:t>, FAN X</w:t>
      </w:r>
      <w:r>
        <w:rPr>
          <w:rFonts w:ascii="Times New Roman" w:eastAsia="宋体" w:hAnsi="Times New Roman" w:cs="Times New Roman"/>
          <w:szCs w:val="21"/>
        </w:rPr>
        <w:t xml:space="preserve"> </w:t>
      </w:r>
      <w:r w:rsidRPr="00DC78D7">
        <w:rPr>
          <w:rFonts w:ascii="Times New Roman" w:eastAsia="宋体" w:hAnsi="Times New Roman" w:cs="Times New Roman"/>
          <w:szCs w:val="21"/>
        </w:rPr>
        <w:t>Y</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Ultra-sensitive fiber optic sensor for glucose concentration measurement based on Vernier effect in cascaded Mach–Zehnder interferometers[J]</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Journal of Physics D</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Applied Physics</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2024</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57</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245109</w:t>
      </w:r>
      <w:r>
        <w:rPr>
          <w:rFonts w:ascii="Times New Roman" w:eastAsia="宋体" w:hAnsi="Times New Roman" w:cs="Times New Roman"/>
          <w:szCs w:val="21"/>
        </w:rPr>
        <w:t>-1~245109-</w:t>
      </w:r>
      <w:r w:rsidR="00D273FB">
        <w:rPr>
          <w:rFonts w:ascii="Times New Roman" w:eastAsia="宋体" w:hAnsi="Times New Roman" w:cs="Times New Roman" w:hint="eastAsia"/>
          <w:szCs w:val="21"/>
          <w:highlight w:val="yellow"/>
        </w:rPr>
        <w:t>11</w:t>
      </w:r>
      <w:r w:rsidR="00961744" w:rsidRPr="007E5AC8">
        <w:rPr>
          <w:rFonts w:ascii="Times New Roman" w:eastAsia="宋体" w:hAnsi="Times New Roman" w:cs="Times New Roman"/>
          <w:szCs w:val="21"/>
          <w:highlight w:val="yellow"/>
        </w:rPr>
        <w:t>.</w:t>
      </w:r>
      <w:r w:rsidR="00961744" w:rsidRPr="00DC78D7">
        <w:rPr>
          <w:rFonts w:ascii="Times New Roman" w:eastAsia="宋体" w:hAnsi="Times New Roman" w:cs="Times New Roman"/>
          <w:szCs w:val="21"/>
        </w:rPr>
        <w:t xml:space="preserve"> </w:t>
      </w:r>
    </w:p>
    <w:p w14:paraId="74B91039" w14:textId="509D63CD" w:rsidR="009E6B08" w:rsidRPr="00DC78D7" w:rsidRDefault="007E5AC8"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LI X</w:t>
      </w:r>
      <w:r>
        <w:rPr>
          <w:rFonts w:ascii="Times New Roman" w:eastAsia="宋体" w:hAnsi="Times New Roman" w:cs="Times New Roman"/>
          <w:szCs w:val="21"/>
        </w:rPr>
        <w:t xml:space="preserve"> </w:t>
      </w:r>
      <w:r w:rsidRPr="00DC78D7">
        <w:rPr>
          <w:rFonts w:ascii="Times New Roman" w:eastAsia="宋体" w:hAnsi="Times New Roman" w:cs="Times New Roman"/>
          <w:szCs w:val="21"/>
        </w:rPr>
        <w:t>G, ZHANG H</w:t>
      </w:r>
      <w:r>
        <w:rPr>
          <w:rFonts w:ascii="Times New Roman" w:eastAsia="宋体" w:hAnsi="Times New Roman" w:cs="Times New Roman"/>
          <w:szCs w:val="21"/>
        </w:rPr>
        <w:t xml:space="preserve"> </w:t>
      </w:r>
      <w:r w:rsidRPr="00DC78D7">
        <w:rPr>
          <w:rFonts w:ascii="Times New Roman" w:eastAsia="宋体" w:hAnsi="Times New Roman" w:cs="Times New Roman"/>
          <w:szCs w:val="21"/>
        </w:rPr>
        <w:t>X</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Label free optofluidic DNA hybridization detection based on suspended core fiber whispering gallery mode resonator[J]</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Measurement</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2023</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222</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113661</w:t>
      </w:r>
      <w:r>
        <w:rPr>
          <w:rFonts w:ascii="Times New Roman" w:eastAsia="宋体" w:hAnsi="Times New Roman" w:cs="Times New Roman"/>
          <w:szCs w:val="21"/>
        </w:rPr>
        <w:t>-1~113661-</w:t>
      </w:r>
      <w:r w:rsidR="0054256A">
        <w:rPr>
          <w:rFonts w:ascii="Times New Roman" w:eastAsia="宋体" w:hAnsi="Times New Roman" w:cs="Times New Roman" w:hint="eastAsia"/>
          <w:szCs w:val="21"/>
        </w:rPr>
        <w:t>8</w:t>
      </w:r>
      <w:r w:rsidR="00961744" w:rsidRPr="00DC78D7">
        <w:rPr>
          <w:rFonts w:ascii="Times New Roman" w:eastAsia="宋体" w:hAnsi="Times New Roman" w:cs="Times New Roman"/>
          <w:szCs w:val="21"/>
        </w:rPr>
        <w:t xml:space="preserve">. </w:t>
      </w:r>
    </w:p>
    <w:p w14:paraId="7AB05968" w14:textId="7AAB55D6" w:rsidR="009E6B08" w:rsidRPr="00DC78D7" w:rsidRDefault="009A05BA"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JIN X, XU X, LV M</w:t>
      </w:r>
      <w:r>
        <w:rPr>
          <w:rFonts w:ascii="Times New Roman" w:eastAsia="宋体" w:hAnsi="Times New Roman" w:cs="Times New Roman"/>
          <w:szCs w:val="21"/>
        </w:rPr>
        <w:t xml:space="preserve"> </w:t>
      </w:r>
      <w:r w:rsidRPr="00DC78D7">
        <w:rPr>
          <w:rFonts w:ascii="Times New Roman" w:eastAsia="宋体" w:hAnsi="Times New Roman" w:cs="Times New Roman"/>
          <w:szCs w:val="21"/>
        </w:rPr>
        <w:t>Y</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Analysis and</w:t>
      </w:r>
      <w:r w:rsidRPr="00DC78D7">
        <w:rPr>
          <w:rFonts w:ascii="Times New Roman" w:eastAsia="宋体" w:hAnsi="Times New Roman" w:cs="Times New Roman"/>
          <w:szCs w:val="21"/>
        </w:rPr>
        <w:t xml:space="preserve"> comparative study of intermittent-spiral long period fiber grat</w:t>
      </w:r>
      <w:r w:rsidR="00DC492D" w:rsidRPr="00DC78D7">
        <w:rPr>
          <w:rFonts w:ascii="Times New Roman" w:eastAsia="宋体" w:hAnsi="Times New Roman" w:cs="Times New Roman"/>
          <w:szCs w:val="21"/>
        </w:rPr>
        <w:t>ing[J]</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IEEE Photonics Technology Letters</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2022</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34</w:t>
      </w:r>
      <w:r w:rsidR="004A5F0B" w:rsidRPr="00DC78D7">
        <w:rPr>
          <w:rFonts w:ascii="Times New Roman" w:eastAsia="宋体" w:hAnsi="Times New Roman" w:cs="Times New Roman"/>
          <w:szCs w:val="21"/>
        </w:rPr>
        <w:t>（</w:t>
      </w:r>
      <w:r w:rsidR="00DC492D" w:rsidRPr="00DC78D7">
        <w:rPr>
          <w:rFonts w:ascii="Times New Roman" w:eastAsia="宋体" w:hAnsi="Times New Roman" w:cs="Times New Roman"/>
          <w:szCs w:val="21"/>
        </w:rPr>
        <w:t>8</w:t>
      </w:r>
      <w:r w:rsidR="004A5F0B"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440-443</w:t>
      </w:r>
      <w:r w:rsidR="00961744" w:rsidRPr="00DC78D7">
        <w:rPr>
          <w:rFonts w:ascii="Times New Roman" w:eastAsia="宋体" w:hAnsi="Times New Roman" w:cs="Times New Roman"/>
          <w:szCs w:val="21"/>
        </w:rPr>
        <w:t xml:space="preserve">. </w:t>
      </w:r>
    </w:p>
    <w:p w14:paraId="5A62F0FA" w14:textId="1744BBD6" w:rsidR="009E6B08" w:rsidRPr="00DC78D7" w:rsidRDefault="009A05BA"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ZHANG X</w:t>
      </w:r>
      <w:r>
        <w:rPr>
          <w:rFonts w:ascii="Times New Roman" w:eastAsia="宋体" w:hAnsi="Times New Roman" w:cs="Times New Roman"/>
          <w:szCs w:val="21"/>
        </w:rPr>
        <w:t xml:space="preserve"> </w:t>
      </w:r>
      <w:r w:rsidRPr="00DC78D7">
        <w:rPr>
          <w:rFonts w:ascii="Times New Roman" w:eastAsia="宋体" w:hAnsi="Times New Roman" w:cs="Times New Roman"/>
          <w:szCs w:val="21"/>
        </w:rPr>
        <w:t>B, WANG J</w:t>
      </w:r>
      <w:r>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W, YAN </w:t>
      </w:r>
      <w:r w:rsidR="00DC492D" w:rsidRPr="00DC78D7">
        <w:rPr>
          <w:rFonts w:ascii="Times New Roman" w:eastAsia="宋体" w:hAnsi="Times New Roman" w:cs="Times New Roman"/>
          <w:szCs w:val="21"/>
        </w:rPr>
        <w:t>M</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 xml:space="preserve">Silica </w:t>
      </w:r>
      <w:r w:rsidRPr="00DC78D7">
        <w:rPr>
          <w:rFonts w:ascii="Times New Roman" w:eastAsia="宋体" w:hAnsi="Times New Roman" w:cs="Times New Roman"/>
          <w:szCs w:val="21"/>
        </w:rPr>
        <w:t>capillary based whispering gallery mode resonators and functional fiber devic</w:t>
      </w:r>
      <w:r w:rsidR="00DC492D" w:rsidRPr="00DC78D7">
        <w:rPr>
          <w:rFonts w:ascii="Times New Roman" w:eastAsia="宋体" w:hAnsi="Times New Roman" w:cs="Times New Roman"/>
          <w:szCs w:val="21"/>
        </w:rPr>
        <w:t>es[C]</w:t>
      </w:r>
      <w:r>
        <w:rPr>
          <w:rFonts w:ascii="Times New Roman" w:eastAsia="宋体" w:hAnsi="Times New Roman" w:cs="Times New Roman"/>
          <w:szCs w:val="21"/>
        </w:rPr>
        <w:t xml:space="preserve">//IEEE. Proceedings of </w:t>
      </w:r>
      <w:r w:rsidR="00DC492D" w:rsidRPr="00DC78D7">
        <w:rPr>
          <w:rFonts w:ascii="Times New Roman" w:eastAsia="宋体" w:hAnsi="Times New Roman" w:cs="Times New Roman"/>
          <w:szCs w:val="21"/>
        </w:rPr>
        <w:t xml:space="preserve">Optical Fiber Communications Conference and Exposition </w:t>
      </w:r>
      <w:r w:rsidR="004A5F0B" w:rsidRPr="00DC78D7">
        <w:rPr>
          <w:rFonts w:ascii="Times New Roman" w:eastAsia="宋体" w:hAnsi="Times New Roman" w:cs="Times New Roman"/>
          <w:szCs w:val="21"/>
        </w:rPr>
        <w:t>（</w:t>
      </w:r>
      <w:r w:rsidR="00DC492D" w:rsidRPr="00DC78D7">
        <w:rPr>
          <w:rFonts w:ascii="Times New Roman" w:eastAsia="宋体" w:hAnsi="Times New Roman" w:cs="Times New Roman"/>
          <w:szCs w:val="21"/>
        </w:rPr>
        <w:t>OFC</w:t>
      </w:r>
      <w:r w:rsidR="004A5F0B"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San Diego</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IEEE</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2018</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1-3</w:t>
      </w:r>
      <w:r w:rsidR="00961744" w:rsidRPr="00DC78D7">
        <w:rPr>
          <w:rFonts w:ascii="Times New Roman" w:eastAsia="宋体" w:hAnsi="Times New Roman" w:cs="Times New Roman"/>
          <w:szCs w:val="21"/>
        </w:rPr>
        <w:t xml:space="preserve">. </w:t>
      </w:r>
    </w:p>
    <w:p w14:paraId="20C38CF3" w14:textId="1843CE1C" w:rsidR="009E6B08" w:rsidRPr="00DC78D7" w:rsidRDefault="00313B80"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KADHIM R</w:t>
      </w:r>
      <w:r>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A, YUAN L, XU </w:t>
      </w:r>
      <w:r w:rsidR="00DC492D" w:rsidRPr="00DC78D7">
        <w:rPr>
          <w:rFonts w:ascii="Times New Roman" w:eastAsia="宋体" w:hAnsi="Times New Roman" w:cs="Times New Roman"/>
          <w:szCs w:val="21"/>
        </w:rPr>
        <w:t>H</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 xml:space="preserve">Highly </w:t>
      </w:r>
      <w:r>
        <w:rPr>
          <w:rFonts w:ascii="Times New Roman" w:eastAsia="宋体" w:hAnsi="Times New Roman" w:cs="Times New Roman"/>
          <w:szCs w:val="21"/>
        </w:rPr>
        <w:t>s</w:t>
      </w:r>
      <w:r w:rsidR="00DC492D" w:rsidRPr="00DC78D7">
        <w:rPr>
          <w:rFonts w:ascii="Times New Roman" w:eastAsia="宋体" w:hAnsi="Times New Roman" w:cs="Times New Roman"/>
          <w:szCs w:val="21"/>
        </w:rPr>
        <w:t>ensitive D-</w:t>
      </w:r>
      <w:r w:rsidRPr="00DC78D7">
        <w:rPr>
          <w:rFonts w:ascii="Times New Roman" w:eastAsia="宋体" w:hAnsi="Times New Roman" w:cs="Times New Roman"/>
          <w:szCs w:val="21"/>
        </w:rPr>
        <w:t>shaped optical fiber surface plasmon resonance refractive index sensor based</w:t>
      </w:r>
      <w:r w:rsidR="00DC492D" w:rsidRPr="00DC78D7">
        <w:rPr>
          <w:rFonts w:ascii="Times New Roman" w:eastAsia="宋体" w:hAnsi="Times New Roman" w:cs="Times New Roman"/>
          <w:szCs w:val="21"/>
        </w:rPr>
        <w:t xml:space="preserve"> on Ag-α-Fe</w:t>
      </w:r>
      <w:r w:rsidR="00DC492D" w:rsidRPr="00DC78D7">
        <w:rPr>
          <w:rFonts w:ascii="Times New Roman" w:eastAsia="宋体" w:hAnsi="Times New Roman" w:cs="Times New Roman"/>
          <w:szCs w:val="21"/>
          <w:vertAlign w:val="subscript"/>
        </w:rPr>
        <w:t>2</w:t>
      </w:r>
      <w:r w:rsidR="00DC492D" w:rsidRPr="00DC78D7">
        <w:rPr>
          <w:rFonts w:ascii="Times New Roman" w:eastAsia="宋体" w:hAnsi="Times New Roman" w:cs="Times New Roman"/>
          <w:szCs w:val="21"/>
        </w:rPr>
        <w:t>O</w:t>
      </w:r>
      <w:r w:rsidR="00DC492D" w:rsidRPr="00DC78D7">
        <w:rPr>
          <w:rFonts w:ascii="Times New Roman" w:eastAsia="宋体" w:hAnsi="Times New Roman" w:cs="Times New Roman"/>
          <w:szCs w:val="21"/>
          <w:vertAlign w:val="subscript"/>
        </w:rPr>
        <w:t>3</w:t>
      </w:r>
      <w:r w:rsidR="00DC492D" w:rsidRPr="00DC78D7">
        <w:rPr>
          <w:rFonts w:ascii="Times New Roman" w:eastAsia="宋体" w:hAnsi="Times New Roman" w:cs="Times New Roman"/>
          <w:szCs w:val="21"/>
        </w:rPr>
        <w:t xml:space="preserve"> </w:t>
      </w:r>
      <w:r>
        <w:rPr>
          <w:rFonts w:ascii="Times New Roman" w:eastAsia="宋体" w:hAnsi="Times New Roman" w:cs="Times New Roman"/>
          <w:szCs w:val="21"/>
        </w:rPr>
        <w:t>g</w:t>
      </w:r>
      <w:r w:rsidR="00DC492D" w:rsidRPr="00DC78D7">
        <w:rPr>
          <w:rFonts w:ascii="Times New Roman" w:eastAsia="宋体" w:hAnsi="Times New Roman" w:cs="Times New Roman"/>
          <w:szCs w:val="21"/>
        </w:rPr>
        <w:t>rating[J]</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IEEE Sensors Journal</w:t>
      </w:r>
      <w:r w:rsidR="00961744" w:rsidRPr="00DC78D7">
        <w:rPr>
          <w:rFonts w:ascii="Times New Roman" w:eastAsia="宋体" w:hAnsi="Times New Roman" w:cs="Times New Roman"/>
          <w:szCs w:val="21"/>
        </w:rPr>
        <w:t>,</w:t>
      </w:r>
      <w:r>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2020</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 xml:space="preserve"> 20</w:t>
      </w:r>
      <w:r w:rsidR="004A5F0B" w:rsidRPr="00DC78D7">
        <w:rPr>
          <w:rFonts w:ascii="Times New Roman" w:eastAsia="宋体" w:hAnsi="Times New Roman" w:cs="Times New Roman"/>
          <w:szCs w:val="21"/>
        </w:rPr>
        <w:t>（</w:t>
      </w:r>
      <w:r w:rsidR="00DC492D" w:rsidRPr="00DC78D7">
        <w:rPr>
          <w:rFonts w:ascii="Times New Roman" w:eastAsia="宋体" w:hAnsi="Times New Roman" w:cs="Times New Roman"/>
          <w:szCs w:val="21"/>
        </w:rPr>
        <w:t>17</w:t>
      </w:r>
      <w:r w:rsidR="004A5F0B"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9816-9824</w:t>
      </w:r>
      <w:r w:rsidR="00961744" w:rsidRPr="00DC78D7">
        <w:rPr>
          <w:rFonts w:ascii="Times New Roman" w:eastAsia="宋体" w:hAnsi="Times New Roman" w:cs="Times New Roman"/>
          <w:szCs w:val="21"/>
        </w:rPr>
        <w:t xml:space="preserve">. </w:t>
      </w:r>
    </w:p>
    <w:p w14:paraId="09030FDC" w14:textId="65C0EE9E" w:rsidR="009E6B08" w:rsidRPr="00DC78D7" w:rsidRDefault="00313B80"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DAI T</w:t>
      </w:r>
      <w:r>
        <w:rPr>
          <w:rFonts w:ascii="Times New Roman" w:eastAsia="宋体" w:hAnsi="Times New Roman" w:cs="Times New Roman"/>
          <w:szCs w:val="21"/>
        </w:rPr>
        <w:t xml:space="preserve"> </w:t>
      </w:r>
      <w:r w:rsidRPr="00DC78D7">
        <w:rPr>
          <w:rFonts w:ascii="Times New Roman" w:eastAsia="宋体" w:hAnsi="Times New Roman" w:cs="Times New Roman"/>
          <w:szCs w:val="21"/>
        </w:rPr>
        <w:t>T, YAN J</w:t>
      </w:r>
      <w:r>
        <w:rPr>
          <w:rFonts w:ascii="Times New Roman" w:eastAsia="宋体" w:hAnsi="Times New Roman" w:cs="Times New Roman"/>
          <w:szCs w:val="21"/>
        </w:rPr>
        <w:t xml:space="preserve"> </w:t>
      </w:r>
      <w:r w:rsidRPr="00DC78D7">
        <w:rPr>
          <w:rFonts w:ascii="Times New Roman" w:eastAsia="宋体" w:hAnsi="Times New Roman" w:cs="Times New Roman"/>
          <w:szCs w:val="21"/>
        </w:rPr>
        <w:t>Q, ZHU W</w:t>
      </w:r>
      <w:r>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L</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bookmarkStart w:id="4" w:name="OLE_LINK5"/>
      <w:r w:rsidR="00DC492D" w:rsidRPr="00DC78D7">
        <w:rPr>
          <w:rFonts w:ascii="Times New Roman" w:eastAsia="宋体" w:hAnsi="Times New Roman" w:cs="Times New Roman"/>
          <w:szCs w:val="21"/>
        </w:rPr>
        <w:t>Ultra-high sensitivity surface plasmon U-channel photonic crystal fiber for hemoglobin sensing</w:t>
      </w:r>
      <w:bookmarkEnd w:id="4"/>
      <w:r w:rsidR="00DC492D" w:rsidRPr="00DC78D7">
        <w:rPr>
          <w:rFonts w:ascii="Times New Roman" w:eastAsia="宋体" w:hAnsi="Times New Roman" w:cs="Times New Roman"/>
          <w:szCs w:val="21"/>
        </w:rPr>
        <w:t>[J]</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Sensors and Actuators</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Physical</w:t>
      </w:r>
      <w:r>
        <w:rPr>
          <w:rFonts w:ascii="Times New Roman" w:eastAsia="宋体" w:hAnsi="Times New Roman" w:cs="Times New Roman"/>
          <w:szCs w:val="21"/>
        </w:rPr>
        <w:t xml:space="preserve"> A</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2024</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366</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115053</w:t>
      </w:r>
      <w:r w:rsidR="007E5AC8">
        <w:rPr>
          <w:rFonts w:ascii="Times New Roman" w:eastAsia="宋体" w:hAnsi="Times New Roman" w:cs="Times New Roman"/>
          <w:szCs w:val="21"/>
        </w:rPr>
        <w:t>-1~115053-</w:t>
      </w:r>
      <w:r w:rsidR="0054256A">
        <w:rPr>
          <w:rFonts w:ascii="Times New Roman" w:eastAsia="宋体" w:hAnsi="Times New Roman" w:cs="Times New Roman" w:hint="eastAsia"/>
          <w:szCs w:val="21"/>
        </w:rPr>
        <w:t>11</w:t>
      </w:r>
      <w:r w:rsidR="007E5AC8"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p>
    <w:p w14:paraId="55842CA2" w14:textId="7DAD928F" w:rsidR="009E6B08" w:rsidRPr="00DC78D7" w:rsidRDefault="00313B80"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color w:val="000000" w:themeColor="text1"/>
          <w:szCs w:val="21"/>
        </w:rPr>
        <w:t>VANESSA Z,</w:t>
      </w:r>
      <w:r>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ANTONIO D,</w:t>
      </w:r>
      <w:r>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MIGUEL V</w:t>
      </w:r>
      <w:r>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A</w:t>
      </w:r>
      <w:r w:rsidR="00961744" w:rsidRPr="00DC78D7">
        <w:rPr>
          <w:rFonts w:ascii="Times New Roman" w:eastAsia="宋体" w:hAnsi="Times New Roman" w:cs="Times New Roman"/>
          <w:color w:val="000000" w:themeColor="text1"/>
          <w:szCs w:val="21"/>
        </w:rPr>
        <w:t>,</w:t>
      </w:r>
      <w:r>
        <w:rPr>
          <w:rFonts w:ascii="Times New Roman" w:eastAsia="宋体" w:hAnsi="Times New Roman" w:cs="Times New Roman"/>
          <w:color w:val="000000" w:themeColor="text1"/>
          <w:szCs w:val="21"/>
        </w:rPr>
        <w:t xml:space="preserve"> </w:t>
      </w:r>
      <w:r w:rsidR="00DC492D" w:rsidRPr="00DC78D7">
        <w:rPr>
          <w:rFonts w:ascii="Times New Roman" w:eastAsia="宋体" w:hAnsi="Times New Roman" w:cs="Times New Roman"/>
          <w:color w:val="000000" w:themeColor="text1"/>
          <w:szCs w:val="21"/>
        </w:rPr>
        <w:t>et al</w:t>
      </w:r>
      <w:r w:rsidR="00961744" w:rsidRPr="00DC78D7">
        <w:rPr>
          <w:rFonts w:ascii="Times New Roman" w:eastAsia="宋体" w:hAnsi="Times New Roman" w:cs="Times New Roman"/>
          <w:color w:val="000000" w:themeColor="text1"/>
          <w:szCs w:val="21"/>
        </w:rPr>
        <w:t xml:space="preserve">. </w:t>
      </w:r>
      <w:r w:rsidR="00DC492D" w:rsidRPr="00DC78D7">
        <w:rPr>
          <w:rFonts w:ascii="Times New Roman" w:eastAsia="宋体" w:hAnsi="Times New Roman" w:cs="Times New Roman"/>
          <w:color w:val="000000" w:themeColor="text1"/>
          <w:szCs w:val="21"/>
        </w:rPr>
        <w:t xml:space="preserve"> Refractometric sensor based on whispering-gallery modes of thin capillaries[J]</w:t>
      </w:r>
      <w:r w:rsidR="00961744" w:rsidRPr="00DC78D7">
        <w:rPr>
          <w:rFonts w:ascii="Times New Roman" w:eastAsia="宋体" w:hAnsi="Times New Roman" w:cs="Times New Roman"/>
          <w:color w:val="000000" w:themeColor="text1"/>
          <w:szCs w:val="21"/>
        </w:rPr>
        <w:t xml:space="preserve">. </w:t>
      </w:r>
      <w:r w:rsidR="00DC492D" w:rsidRPr="00DC78D7">
        <w:rPr>
          <w:rFonts w:ascii="Times New Roman" w:eastAsia="宋体" w:hAnsi="Times New Roman" w:cs="Times New Roman"/>
          <w:color w:val="000000" w:themeColor="text1"/>
          <w:szCs w:val="21"/>
        </w:rPr>
        <w:t>Optics Express</w:t>
      </w:r>
      <w:r w:rsidR="00961744" w:rsidRPr="00DC78D7">
        <w:rPr>
          <w:rFonts w:ascii="Times New Roman" w:eastAsia="宋体" w:hAnsi="Times New Roman" w:cs="Times New Roman"/>
          <w:color w:val="000000" w:themeColor="text1"/>
          <w:szCs w:val="21"/>
        </w:rPr>
        <w:t xml:space="preserve">, </w:t>
      </w:r>
      <w:r w:rsidR="00DC492D" w:rsidRPr="00DC78D7">
        <w:rPr>
          <w:rFonts w:ascii="Times New Roman" w:eastAsia="宋体" w:hAnsi="Times New Roman" w:cs="Times New Roman"/>
          <w:color w:val="000000" w:themeColor="text1"/>
          <w:szCs w:val="21"/>
        </w:rPr>
        <w:t> 2007</w:t>
      </w:r>
      <w:r w:rsidR="00961744" w:rsidRPr="00DC78D7">
        <w:rPr>
          <w:rFonts w:ascii="Times New Roman" w:eastAsia="宋体" w:hAnsi="Times New Roman" w:cs="Times New Roman"/>
          <w:color w:val="000000" w:themeColor="text1"/>
          <w:szCs w:val="21"/>
        </w:rPr>
        <w:t xml:space="preserve">, </w:t>
      </w:r>
      <w:r w:rsidR="00DC492D" w:rsidRPr="00DC78D7">
        <w:rPr>
          <w:rFonts w:ascii="Times New Roman" w:eastAsia="宋体" w:hAnsi="Times New Roman" w:cs="Times New Roman"/>
          <w:color w:val="000000" w:themeColor="text1"/>
          <w:szCs w:val="21"/>
        </w:rPr>
        <w:t>15</w:t>
      </w:r>
      <w:r w:rsidR="004A5F0B" w:rsidRPr="00DC78D7">
        <w:rPr>
          <w:rFonts w:ascii="Times New Roman" w:eastAsia="宋体" w:hAnsi="Times New Roman" w:cs="Times New Roman"/>
          <w:color w:val="000000" w:themeColor="text1"/>
          <w:szCs w:val="21"/>
        </w:rPr>
        <w:t>（</w:t>
      </w:r>
      <w:r w:rsidR="00DC492D" w:rsidRPr="00DC78D7">
        <w:rPr>
          <w:rFonts w:ascii="Times New Roman" w:eastAsia="宋体" w:hAnsi="Times New Roman" w:cs="Times New Roman"/>
          <w:color w:val="000000" w:themeColor="text1"/>
          <w:szCs w:val="21"/>
        </w:rPr>
        <w:t>19</w:t>
      </w:r>
      <w:r w:rsidR="004A5F0B" w:rsidRPr="00DC78D7">
        <w:rPr>
          <w:rFonts w:ascii="Times New Roman" w:eastAsia="宋体" w:hAnsi="Times New Roman" w:cs="Times New Roman"/>
          <w:color w:val="000000" w:themeColor="text1"/>
          <w:szCs w:val="21"/>
        </w:rPr>
        <w:t>）</w:t>
      </w:r>
      <w:r w:rsidR="00961744" w:rsidRPr="00DC78D7">
        <w:rPr>
          <w:rFonts w:ascii="Times New Roman" w:eastAsia="宋体" w:hAnsi="Times New Roman" w:cs="Times New Roman"/>
          <w:color w:val="000000" w:themeColor="text1"/>
          <w:szCs w:val="21"/>
        </w:rPr>
        <w:t xml:space="preserve">: </w:t>
      </w:r>
      <w:r w:rsidR="00DC492D" w:rsidRPr="00DC78D7">
        <w:rPr>
          <w:rFonts w:ascii="Times New Roman" w:eastAsia="宋体" w:hAnsi="Times New Roman" w:cs="Times New Roman"/>
          <w:color w:val="000000" w:themeColor="text1"/>
          <w:szCs w:val="21"/>
        </w:rPr>
        <w:t>12011-12016</w:t>
      </w:r>
      <w:r w:rsidR="00961744" w:rsidRPr="00DC78D7">
        <w:rPr>
          <w:rFonts w:ascii="Times New Roman" w:eastAsia="宋体" w:hAnsi="Times New Roman" w:cs="Times New Roman"/>
          <w:color w:val="000000" w:themeColor="text1"/>
          <w:szCs w:val="21"/>
        </w:rPr>
        <w:t xml:space="preserve">. </w:t>
      </w:r>
    </w:p>
    <w:p w14:paraId="4AB12827" w14:textId="2C5E9FDA" w:rsidR="009E6B08" w:rsidRPr="00DC78D7" w:rsidRDefault="00313B80"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WAN H, CHEN J,</w:t>
      </w:r>
      <w:r>
        <w:rPr>
          <w:rFonts w:ascii="Times New Roman" w:eastAsia="宋体" w:hAnsi="Times New Roman" w:cs="Times New Roman"/>
          <w:szCs w:val="21"/>
        </w:rPr>
        <w:t xml:space="preserve"> </w:t>
      </w:r>
      <w:r w:rsidRPr="00DC78D7">
        <w:rPr>
          <w:rFonts w:ascii="Times New Roman" w:eastAsia="宋体" w:hAnsi="Times New Roman" w:cs="Times New Roman"/>
          <w:szCs w:val="21"/>
        </w:rPr>
        <w:t>WAN C</w:t>
      </w:r>
      <w:r w:rsidR="00961744" w:rsidRPr="00DC78D7">
        <w:rPr>
          <w:rFonts w:ascii="Times New Roman" w:eastAsia="宋体" w:hAnsi="Times New Roman" w:cs="Times New Roman"/>
          <w:szCs w:val="21"/>
        </w:rPr>
        <w:t>,</w:t>
      </w:r>
      <w:r>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Optofluidic microcapillary biosensor for label-free</w:t>
      </w:r>
      <w:r w:rsidR="00961744" w:rsidRPr="00DC78D7">
        <w:rPr>
          <w:rFonts w:ascii="Times New Roman" w:eastAsia="宋体" w:hAnsi="Times New Roman" w:cs="Times New Roman"/>
          <w:szCs w:val="21"/>
        </w:rPr>
        <w:t>,</w:t>
      </w:r>
      <w:r>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low glucose concentration detection[J]</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Biomedical Optics Express</w:t>
      </w:r>
      <w:r w:rsidR="00961744" w:rsidRPr="00DC78D7">
        <w:rPr>
          <w:rFonts w:ascii="Times New Roman" w:eastAsia="宋体" w:hAnsi="Times New Roman" w:cs="Times New Roman"/>
          <w:szCs w:val="21"/>
        </w:rPr>
        <w:t>,</w:t>
      </w:r>
      <w:r>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2019</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10</w:t>
      </w:r>
      <w:r w:rsidR="004A5F0B" w:rsidRPr="00DC78D7">
        <w:rPr>
          <w:rFonts w:ascii="Times New Roman" w:eastAsia="宋体" w:hAnsi="Times New Roman" w:cs="Times New Roman"/>
          <w:szCs w:val="21"/>
        </w:rPr>
        <w:t>（</w:t>
      </w:r>
      <w:r w:rsidR="00DC492D" w:rsidRPr="00DC78D7">
        <w:rPr>
          <w:rFonts w:ascii="Times New Roman" w:eastAsia="宋体" w:hAnsi="Times New Roman" w:cs="Times New Roman"/>
          <w:szCs w:val="21"/>
        </w:rPr>
        <w:t>8</w:t>
      </w:r>
      <w:r w:rsidR="004A5F0B"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3929-3937</w:t>
      </w:r>
      <w:r w:rsidR="00961744" w:rsidRPr="00DC78D7">
        <w:rPr>
          <w:rFonts w:ascii="Times New Roman" w:eastAsia="宋体" w:hAnsi="Times New Roman" w:cs="Times New Roman"/>
          <w:szCs w:val="21"/>
        </w:rPr>
        <w:t xml:space="preserve">. </w:t>
      </w:r>
    </w:p>
    <w:p w14:paraId="095E5030" w14:textId="239A156C" w:rsidR="009E6B08" w:rsidRPr="00DC78D7" w:rsidRDefault="00313B80"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LUO Y</w:t>
      </w:r>
      <w:r>
        <w:rPr>
          <w:rFonts w:ascii="Times New Roman" w:eastAsia="宋体" w:hAnsi="Times New Roman" w:cs="Times New Roman"/>
          <w:szCs w:val="21"/>
        </w:rPr>
        <w:t xml:space="preserve"> </w:t>
      </w:r>
      <w:r w:rsidRPr="00DC78D7">
        <w:rPr>
          <w:rFonts w:ascii="Times New Roman" w:eastAsia="宋体" w:hAnsi="Times New Roman" w:cs="Times New Roman"/>
          <w:szCs w:val="21"/>
        </w:rPr>
        <w:t>H, CHEN X</w:t>
      </w:r>
      <w:r>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L, XU </w:t>
      </w:r>
      <w:r w:rsidR="00DC492D" w:rsidRPr="00DC78D7">
        <w:rPr>
          <w:rFonts w:ascii="Times New Roman" w:eastAsia="宋体" w:hAnsi="Times New Roman" w:cs="Times New Roman"/>
          <w:szCs w:val="21"/>
        </w:rPr>
        <w:t>M</w:t>
      </w:r>
      <w:r>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Y</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Optofluidic glucose detection by capillary-based ring resonators[J]</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Optics Laser Technology</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2014</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56</w:t>
      </w:r>
      <w:r w:rsidR="00961744" w:rsidRPr="00DC78D7">
        <w:rPr>
          <w:rFonts w:ascii="Times New Roman" w:eastAsia="宋体" w:hAnsi="Times New Roman" w:cs="Times New Roman"/>
          <w:szCs w:val="21"/>
        </w:rPr>
        <w:t xml:space="preserve">: </w:t>
      </w:r>
      <w:r w:rsidR="00DC492D" w:rsidRPr="00DC78D7">
        <w:rPr>
          <w:rFonts w:ascii="Times New Roman" w:eastAsia="宋体" w:hAnsi="Times New Roman" w:cs="Times New Roman"/>
          <w:szCs w:val="21"/>
        </w:rPr>
        <w:t>12-14</w:t>
      </w:r>
      <w:r w:rsidR="00961744" w:rsidRPr="00DC78D7">
        <w:rPr>
          <w:rFonts w:ascii="Times New Roman" w:eastAsia="宋体" w:hAnsi="Times New Roman" w:cs="Times New Roman"/>
          <w:szCs w:val="21"/>
        </w:rPr>
        <w:t xml:space="preserve">. </w:t>
      </w:r>
    </w:p>
    <w:p w14:paraId="02370A1F" w14:textId="541EBF4D" w:rsidR="009E6B08" w:rsidRPr="00DC78D7" w:rsidRDefault="00DC492D" w:rsidP="00D71B8C">
      <w:pPr>
        <w:numPr>
          <w:ilvl w:val="0"/>
          <w:numId w:val="1"/>
        </w:numPr>
        <w:wordWrap w:val="0"/>
        <w:adjustRightInd w:val="0"/>
        <w:snapToGrid w:val="0"/>
        <w:ind w:left="420" w:hangingChars="200" w:hanging="420"/>
        <w:rPr>
          <w:rFonts w:ascii="Times New Roman" w:eastAsia="宋体" w:hAnsi="Times New Roman" w:cs="Times New Roman"/>
          <w:szCs w:val="21"/>
        </w:rPr>
      </w:pPr>
      <w:r w:rsidRPr="00DC78D7">
        <w:rPr>
          <w:rFonts w:ascii="Times New Roman" w:eastAsia="宋体" w:hAnsi="Times New Roman" w:cs="Times New Roman"/>
          <w:szCs w:val="21"/>
        </w:rPr>
        <w:t>赵帅昌，王梓杰，张小贝</w:t>
      </w:r>
      <w:r w:rsidR="00EB0D95">
        <w:rPr>
          <w:rFonts w:ascii="Times New Roman" w:eastAsia="宋体" w:hAnsi="Times New Roman" w:cs="Times New Roman" w:hint="eastAsia"/>
          <w:szCs w:val="21"/>
        </w:rPr>
        <w:t>，</w:t>
      </w:r>
      <w:r w:rsidRPr="00DC78D7">
        <w:rPr>
          <w:rFonts w:ascii="Times New Roman" w:eastAsia="宋体" w:hAnsi="Times New Roman" w:cs="Times New Roman"/>
          <w:szCs w:val="21"/>
        </w:rPr>
        <w:t>等</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空心微瓶谐振腔的封装及折射率传感特性研究</w:t>
      </w:r>
      <w:r w:rsidRPr="00DC78D7">
        <w:rPr>
          <w:rFonts w:ascii="Times New Roman" w:eastAsia="宋体" w:hAnsi="Times New Roman" w:cs="Times New Roman"/>
          <w:szCs w:val="21"/>
        </w:rPr>
        <w:t>[J]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应用光学</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2022</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43</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5</w:t>
      </w:r>
      <w:r w:rsidR="004A5F0B" w:rsidRPr="00DC78D7">
        <w:rPr>
          <w:rFonts w:ascii="Times New Roman" w:eastAsia="宋体" w:hAnsi="Times New Roman" w:cs="Times New Roman"/>
          <w:szCs w:val="21"/>
        </w:rPr>
        <w:t>）</w:t>
      </w:r>
      <w:r w:rsidR="00D11BB2">
        <w:rPr>
          <w:rFonts w:ascii="Times New Roman" w:eastAsia="宋体" w:hAnsi="Times New Roman" w:cs="Times New Roman" w:hint="eastAsia"/>
          <w:szCs w:val="21"/>
        </w:rPr>
        <w:t>：</w:t>
      </w:r>
      <w:r w:rsidRPr="00DC78D7">
        <w:rPr>
          <w:rFonts w:ascii="Times New Roman" w:eastAsia="宋体" w:hAnsi="Times New Roman" w:cs="Times New Roman"/>
          <w:szCs w:val="21"/>
        </w:rPr>
        <w:t>1001-1006</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 </w:t>
      </w:r>
    </w:p>
    <w:p w14:paraId="148C0215" w14:textId="11499C32" w:rsidR="009E6B08" w:rsidRPr="00DC78D7" w:rsidRDefault="00DC492D" w:rsidP="00D71B8C">
      <w:pPr>
        <w:wordWrap w:val="0"/>
        <w:adjustRightInd w:val="0"/>
        <w:snapToGrid w:val="0"/>
        <w:ind w:left="420" w:hangingChars="200" w:hanging="420"/>
        <w:rPr>
          <w:rFonts w:ascii="Times New Roman" w:eastAsia="宋体" w:hAnsi="Times New Roman" w:cs="Times New Roman"/>
          <w:color w:val="000000" w:themeColor="text1"/>
          <w:szCs w:val="21"/>
        </w:rPr>
      </w:pPr>
      <w:r w:rsidRPr="00DC78D7">
        <w:rPr>
          <w:rFonts w:ascii="Times New Roman" w:eastAsia="宋体" w:hAnsi="Times New Roman" w:cs="Times New Roman"/>
          <w:color w:val="000000" w:themeColor="text1"/>
          <w:szCs w:val="21"/>
        </w:rPr>
        <w:t>[11]</w:t>
      </w:r>
      <w:r w:rsidR="00D11BB2">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张伟</w:t>
      </w:r>
      <w:r w:rsidR="00D11BB2">
        <w:rPr>
          <w:rFonts w:ascii="Times New Roman" w:eastAsia="宋体" w:hAnsi="Times New Roman" w:cs="Times New Roman" w:hint="eastAsia"/>
          <w:color w:val="000000" w:themeColor="text1"/>
          <w:szCs w:val="21"/>
        </w:rPr>
        <w:t>，</w:t>
      </w:r>
      <w:r w:rsidRPr="00DC78D7">
        <w:rPr>
          <w:rFonts w:ascii="Times New Roman" w:eastAsia="宋体" w:hAnsi="Times New Roman" w:cs="Times New Roman"/>
          <w:color w:val="000000" w:themeColor="text1"/>
          <w:szCs w:val="21"/>
        </w:rPr>
        <w:t>万静</w:t>
      </w:r>
      <w:r w:rsidR="00D11BB2">
        <w:rPr>
          <w:rFonts w:ascii="Times New Roman" w:eastAsia="宋体" w:hAnsi="Times New Roman" w:cs="Times New Roman" w:hint="eastAsia"/>
          <w:color w:val="000000" w:themeColor="text1"/>
          <w:szCs w:val="21"/>
        </w:rPr>
        <w:t>，</w:t>
      </w:r>
      <w:r w:rsidRPr="00DC78D7">
        <w:rPr>
          <w:rFonts w:ascii="Times New Roman" w:eastAsia="宋体" w:hAnsi="Times New Roman" w:cs="Times New Roman"/>
          <w:color w:val="000000" w:themeColor="text1"/>
          <w:szCs w:val="21"/>
        </w:rPr>
        <w:t>蒙列</w:t>
      </w:r>
      <w:r w:rsidR="00D11BB2">
        <w:rPr>
          <w:rFonts w:ascii="Times New Roman" w:eastAsia="宋体" w:hAnsi="Times New Roman" w:cs="Times New Roman" w:hint="eastAsia"/>
          <w:color w:val="000000" w:themeColor="text1"/>
          <w:szCs w:val="21"/>
        </w:rPr>
        <w:t>，</w:t>
      </w:r>
      <w:r w:rsidRPr="00DC78D7">
        <w:rPr>
          <w:rFonts w:ascii="Times New Roman" w:eastAsia="宋体" w:hAnsi="Times New Roman" w:cs="Times New Roman"/>
          <w:color w:val="000000" w:themeColor="text1"/>
          <w:szCs w:val="21"/>
        </w:rPr>
        <w:t>等</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D</w:t>
      </w:r>
      <w:r w:rsidRPr="00DC78D7">
        <w:rPr>
          <w:rFonts w:ascii="Times New Roman" w:eastAsia="宋体" w:hAnsi="Times New Roman" w:cs="Times New Roman"/>
          <w:color w:val="000000" w:themeColor="text1"/>
          <w:szCs w:val="21"/>
        </w:rPr>
        <w:t>型光纤与微管耦合的微流控折射率传感器</w:t>
      </w:r>
      <w:r w:rsidRPr="00DC78D7">
        <w:rPr>
          <w:rFonts w:ascii="Times New Roman" w:eastAsia="宋体" w:hAnsi="Times New Roman" w:cs="Times New Roman"/>
          <w:color w:val="000000" w:themeColor="text1"/>
          <w:szCs w:val="21"/>
        </w:rPr>
        <w:t>[J]</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物理学报</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 xml:space="preserve"> 2022</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 xml:space="preserve"> 71</w:t>
      </w:r>
      <w:r w:rsidR="004A5F0B" w:rsidRPr="00DC78D7">
        <w:rPr>
          <w:rFonts w:ascii="Times New Roman" w:eastAsia="宋体" w:hAnsi="Times New Roman" w:cs="Times New Roman"/>
          <w:color w:val="000000" w:themeColor="text1"/>
          <w:szCs w:val="21"/>
        </w:rPr>
        <w:t>（</w:t>
      </w:r>
      <w:r w:rsidRPr="00DC78D7">
        <w:rPr>
          <w:rFonts w:ascii="Times New Roman" w:eastAsia="宋体" w:hAnsi="Times New Roman" w:cs="Times New Roman"/>
          <w:color w:val="000000" w:themeColor="text1"/>
          <w:szCs w:val="21"/>
        </w:rPr>
        <w:t>21</w:t>
      </w:r>
      <w:r w:rsidR="004A5F0B" w:rsidRPr="00DC78D7">
        <w:rPr>
          <w:rFonts w:ascii="Times New Roman" w:eastAsia="宋体" w:hAnsi="Times New Roman" w:cs="Times New Roman"/>
          <w:color w:val="000000" w:themeColor="text1"/>
          <w:szCs w:val="21"/>
        </w:rPr>
        <w:t>）</w:t>
      </w:r>
      <w:r w:rsidR="00D11BB2">
        <w:rPr>
          <w:rFonts w:ascii="Times New Roman" w:eastAsia="宋体" w:hAnsi="Times New Roman" w:cs="Times New Roman" w:hint="eastAsia"/>
          <w:color w:val="000000" w:themeColor="text1"/>
          <w:szCs w:val="21"/>
        </w:rPr>
        <w:t>：</w:t>
      </w:r>
      <w:r w:rsidRPr="00DC78D7">
        <w:rPr>
          <w:rFonts w:ascii="Times New Roman" w:eastAsia="宋体" w:hAnsi="Times New Roman" w:cs="Times New Roman"/>
          <w:color w:val="000000" w:themeColor="text1"/>
          <w:szCs w:val="21"/>
        </w:rPr>
        <w:t>52-60</w:t>
      </w:r>
      <w:r w:rsidR="00961744" w:rsidRPr="00DC78D7">
        <w:rPr>
          <w:rFonts w:ascii="Times New Roman" w:eastAsia="宋体" w:hAnsi="Times New Roman" w:cs="Times New Roman"/>
          <w:color w:val="000000" w:themeColor="text1"/>
          <w:szCs w:val="21"/>
        </w:rPr>
        <w:t xml:space="preserve">. </w:t>
      </w:r>
    </w:p>
    <w:p w14:paraId="5A38A9A9" w14:textId="30DCD556"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Style w:val="15"/>
          <w:rFonts w:eastAsia="宋体"/>
          <w:szCs w:val="21"/>
          <w:vertAlign w:val="baseline"/>
        </w:rPr>
        <w:t>[12]</w:t>
      </w:r>
      <w:r w:rsidR="00D11BB2">
        <w:rPr>
          <w:rStyle w:val="15"/>
          <w:rFonts w:eastAsia="宋体"/>
          <w:szCs w:val="21"/>
          <w:vertAlign w:val="baseline"/>
        </w:rPr>
        <w:t xml:space="preserve"> </w:t>
      </w:r>
      <w:r w:rsidRPr="00DC78D7">
        <w:rPr>
          <w:rFonts w:ascii="Times New Roman" w:eastAsia="宋体" w:hAnsi="Times New Roman" w:cs="Times New Roman"/>
          <w:szCs w:val="21"/>
        </w:rPr>
        <w:t>袁国庆</w:t>
      </w:r>
      <w:r w:rsidR="00D11BB2">
        <w:rPr>
          <w:rFonts w:ascii="Times New Roman" w:eastAsia="宋体" w:hAnsi="Times New Roman" w:cs="Times New Roman" w:hint="eastAsia"/>
          <w:szCs w:val="21"/>
        </w:rPr>
        <w:t>，</w:t>
      </w:r>
      <w:r w:rsidRPr="00DC78D7">
        <w:rPr>
          <w:rFonts w:ascii="Times New Roman" w:eastAsia="宋体" w:hAnsi="Times New Roman" w:cs="Times New Roman"/>
          <w:szCs w:val="21"/>
        </w:rPr>
        <w:t>李红</w:t>
      </w:r>
      <w:r w:rsidR="00D11BB2">
        <w:rPr>
          <w:rFonts w:ascii="Times New Roman" w:eastAsia="宋体" w:hAnsi="Times New Roman" w:cs="Times New Roman" w:hint="eastAsia"/>
          <w:szCs w:val="21"/>
        </w:rPr>
        <w:t>，</w:t>
      </w:r>
      <w:r w:rsidRPr="00DC78D7">
        <w:rPr>
          <w:rFonts w:ascii="Times New Roman" w:eastAsia="宋体" w:hAnsi="Times New Roman" w:cs="Times New Roman"/>
          <w:szCs w:val="21"/>
        </w:rPr>
        <w:t>罗新建</w:t>
      </w:r>
      <w:r w:rsidR="00EB0D95">
        <w:rPr>
          <w:rFonts w:ascii="Times New Roman" w:eastAsia="宋体" w:hAnsi="Times New Roman" w:cs="Times New Roman" w:hint="eastAsia"/>
          <w:szCs w:val="21"/>
        </w:rPr>
        <w:t>，</w:t>
      </w:r>
      <w:r w:rsidRPr="00DC78D7">
        <w:rPr>
          <w:rFonts w:ascii="Times New Roman" w:eastAsia="宋体" w:hAnsi="Times New Roman" w:cs="Times New Roman"/>
          <w:szCs w:val="21"/>
        </w:rPr>
        <w:t>等</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用于毛细管回音壁谐振的光纤楔形端面耦合器</w:t>
      </w:r>
      <w:r w:rsidRPr="00DC78D7">
        <w:rPr>
          <w:rFonts w:ascii="Times New Roman" w:eastAsia="宋体" w:hAnsi="Times New Roman" w:cs="Times New Roman"/>
          <w:szCs w:val="21"/>
        </w:rPr>
        <w:t>[J]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红外与激光工程</w:t>
      </w:r>
      <w:r w:rsidR="00D11BB2">
        <w:rPr>
          <w:rFonts w:ascii="Times New Roman" w:eastAsia="宋体" w:hAnsi="Times New Roman" w:cs="Times New Roman" w:hint="eastAsia"/>
          <w:szCs w:val="21"/>
        </w:rPr>
        <w:t>，</w:t>
      </w:r>
      <w:r w:rsidRPr="00DC78D7">
        <w:rPr>
          <w:rFonts w:ascii="Times New Roman" w:eastAsia="宋体" w:hAnsi="Times New Roman" w:cs="Times New Roman"/>
          <w:szCs w:val="21"/>
        </w:rPr>
        <w:t>2023</w:t>
      </w:r>
      <w:r w:rsidR="00D11BB2">
        <w:rPr>
          <w:rFonts w:ascii="Times New Roman" w:eastAsia="宋体" w:hAnsi="Times New Roman" w:cs="Times New Roman" w:hint="eastAsia"/>
          <w:szCs w:val="21"/>
        </w:rPr>
        <w:t>，</w:t>
      </w:r>
      <w:r w:rsidRPr="00DC78D7">
        <w:rPr>
          <w:rFonts w:ascii="Times New Roman" w:eastAsia="宋体" w:hAnsi="Times New Roman" w:cs="Times New Roman"/>
          <w:szCs w:val="21"/>
        </w:rPr>
        <w:t>52</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9</w:t>
      </w:r>
      <w:r w:rsidR="004A5F0B" w:rsidRPr="00DC78D7">
        <w:rPr>
          <w:rFonts w:ascii="Times New Roman" w:eastAsia="宋体" w:hAnsi="Times New Roman" w:cs="Times New Roman"/>
          <w:szCs w:val="21"/>
        </w:rPr>
        <w:t>）</w:t>
      </w:r>
      <w:r w:rsidR="00D11BB2">
        <w:rPr>
          <w:rFonts w:ascii="Times New Roman" w:eastAsia="宋体" w:hAnsi="Times New Roman" w:cs="Times New Roman" w:hint="eastAsia"/>
          <w:szCs w:val="21"/>
        </w:rPr>
        <w:t>：</w:t>
      </w:r>
      <w:r w:rsidRPr="00DC78D7">
        <w:rPr>
          <w:rFonts w:ascii="Times New Roman" w:eastAsia="宋体" w:hAnsi="Times New Roman" w:cs="Times New Roman"/>
          <w:szCs w:val="21"/>
        </w:rPr>
        <w:t>253-260</w:t>
      </w:r>
      <w:r w:rsidR="00961744" w:rsidRPr="00DC78D7">
        <w:rPr>
          <w:rFonts w:ascii="Times New Roman" w:eastAsia="宋体" w:hAnsi="Times New Roman" w:cs="Times New Roman"/>
          <w:szCs w:val="21"/>
        </w:rPr>
        <w:t xml:space="preserve">. </w:t>
      </w:r>
    </w:p>
    <w:p w14:paraId="4AD1948E" w14:textId="41075530" w:rsidR="009E6B08" w:rsidRPr="00DC78D7" w:rsidRDefault="00DC492D" w:rsidP="00D71B8C">
      <w:pPr>
        <w:pStyle w:val="a3"/>
        <w:wordWrap w:val="0"/>
        <w:adjustRightInd w:val="0"/>
        <w:ind w:left="420" w:hangingChars="200" w:hanging="420"/>
        <w:jc w:val="both"/>
        <w:rPr>
          <w:rFonts w:ascii="Times New Roman" w:eastAsia="宋体" w:hAnsi="Times New Roman" w:cs="Times New Roman"/>
          <w:color w:val="000000" w:themeColor="text1"/>
          <w:szCs w:val="21"/>
        </w:rPr>
      </w:pPr>
      <w:r w:rsidRPr="00DC78D7">
        <w:rPr>
          <w:rFonts w:ascii="Times New Roman" w:eastAsia="宋体" w:hAnsi="Times New Roman" w:cs="Times New Roman"/>
          <w:szCs w:val="21"/>
        </w:rPr>
        <w:t>[13]</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color w:val="000000" w:themeColor="text1"/>
          <w:szCs w:val="21"/>
        </w:rPr>
        <w:t>MALLIK A K, WEI F, WANG Z</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et al</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Enhancing the thermo-optic tuning performance of whispering gallery modes in a microcapillary resonator filled with nematic liquid crystal[J]</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Optics Communications</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 xml:space="preserve"> 2023</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537</w:t>
      </w:r>
      <w:r w:rsidR="00961744" w:rsidRPr="00DC78D7">
        <w:rPr>
          <w:rFonts w:ascii="Times New Roman" w:eastAsia="宋体" w:hAnsi="Times New Roman" w:cs="Times New Roman"/>
          <w:color w:val="000000" w:themeColor="text1"/>
          <w:szCs w:val="21"/>
        </w:rPr>
        <w:t xml:space="preserve">: </w:t>
      </w:r>
      <w:r w:rsidRPr="00DC78D7">
        <w:rPr>
          <w:rFonts w:ascii="Times New Roman" w:eastAsia="宋体" w:hAnsi="Times New Roman" w:cs="Times New Roman"/>
          <w:color w:val="000000" w:themeColor="text1"/>
          <w:szCs w:val="21"/>
        </w:rPr>
        <w:t>129442</w:t>
      </w:r>
      <w:r w:rsidR="007E5AC8">
        <w:rPr>
          <w:rFonts w:ascii="Times New Roman" w:eastAsia="宋体" w:hAnsi="Times New Roman" w:cs="Times New Roman"/>
          <w:color w:val="000000" w:themeColor="text1"/>
          <w:szCs w:val="21"/>
        </w:rPr>
        <w:t>-1~129442-</w:t>
      </w:r>
      <w:r w:rsidR="0054256A">
        <w:rPr>
          <w:rFonts w:ascii="Times New Roman" w:eastAsia="宋体" w:hAnsi="Times New Roman" w:cs="Times New Roman" w:hint="eastAsia"/>
          <w:szCs w:val="21"/>
        </w:rPr>
        <w:t>7</w:t>
      </w:r>
      <w:r w:rsidR="007E5AC8" w:rsidRPr="00DC78D7">
        <w:rPr>
          <w:rFonts w:ascii="Times New Roman" w:eastAsia="宋体" w:hAnsi="Times New Roman" w:cs="Times New Roman"/>
          <w:szCs w:val="21"/>
        </w:rPr>
        <w:t>.</w:t>
      </w:r>
      <w:r w:rsidR="00961744" w:rsidRPr="00DC78D7">
        <w:rPr>
          <w:rFonts w:ascii="Times New Roman" w:eastAsia="宋体" w:hAnsi="Times New Roman" w:cs="Times New Roman"/>
          <w:color w:val="000000" w:themeColor="text1"/>
          <w:szCs w:val="21"/>
        </w:rPr>
        <w:t xml:space="preserve"> </w:t>
      </w:r>
    </w:p>
    <w:p w14:paraId="653CF575" w14:textId="5D52954C"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[14]</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HUANG H</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 xml:space="preserve">M, YU Y, ZHOU </w:t>
      </w:r>
      <w:r w:rsidRPr="00DC78D7">
        <w:rPr>
          <w:rFonts w:ascii="Times New Roman" w:eastAsia="宋体" w:hAnsi="Times New Roman" w:cs="Times New Roman"/>
          <w:szCs w:val="21"/>
        </w:rPr>
        <w:t>L</w:t>
      </w:r>
      <w:r w:rsidR="00D11BB2">
        <w:rPr>
          <w:rFonts w:ascii="Times New Roman" w:eastAsia="宋体" w:hAnsi="Times New Roman" w:cs="Times New Roman"/>
          <w:szCs w:val="21"/>
        </w:rPr>
        <w:t xml:space="preserve"> </w:t>
      </w:r>
      <w:r w:rsidRPr="00DC78D7">
        <w:rPr>
          <w:rFonts w:ascii="Times New Roman" w:eastAsia="宋体" w:hAnsi="Times New Roman" w:cs="Times New Roman"/>
          <w:szCs w:val="21"/>
        </w:rPr>
        <w:t>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Whispering gallery modes in a microsphere</w:t>
      </w:r>
      <w:r w:rsidRPr="00DC78D7">
        <w:rPr>
          <w:rFonts w:ascii="Times New Roman" w:eastAsia="宋体" w:hAnsi="Times New Roman" w:cs="Times New Roman"/>
          <w:szCs w:val="21"/>
        </w:rPr>
        <w:lastRenderedPageBreak/>
        <w:t xml:space="preserve"> attached to a side-polished fiber and their application for Magnetic field sensing[J]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Optics Communications</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2021</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478</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126366</w:t>
      </w:r>
      <w:r w:rsidR="007E5AC8">
        <w:rPr>
          <w:rFonts w:ascii="Times New Roman" w:eastAsia="宋体" w:hAnsi="Times New Roman" w:cs="Times New Roman"/>
          <w:szCs w:val="21"/>
        </w:rPr>
        <w:t>-1~126366-</w:t>
      </w:r>
      <w:r w:rsidR="0054256A">
        <w:rPr>
          <w:rFonts w:ascii="Times New Roman" w:eastAsia="宋体" w:hAnsi="Times New Roman" w:cs="Times New Roman" w:hint="eastAsia"/>
          <w:szCs w:val="21"/>
        </w:rPr>
        <w:t>9</w:t>
      </w:r>
      <w:r w:rsidR="007E5AC8"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p>
    <w:p w14:paraId="6EA17C97" w14:textId="18447B4C"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[15]</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ZHANG Z</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H, YANG S</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L, WANG L</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L.</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Mode Splitting of High-Q </w:t>
      </w:r>
      <w:r w:rsidR="00D11BB2" w:rsidRPr="00DC78D7">
        <w:rPr>
          <w:rFonts w:ascii="Times New Roman" w:eastAsia="宋体" w:hAnsi="Times New Roman" w:cs="Times New Roman"/>
          <w:szCs w:val="21"/>
        </w:rPr>
        <w:t>whispering-gallery modes in a microring resonator coated with a fluorescent high-refractive-index f</w:t>
      </w:r>
      <w:r w:rsidRPr="00DC78D7">
        <w:rPr>
          <w:rFonts w:ascii="Times New Roman" w:eastAsia="宋体" w:hAnsi="Times New Roman" w:cs="Times New Roman"/>
          <w:szCs w:val="21"/>
        </w:rPr>
        <w:t>ilm[J]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Journal of Lightwave Technology</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2021</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39</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6</w:t>
      </w:r>
      <w:r w:rsidR="004A5F0B"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1843-1849</w:t>
      </w:r>
      <w:r w:rsidR="00961744" w:rsidRPr="00DC78D7">
        <w:rPr>
          <w:rFonts w:ascii="Times New Roman" w:eastAsia="宋体" w:hAnsi="Times New Roman" w:cs="Times New Roman"/>
          <w:szCs w:val="21"/>
        </w:rPr>
        <w:t xml:space="preserve">. </w:t>
      </w:r>
    </w:p>
    <w:p w14:paraId="4435AD0F" w14:textId="1C52859D" w:rsidR="009E6B08" w:rsidRPr="00DC78D7" w:rsidRDefault="00DC492D" w:rsidP="00D71B8C">
      <w:pPr>
        <w:pStyle w:val="a3"/>
        <w:wordWrap w:val="0"/>
        <w:adjustRightInd w:val="0"/>
        <w:ind w:left="420" w:hangingChars="200" w:hanging="420"/>
        <w:jc w:val="both"/>
        <w:rPr>
          <w:rFonts w:ascii="Times New Roman" w:eastAsia="宋体" w:hAnsi="Times New Roman" w:cs="Times New Roman"/>
          <w:color w:val="000000" w:themeColor="text1"/>
          <w:szCs w:val="21"/>
        </w:rPr>
      </w:pPr>
      <w:r w:rsidRPr="00DC78D7">
        <w:rPr>
          <w:rFonts w:ascii="Times New Roman" w:eastAsia="宋体" w:hAnsi="Times New Roman" w:cs="Times New Roman"/>
          <w:szCs w:val="21"/>
        </w:rPr>
        <w:t>[16]</w:t>
      </w:r>
      <w:r w:rsidR="00D11BB2">
        <w:rPr>
          <w:rFonts w:ascii="Times New Roman" w:eastAsia="宋体" w:hAnsi="Times New Roman" w:cs="Times New Roman"/>
          <w:szCs w:val="21"/>
        </w:rPr>
        <w:t xml:space="preserve"> </w:t>
      </w:r>
      <w:r w:rsidRPr="00DC78D7">
        <w:rPr>
          <w:rFonts w:ascii="Times New Roman" w:eastAsia="宋体" w:hAnsi="Times New Roman" w:cs="Times New Roman"/>
          <w:szCs w:val="21"/>
        </w:rPr>
        <w:t>杨礼铨</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于佳鑫</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基于微球腔的回音壁模式激光的最小尺寸研究</w:t>
      </w:r>
      <w:r w:rsidRPr="00DC78D7">
        <w:rPr>
          <w:rFonts w:ascii="Times New Roman" w:eastAsia="宋体" w:hAnsi="Times New Roman" w:cs="Times New Roman"/>
          <w:szCs w:val="21"/>
        </w:rPr>
        <w:t>[J]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光学仪器</w:t>
      </w:r>
      <w:r w:rsidR="00D11BB2">
        <w:rPr>
          <w:rFonts w:ascii="Times New Roman" w:eastAsia="宋体" w:hAnsi="Times New Roman" w:cs="Times New Roman" w:hint="eastAsia"/>
          <w:szCs w:val="21"/>
        </w:rPr>
        <w:t>，</w:t>
      </w:r>
      <w:r w:rsidRPr="00DC78D7">
        <w:rPr>
          <w:rFonts w:ascii="Times New Roman" w:eastAsia="宋体" w:hAnsi="Times New Roman" w:cs="Times New Roman"/>
          <w:szCs w:val="21"/>
        </w:rPr>
        <w:t>2021</w:t>
      </w:r>
      <w:r w:rsidR="00D11BB2">
        <w:rPr>
          <w:rFonts w:ascii="Times New Roman" w:eastAsia="宋体" w:hAnsi="Times New Roman" w:cs="Times New Roman" w:hint="eastAsia"/>
          <w:szCs w:val="21"/>
        </w:rPr>
        <w:t>，</w:t>
      </w:r>
      <w:r w:rsidRPr="00DC78D7">
        <w:rPr>
          <w:rFonts w:ascii="Times New Roman" w:eastAsia="宋体" w:hAnsi="Times New Roman" w:cs="Times New Roman"/>
          <w:szCs w:val="21"/>
        </w:rPr>
        <w:t>43</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4</w:t>
      </w:r>
      <w:r w:rsidR="004A5F0B" w:rsidRPr="00DC78D7">
        <w:rPr>
          <w:rFonts w:ascii="Times New Roman" w:eastAsia="宋体" w:hAnsi="Times New Roman" w:cs="Times New Roman"/>
          <w:szCs w:val="21"/>
        </w:rPr>
        <w:t>）</w:t>
      </w:r>
      <w:r w:rsidR="007E5AC8">
        <w:rPr>
          <w:rFonts w:ascii="Times New Roman" w:eastAsia="宋体" w:hAnsi="Times New Roman" w:cs="Times New Roman" w:hint="eastAsia"/>
          <w:szCs w:val="21"/>
        </w:rPr>
        <w:t>：</w:t>
      </w:r>
      <w:r w:rsidRPr="00DC78D7">
        <w:rPr>
          <w:rFonts w:ascii="Times New Roman" w:eastAsia="宋体" w:hAnsi="Times New Roman" w:cs="Times New Roman"/>
          <w:szCs w:val="21"/>
        </w:rPr>
        <w:t>28</w:t>
      </w:r>
      <w:r w:rsidR="00EB0D95">
        <w:rPr>
          <w:rFonts w:ascii="Times New Roman" w:eastAsia="宋体" w:hAnsi="Times New Roman" w:cs="Times New Roman"/>
          <w:szCs w:val="21"/>
        </w:rPr>
        <w:t>-32</w:t>
      </w:r>
      <w:r w:rsidR="00961744" w:rsidRPr="00DC78D7">
        <w:rPr>
          <w:rFonts w:ascii="Times New Roman" w:eastAsia="宋体" w:hAnsi="Times New Roman" w:cs="Times New Roman"/>
          <w:szCs w:val="21"/>
        </w:rPr>
        <w:t xml:space="preserve">. </w:t>
      </w:r>
    </w:p>
    <w:p w14:paraId="5A3CEA32" w14:textId="037C75D9"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[17]</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 xml:space="preserve">WRAD M J, YANG Y, LEI </w:t>
      </w:r>
      <w:r w:rsidRPr="00DC78D7">
        <w:rPr>
          <w:rFonts w:ascii="Times New Roman" w:eastAsia="宋体" w:hAnsi="Times New Roman" w:cs="Times New Roman"/>
          <w:szCs w:val="21"/>
        </w:rPr>
        <w:t>F C</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Nanoparticle sensing beyond evanescent field interaction with a quasi-droplet microcavity[J]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optica</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2018</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5</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6</w:t>
      </w:r>
      <w:r w:rsidR="004A5F0B"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674-677</w:t>
      </w:r>
      <w:r w:rsidR="00961744" w:rsidRPr="00DC78D7">
        <w:rPr>
          <w:rFonts w:ascii="Times New Roman" w:eastAsia="宋体" w:hAnsi="Times New Roman" w:cs="Times New Roman"/>
          <w:szCs w:val="21"/>
        </w:rPr>
        <w:t xml:space="preserve">. </w:t>
      </w:r>
    </w:p>
    <w:p w14:paraId="6DF16085" w14:textId="607D576C"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[18]</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DAVENPORT J</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J,</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HICKEY M, PHILLIPS J</w:t>
      </w:r>
      <w:r w:rsidR="00D11BB2">
        <w:rPr>
          <w:rFonts w:ascii="Times New Roman" w:eastAsia="宋体" w:hAnsi="Times New Roman" w:cs="Times New Roman"/>
          <w:szCs w:val="21"/>
        </w:rPr>
        <w:t xml:space="preserve"> </w:t>
      </w:r>
      <w:r w:rsidRPr="00DC78D7">
        <w:rPr>
          <w:rFonts w:ascii="Times New Roman" w:eastAsia="宋体" w:hAnsi="Times New Roman" w:cs="Times New Roman"/>
          <w:szCs w:val="21"/>
        </w:rPr>
        <w:t>P</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Method for producing angled optical fiber tips in the laboratory[J]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 Optical Engineering</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 2016</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55</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2</w:t>
      </w:r>
      <w:r w:rsidR="004A5F0B"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026120</w:t>
      </w:r>
      <w:r w:rsidR="007E5AC8">
        <w:rPr>
          <w:rFonts w:ascii="Times New Roman" w:eastAsia="宋体" w:hAnsi="Times New Roman" w:cs="Times New Roman"/>
          <w:szCs w:val="21"/>
        </w:rPr>
        <w:t>-1~026120-</w:t>
      </w:r>
      <w:r w:rsidR="0054256A">
        <w:rPr>
          <w:rFonts w:ascii="Times New Roman" w:eastAsia="宋体" w:hAnsi="Times New Roman" w:cs="Times New Roman" w:hint="eastAsia"/>
          <w:szCs w:val="21"/>
        </w:rPr>
        <w:t>6</w:t>
      </w:r>
      <w:r w:rsidR="007E5AC8" w:rsidRPr="00DC78D7">
        <w:rPr>
          <w:rFonts w:ascii="Times New Roman" w:eastAsia="宋体" w:hAnsi="Times New Roman" w:cs="Times New Roman"/>
          <w:szCs w:val="21"/>
        </w:rPr>
        <w:t>.</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 </w:t>
      </w:r>
    </w:p>
    <w:p w14:paraId="6010BEC8" w14:textId="0ABFE185"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[19]</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KIVILCIM</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Y</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Optical fiber sensor system for remote and multi-point refractive index measurement[J]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Sensors and Actuators A</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 Physical</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2016</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250</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29-34</w:t>
      </w:r>
      <w:r w:rsidR="00961744" w:rsidRPr="00DC78D7">
        <w:rPr>
          <w:rFonts w:ascii="Times New Roman" w:eastAsia="宋体" w:hAnsi="Times New Roman" w:cs="Times New Roman"/>
          <w:szCs w:val="21"/>
        </w:rPr>
        <w:t xml:space="preserve">. </w:t>
      </w:r>
    </w:p>
    <w:p w14:paraId="7D73F138" w14:textId="704DA611"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[20]</w:t>
      </w:r>
      <w:r w:rsidR="00EC134F">
        <w:rPr>
          <w:rFonts w:ascii="Times New Roman" w:eastAsia="宋体" w:hAnsi="Times New Roman" w:cs="Times New Roman"/>
          <w:szCs w:val="21"/>
        </w:rPr>
        <w:t xml:space="preserve"> </w:t>
      </w:r>
      <w:r w:rsidRPr="00DC78D7">
        <w:rPr>
          <w:rFonts w:ascii="Times New Roman" w:eastAsia="宋体" w:hAnsi="Times New Roman" w:cs="Times New Roman"/>
          <w:szCs w:val="21"/>
        </w:rPr>
        <w:t>叶祖国</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基于全无机</w:t>
      </w:r>
      <w:r w:rsidRPr="00DC78D7">
        <w:rPr>
          <w:rFonts w:ascii="Times New Roman" w:eastAsia="宋体" w:hAnsi="Times New Roman" w:cs="Times New Roman"/>
          <w:szCs w:val="21"/>
        </w:rPr>
        <w:t>CsPbCl</w:t>
      </w:r>
      <w:r w:rsidRPr="00DC78D7">
        <w:rPr>
          <w:rFonts w:ascii="Times New Roman" w:eastAsia="宋体" w:hAnsi="Times New Roman" w:cs="Times New Roman"/>
          <w:szCs w:val="21"/>
          <w:vertAlign w:val="subscript"/>
        </w:rPr>
        <w:t>3</w:t>
      </w:r>
      <w:r w:rsidRPr="00DC78D7">
        <w:rPr>
          <w:rFonts w:ascii="Times New Roman" w:eastAsia="宋体" w:hAnsi="Times New Roman" w:cs="Times New Roman"/>
          <w:szCs w:val="21"/>
        </w:rPr>
        <w:t>钙钛矿量子点的</w:t>
      </w:r>
      <w:r w:rsidRPr="00DC78D7">
        <w:rPr>
          <w:rFonts w:ascii="Times New Roman" w:eastAsia="宋体" w:hAnsi="Times New Roman" w:cs="Times New Roman"/>
          <w:szCs w:val="21"/>
        </w:rPr>
        <w:t>SPF</w:t>
      </w:r>
      <w:r w:rsidRPr="00DC78D7">
        <w:rPr>
          <w:rFonts w:ascii="Times New Roman" w:eastAsia="宋体" w:hAnsi="Times New Roman" w:cs="Times New Roman"/>
          <w:szCs w:val="21"/>
        </w:rPr>
        <w:t>折射率传感器研究</w:t>
      </w:r>
      <w:r w:rsidRPr="00DC78D7">
        <w:rPr>
          <w:rFonts w:ascii="Times New Roman" w:eastAsia="宋体" w:hAnsi="Times New Roman" w:cs="Times New Roman"/>
          <w:szCs w:val="21"/>
        </w:rPr>
        <w:t>[D]</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上海</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上海师范大学</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2021</w:t>
      </w:r>
      <w:r w:rsidR="00961744" w:rsidRPr="00DC78D7">
        <w:rPr>
          <w:rFonts w:ascii="Times New Roman" w:eastAsia="宋体" w:hAnsi="Times New Roman" w:cs="Times New Roman"/>
          <w:szCs w:val="21"/>
        </w:rPr>
        <w:t xml:space="preserve">. </w:t>
      </w:r>
    </w:p>
    <w:p w14:paraId="63F9E721" w14:textId="1F6CD317"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[21]</w:t>
      </w:r>
      <w:r w:rsidR="00D11BB2">
        <w:rPr>
          <w:rFonts w:ascii="Times New Roman" w:eastAsia="宋体" w:hAnsi="Times New Roman" w:cs="Times New Roman"/>
          <w:szCs w:val="21"/>
        </w:rPr>
        <w:t xml:space="preserve"> </w:t>
      </w:r>
      <w:r w:rsidR="00D11BB2" w:rsidRPr="00DC78D7">
        <w:rPr>
          <w:rFonts w:ascii="Times New Roman" w:eastAsia="宋体" w:hAnsi="Times New Roman" w:cs="Times New Roman"/>
          <w:szCs w:val="21"/>
        </w:rPr>
        <w:t xml:space="preserve">SUN B, WANG X J, MA X </w:t>
      </w:r>
      <w:r w:rsidRPr="00DC78D7">
        <w:rPr>
          <w:rFonts w:ascii="Times New Roman" w:eastAsia="宋体" w:hAnsi="Times New Roman" w:cs="Times New Roman"/>
          <w:szCs w:val="21"/>
        </w:rPr>
        <w:t>B</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et al</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Magnetic-Based Polydimethylsiloxane Microspheres for Magnetic Field Measurement[J]</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IEEE Transactions on Instrumentation and Measurement</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2022</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71</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1-7</w:t>
      </w:r>
      <w:r w:rsidR="00961744" w:rsidRPr="00DC78D7">
        <w:rPr>
          <w:rFonts w:ascii="Times New Roman" w:eastAsia="宋体" w:hAnsi="Times New Roman" w:cs="Times New Roman"/>
          <w:szCs w:val="21"/>
        </w:rPr>
        <w:t xml:space="preserve">. </w:t>
      </w:r>
    </w:p>
    <w:p w14:paraId="0524CB83" w14:textId="400DFAF5"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[22]</w:t>
      </w:r>
      <w:r w:rsidR="00D11BB2">
        <w:rPr>
          <w:rFonts w:ascii="Times New Roman" w:eastAsia="宋体" w:hAnsi="Times New Roman" w:cs="Times New Roman"/>
          <w:szCs w:val="21"/>
        </w:rPr>
        <w:t xml:space="preserve"> </w:t>
      </w:r>
      <w:r w:rsidRPr="00DC78D7">
        <w:rPr>
          <w:rFonts w:ascii="Times New Roman" w:eastAsia="宋体" w:hAnsi="Times New Roman" w:cs="Times New Roman"/>
          <w:szCs w:val="21"/>
        </w:rPr>
        <w:t>李明</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高</w:t>
      </w:r>
      <w:r w:rsidRPr="00DC78D7">
        <w:rPr>
          <w:rFonts w:ascii="Times New Roman" w:eastAsia="宋体" w:hAnsi="Times New Roman" w:cs="Times New Roman"/>
          <w:szCs w:val="21"/>
        </w:rPr>
        <w:t>Q</w:t>
      </w:r>
      <w:r w:rsidRPr="00DC78D7">
        <w:rPr>
          <w:rFonts w:ascii="Times New Roman" w:eastAsia="宋体" w:hAnsi="Times New Roman" w:cs="Times New Roman"/>
          <w:szCs w:val="21"/>
        </w:rPr>
        <w:t>回音壁模式微泡光学谐振腔的光学特性研究</w:t>
      </w:r>
      <w:r w:rsidRPr="00DC78D7">
        <w:rPr>
          <w:rFonts w:ascii="Times New Roman" w:eastAsia="宋体" w:hAnsi="Times New Roman" w:cs="Times New Roman"/>
          <w:szCs w:val="21"/>
        </w:rPr>
        <w:t>[D]</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上海</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复旦大学</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2014</w:t>
      </w:r>
      <w:r w:rsidR="00961744" w:rsidRPr="00DC78D7">
        <w:rPr>
          <w:rFonts w:ascii="Times New Roman" w:eastAsia="宋体" w:hAnsi="Times New Roman" w:cs="Times New Roman"/>
          <w:szCs w:val="21"/>
        </w:rPr>
        <w:t xml:space="preserve">. </w:t>
      </w:r>
    </w:p>
    <w:p w14:paraId="6AB8C726" w14:textId="4C95EE3E" w:rsidR="009E6B08" w:rsidRPr="00DC78D7" w:rsidRDefault="00DC492D" w:rsidP="00D71B8C">
      <w:pPr>
        <w:pStyle w:val="a3"/>
        <w:wordWrap w:val="0"/>
        <w:adjustRightInd w:val="0"/>
        <w:ind w:left="420" w:hangingChars="200" w:hanging="420"/>
        <w:jc w:val="both"/>
        <w:rPr>
          <w:rFonts w:ascii="Times New Roman" w:eastAsia="宋体" w:hAnsi="Times New Roman" w:cs="Times New Roman"/>
          <w:szCs w:val="21"/>
        </w:rPr>
      </w:pPr>
      <w:r w:rsidRPr="00DC78D7">
        <w:rPr>
          <w:rFonts w:ascii="Times New Roman" w:eastAsia="宋体" w:hAnsi="Times New Roman" w:cs="Times New Roman"/>
          <w:szCs w:val="21"/>
        </w:rPr>
        <w:t>[23]</w:t>
      </w:r>
      <w:r w:rsidR="00BC0A3D">
        <w:rPr>
          <w:rFonts w:ascii="Times New Roman" w:eastAsia="宋体" w:hAnsi="Times New Roman" w:cs="Times New Roman"/>
          <w:szCs w:val="21"/>
        </w:rPr>
        <w:t xml:space="preserve"> </w:t>
      </w:r>
      <w:r w:rsidRPr="00DC78D7">
        <w:rPr>
          <w:rFonts w:ascii="Times New Roman" w:eastAsia="宋体" w:hAnsi="Times New Roman" w:cs="Times New Roman"/>
          <w:szCs w:val="21"/>
        </w:rPr>
        <w:t>刘明慧，马麟，邱辞源</w:t>
      </w:r>
      <w:r w:rsidR="0030741F" w:rsidRPr="00DC78D7">
        <w:rPr>
          <w:rFonts w:ascii="Times New Roman" w:eastAsia="宋体" w:hAnsi="Times New Roman" w:cs="Times New Roman"/>
          <w:szCs w:val="21"/>
        </w:rPr>
        <w:t>，</w:t>
      </w:r>
      <w:r w:rsidRPr="00DC78D7">
        <w:rPr>
          <w:rFonts w:ascii="Times New Roman" w:eastAsia="宋体" w:hAnsi="Times New Roman" w:cs="Times New Roman"/>
          <w:szCs w:val="21"/>
        </w:rPr>
        <w:t>等</w:t>
      </w:r>
      <w:r w:rsidR="00961744"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 xml:space="preserve"> </w:t>
      </w:r>
      <w:r w:rsidRPr="00DC78D7">
        <w:rPr>
          <w:rFonts w:ascii="Times New Roman" w:eastAsia="宋体" w:hAnsi="Times New Roman" w:cs="Times New Roman"/>
          <w:szCs w:val="21"/>
        </w:rPr>
        <w:t>基于少模氮化硅微环谐振器的折射率传感技术</w:t>
      </w:r>
      <w:r w:rsidRPr="00DC78D7">
        <w:rPr>
          <w:rFonts w:ascii="Times New Roman" w:eastAsia="宋体" w:hAnsi="Times New Roman" w:cs="Times New Roman"/>
          <w:szCs w:val="21"/>
        </w:rPr>
        <w:t>[J]</w:t>
      </w:r>
      <w:r w:rsidR="00961744" w:rsidRPr="00DC78D7">
        <w:rPr>
          <w:rFonts w:ascii="Times New Roman" w:eastAsia="宋体" w:hAnsi="Times New Roman" w:cs="Times New Roman"/>
          <w:szCs w:val="21"/>
        </w:rPr>
        <w:t>.</w:t>
      </w:r>
      <w:r w:rsidR="007E5AC8">
        <w:rPr>
          <w:rFonts w:ascii="Times New Roman" w:eastAsia="宋体" w:hAnsi="Times New Roman" w:cs="Times New Roman"/>
          <w:szCs w:val="21"/>
        </w:rPr>
        <w:t xml:space="preserve"> </w:t>
      </w:r>
      <w:r w:rsidRPr="00DC78D7">
        <w:rPr>
          <w:rFonts w:ascii="Times New Roman" w:eastAsia="宋体" w:hAnsi="Times New Roman" w:cs="Times New Roman"/>
          <w:szCs w:val="21"/>
        </w:rPr>
        <w:t>光通信技术</w:t>
      </w:r>
      <w:r w:rsidR="007E5AC8">
        <w:rPr>
          <w:rFonts w:ascii="Times New Roman" w:eastAsia="宋体" w:hAnsi="Times New Roman" w:cs="Times New Roman" w:hint="eastAsia"/>
          <w:szCs w:val="21"/>
        </w:rPr>
        <w:t>，</w:t>
      </w:r>
      <w:r w:rsidRPr="00DC78D7">
        <w:rPr>
          <w:rFonts w:ascii="Times New Roman" w:eastAsia="宋体" w:hAnsi="Times New Roman" w:cs="Times New Roman"/>
          <w:szCs w:val="21"/>
        </w:rPr>
        <w:t>2020</w:t>
      </w:r>
      <w:r w:rsidR="007E5AC8">
        <w:rPr>
          <w:rFonts w:ascii="Times New Roman" w:eastAsia="宋体" w:hAnsi="Times New Roman" w:cs="Times New Roman" w:hint="eastAsia"/>
          <w:szCs w:val="21"/>
        </w:rPr>
        <w:t>，</w:t>
      </w:r>
      <w:r w:rsidRPr="00DC78D7">
        <w:rPr>
          <w:rFonts w:ascii="Times New Roman" w:eastAsia="宋体" w:hAnsi="Times New Roman" w:cs="Times New Roman"/>
          <w:szCs w:val="21"/>
        </w:rPr>
        <w:t>44</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10</w:t>
      </w:r>
      <w:r w:rsidR="004A5F0B" w:rsidRPr="00DC78D7">
        <w:rPr>
          <w:rFonts w:ascii="Times New Roman" w:eastAsia="宋体" w:hAnsi="Times New Roman" w:cs="Times New Roman"/>
          <w:szCs w:val="21"/>
        </w:rPr>
        <w:t>）</w:t>
      </w:r>
      <w:r w:rsidR="007E5AC8">
        <w:rPr>
          <w:rFonts w:ascii="Times New Roman" w:eastAsia="宋体" w:hAnsi="Times New Roman" w:cs="Times New Roman" w:hint="eastAsia"/>
          <w:szCs w:val="21"/>
        </w:rPr>
        <w:t>：</w:t>
      </w:r>
      <w:r w:rsidRPr="00DC78D7">
        <w:rPr>
          <w:rFonts w:ascii="Times New Roman" w:eastAsia="宋体" w:hAnsi="Times New Roman" w:cs="Times New Roman"/>
          <w:szCs w:val="21"/>
        </w:rPr>
        <w:t>6-8</w:t>
      </w:r>
      <w:r w:rsidR="00961744" w:rsidRPr="00DC78D7">
        <w:rPr>
          <w:rFonts w:ascii="Times New Roman" w:eastAsia="宋体" w:hAnsi="Times New Roman" w:cs="Times New Roman"/>
          <w:szCs w:val="21"/>
        </w:rPr>
        <w:t xml:space="preserve">. </w:t>
      </w:r>
    </w:p>
    <w:p w14:paraId="4DBCE5C7" w14:textId="77777777" w:rsidR="009E6B08" w:rsidRPr="00DC78D7" w:rsidRDefault="009E6B08" w:rsidP="00DC78D7">
      <w:pPr>
        <w:widowControl/>
        <w:adjustRightInd w:val="0"/>
        <w:snapToGrid w:val="0"/>
        <w:ind w:left="420" w:hangingChars="200" w:hanging="420"/>
        <w:rPr>
          <w:rFonts w:ascii="Times New Roman" w:eastAsia="宋体" w:hAnsi="Times New Roman" w:cs="Times New Roman"/>
          <w:szCs w:val="21"/>
        </w:rPr>
      </w:pPr>
    </w:p>
    <w:p w14:paraId="62C7EF7D" w14:textId="77777777" w:rsidR="009E6B08" w:rsidRPr="00DC78D7" w:rsidRDefault="00D25611" w:rsidP="00DC78D7">
      <w:pPr>
        <w:adjustRightInd w:val="0"/>
        <w:snapToGrid w:val="0"/>
        <w:rPr>
          <w:rFonts w:ascii="Times New Roman" w:eastAsia="宋体" w:hAnsi="Times New Roman" w:cs="Times New Roman"/>
          <w:sz w:val="24"/>
        </w:rPr>
      </w:pPr>
      <w:r w:rsidRPr="00DC78D7">
        <w:rPr>
          <w:rFonts w:ascii="Times New Roman" w:eastAsia="宋体" w:hAnsi="Times New Roman" w:cs="Times New Roman"/>
          <w:b/>
          <w:bCs/>
          <w:szCs w:val="21"/>
        </w:rPr>
        <w:t>收稿日期</w:t>
      </w:r>
      <w:r w:rsidRPr="00DC78D7">
        <w:rPr>
          <w:rFonts w:ascii="Times New Roman" w:eastAsia="宋体" w:hAnsi="Times New Roman" w:cs="Times New Roman"/>
          <w:b/>
          <w:bCs/>
          <w:szCs w:val="21"/>
        </w:rPr>
        <w:t>2024-07-15</w:t>
      </w:r>
      <w:r w:rsidRPr="00DC78D7">
        <w:rPr>
          <w:rFonts w:ascii="Times New Roman" w:eastAsia="宋体" w:hAnsi="Times New Roman" w:cs="Times New Roman"/>
          <w:b/>
          <w:bCs/>
          <w:szCs w:val="21"/>
        </w:rPr>
        <w:t>。</w:t>
      </w:r>
    </w:p>
    <w:p w14:paraId="2B3B7357" w14:textId="77777777" w:rsidR="009E6B08" w:rsidRPr="00DC78D7" w:rsidRDefault="00DC492D" w:rsidP="00DC78D7">
      <w:pPr>
        <w:adjustRightInd w:val="0"/>
        <w:snapToGrid w:val="0"/>
        <w:rPr>
          <w:rFonts w:ascii="Times New Roman" w:eastAsia="宋体" w:hAnsi="Times New Roman" w:cs="Times New Roman"/>
          <w:szCs w:val="21"/>
        </w:rPr>
      </w:pPr>
      <w:r w:rsidRPr="00DC78D7">
        <w:rPr>
          <w:rFonts w:ascii="Times New Roman" w:eastAsia="宋体" w:hAnsi="Times New Roman" w:cs="Times New Roman"/>
          <w:b/>
          <w:bCs/>
          <w:szCs w:val="21"/>
        </w:rPr>
        <w:t>作者简介：</w:t>
      </w:r>
      <w:r w:rsidRPr="00DC78D7">
        <w:rPr>
          <w:rFonts w:ascii="Times New Roman" w:eastAsia="宋体" w:hAnsi="Times New Roman" w:cs="Times New Roman"/>
          <w:szCs w:val="21"/>
        </w:rPr>
        <w:t>陈炜垠</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2000—</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，男，硕士研究生，</w:t>
      </w:r>
      <w:r w:rsidRPr="00DC78D7">
        <w:rPr>
          <w:rFonts w:ascii="Times New Roman" w:eastAsia="宋体" w:hAnsi="Times New Roman" w:cs="Times New Roman"/>
          <w:szCs w:val="21"/>
        </w:rPr>
        <w:t>2022</w:t>
      </w:r>
      <w:r w:rsidRPr="00DC78D7">
        <w:rPr>
          <w:rFonts w:ascii="Times New Roman" w:eastAsia="宋体" w:hAnsi="Times New Roman" w:cs="Times New Roman"/>
          <w:szCs w:val="21"/>
        </w:rPr>
        <w:t>年于湖北汽车工业学院电气与信息工程学院获工学学士学位，现就读于上海师范大学信息与机电工程学院通信工程专业，主要从事光纤传感方面的研究。</w:t>
      </w:r>
    </w:p>
    <w:p w14:paraId="22C49DC9" w14:textId="77777777" w:rsidR="009E6B08" w:rsidRPr="00DC78D7" w:rsidRDefault="00DC492D" w:rsidP="00DC78D7">
      <w:pPr>
        <w:adjustRightInd w:val="0"/>
        <w:snapToGrid w:val="0"/>
        <w:rPr>
          <w:rFonts w:ascii="Times New Roman" w:eastAsia="宋体" w:hAnsi="Times New Roman" w:cs="Times New Roman"/>
          <w:szCs w:val="21"/>
        </w:rPr>
      </w:pPr>
      <w:r w:rsidRPr="00DC78D7">
        <w:rPr>
          <w:rFonts w:ascii="Times New Roman" w:eastAsia="宋体" w:hAnsi="Times New Roman" w:cs="Times New Roman"/>
          <w:noProof/>
          <w:szCs w:val="21"/>
        </w:rPr>
        <w:drawing>
          <wp:inline distT="0" distB="0" distL="114300" distR="114300" wp14:anchorId="02671A40" wp14:editId="4866CD6F">
            <wp:extent cx="720090" cy="1080135"/>
            <wp:effectExtent l="0" t="0" r="3810" b="5715"/>
            <wp:docPr id="5" name="图片 5" descr="微信图片_20240430223310"/>
            <wp:cNvGraphicFramePr/>
            <a:graphic xmlns:a="http://schemas.openxmlformats.org/drawingml/2006/main">
              <a:graphicData uri="http://schemas.openxmlformats.org/drawingml/2006/picture">
                <pic:pic xmlns:pic="http://schemas.openxmlformats.org/drawingml/2006/picture">
                  <pic:nvPicPr>
                    <pic:cNvPr id="5" name="图片 5" descr="微信图片_20240430223310"/>
                    <pic:cNvPicPr/>
                  </pic:nvPicPr>
                  <pic:blipFill>
                    <a:blip r:embed="rId29"/>
                    <a:stretch>
                      <a:fillRect/>
                    </a:stretch>
                  </pic:blipFill>
                  <pic:spPr>
                    <a:xfrm>
                      <a:off x="0" y="0"/>
                      <a:ext cx="720090" cy="1080135"/>
                    </a:xfrm>
                    <a:prstGeom prst="rect">
                      <a:avLst/>
                    </a:prstGeom>
                  </pic:spPr>
                </pic:pic>
              </a:graphicData>
            </a:graphic>
          </wp:inline>
        </w:drawing>
      </w:r>
      <w:bookmarkStart w:id="5" w:name="_GoBack"/>
      <w:bookmarkEnd w:id="5"/>
    </w:p>
    <w:p w14:paraId="6BE5DEF1" w14:textId="77777777" w:rsidR="009E6B08" w:rsidRPr="00DC78D7" w:rsidRDefault="00DC492D" w:rsidP="00DC78D7">
      <w:pPr>
        <w:adjustRightInd w:val="0"/>
        <w:snapToGrid w:val="0"/>
        <w:rPr>
          <w:rFonts w:ascii="Times New Roman" w:eastAsia="宋体" w:hAnsi="Times New Roman" w:cs="Times New Roman"/>
          <w:sz w:val="24"/>
        </w:rPr>
      </w:pPr>
      <w:r w:rsidRPr="00DC78D7">
        <w:rPr>
          <w:rFonts w:ascii="Times New Roman" w:eastAsia="宋体" w:hAnsi="Times New Roman" w:cs="Times New Roman"/>
          <w:b/>
          <w:bCs/>
          <w:szCs w:val="21"/>
        </w:rPr>
        <w:t>*</w:t>
      </w:r>
      <w:r w:rsidRPr="00DC78D7">
        <w:rPr>
          <w:rFonts w:ascii="Times New Roman" w:eastAsia="宋体" w:hAnsi="Times New Roman" w:cs="Times New Roman"/>
          <w:b/>
          <w:bCs/>
          <w:szCs w:val="21"/>
        </w:rPr>
        <w:t>通信作者：</w:t>
      </w:r>
      <w:r w:rsidRPr="00DC78D7">
        <w:rPr>
          <w:rFonts w:ascii="Times New Roman" w:eastAsia="宋体" w:hAnsi="Times New Roman" w:cs="Times New Roman"/>
          <w:szCs w:val="21"/>
        </w:rPr>
        <w:t>武向农</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1970—</w:t>
      </w:r>
      <w:r w:rsidR="004A5F0B" w:rsidRPr="00DC78D7">
        <w:rPr>
          <w:rFonts w:ascii="Times New Roman" w:eastAsia="宋体" w:hAnsi="Times New Roman" w:cs="Times New Roman"/>
          <w:szCs w:val="21"/>
        </w:rPr>
        <w:t>）</w:t>
      </w:r>
      <w:r w:rsidRPr="00DC78D7">
        <w:rPr>
          <w:rFonts w:ascii="Times New Roman" w:eastAsia="宋体" w:hAnsi="Times New Roman" w:cs="Times New Roman"/>
          <w:szCs w:val="21"/>
        </w:rPr>
        <w:t>，女，博士，副教授，主要从事光纤传感及光纤通信方面的研究。</w:t>
      </w:r>
      <w:r w:rsidRPr="00DC78D7">
        <w:rPr>
          <w:rFonts w:ascii="Times New Roman" w:eastAsia="宋体" w:hAnsi="Times New Roman" w:cs="Times New Roman"/>
          <w:sz w:val="24"/>
        </w:rPr>
        <w:t xml:space="preserve"> </w:t>
      </w:r>
    </w:p>
    <w:p w14:paraId="6CA6A2DB" w14:textId="77777777" w:rsidR="003131A6" w:rsidRPr="00DC78D7" w:rsidRDefault="003131A6" w:rsidP="00DC78D7">
      <w:pPr>
        <w:adjustRightInd w:val="0"/>
        <w:snapToGrid w:val="0"/>
        <w:rPr>
          <w:rFonts w:ascii="Times New Roman" w:eastAsia="宋体" w:hAnsi="Times New Roman" w:cs="Times New Roman"/>
          <w:sz w:val="24"/>
        </w:rPr>
      </w:pPr>
    </w:p>
    <w:sectPr w:rsidR="003131A6" w:rsidRPr="00DC78D7">
      <w:footerReference w:type="default" r:id="rId30"/>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688B8B" w16cex:dateUtc="2025-02-14T16:48:00Z"/>
  <w16cex:commentExtensible w16cex:durableId="6CCFD6F6" w16cex:dateUtc="2025-02-14T14:30:00Z"/>
  <w16cex:commentExtensible w16cex:durableId="1EC8E4F8" w16cex:dateUtc="2025-02-14T14:26:00Z"/>
  <w16cex:commentExtensible w16cex:durableId="673CC1CA" w16cex:dateUtc="2025-02-14T17:00:00Z"/>
  <w16cex:commentExtensible w16cex:durableId="2EF05775" w16cex:dateUtc="2025-02-14T17:01:00Z"/>
  <w16cex:commentExtensible w16cex:durableId="3FC17F87" w16cex:dateUtc="2025-02-14T17:03:00Z"/>
  <w16cex:commentExtensible w16cex:durableId="61D55059" w16cex:dateUtc="2025-02-14T17:06:00Z"/>
  <w16cex:commentExtensible w16cex:durableId="25D73166" w16cex:dateUtc="2025-02-14T17:06:00Z"/>
  <w16cex:commentExtensible w16cex:durableId="30897EB8" w16cex:dateUtc="2025-02-14T17:08:00Z"/>
  <w16cex:commentExtensible w16cex:durableId="0C69E4EE" w16cex:dateUtc="2025-02-14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15F419" w16cid:durableId="6C15F419"/>
  <w16cid:commentId w16cid:paraId="5959A3C3" w16cid:durableId="7F688B8B"/>
  <w16cid:commentId w16cid:paraId="68D0F1AF" w16cid:durableId="68D0F1AF"/>
  <w16cid:commentId w16cid:paraId="1771B415" w16cid:durableId="6CCFD6F6"/>
  <w16cid:commentId w16cid:paraId="6993B24C" w16cid:durableId="6993B24C"/>
  <w16cid:commentId w16cid:paraId="1A84EFB4" w16cid:durableId="1EC8E4F8"/>
  <w16cid:commentId w16cid:paraId="33FF4DF7" w16cid:durableId="33FF4DF7"/>
  <w16cid:commentId w16cid:paraId="2E45B46C" w16cid:durableId="673CC1CA"/>
  <w16cid:commentId w16cid:paraId="505394E1" w16cid:durableId="2EF05775"/>
  <w16cid:commentId w16cid:paraId="69183CC8" w16cid:durableId="69183CC8"/>
  <w16cid:commentId w16cid:paraId="75588AC7" w16cid:durableId="3FC17F87"/>
  <w16cid:commentId w16cid:paraId="690B9864" w16cid:durableId="690B9864"/>
  <w16cid:commentId w16cid:paraId="3DF7D63D" w16cid:durableId="61D55059"/>
  <w16cid:commentId w16cid:paraId="53A3157C" w16cid:durableId="53A3157C"/>
  <w16cid:commentId w16cid:paraId="201DA151" w16cid:durableId="25D73166"/>
  <w16cid:commentId w16cid:paraId="31969867" w16cid:durableId="31969867"/>
  <w16cid:commentId w16cid:paraId="72C0EE7E" w16cid:durableId="30897EB8"/>
  <w16cid:commentId w16cid:paraId="7298B37F" w16cid:durableId="7298B37F"/>
  <w16cid:commentId w16cid:paraId="4463F621" w16cid:durableId="0C69E4E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4689A" w14:textId="77777777" w:rsidR="001B1F72" w:rsidRDefault="001B1F72">
      <w:r>
        <w:separator/>
      </w:r>
    </w:p>
  </w:endnote>
  <w:endnote w:type="continuationSeparator" w:id="0">
    <w:p w14:paraId="5968A42F" w14:textId="77777777" w:rsidR="001B1F72" w:rsidRDefault="001B1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7183" w14:textId="77777777" w:rsidR="00823372" w:rsidRDefault="00823372">
    <w:pPr>
      <w:pStyle w:val="a4"/>
    </w:pPr>
    <w:r>
      <w:rPr>
        <w:noProof/>
      </w:rPr>
      <mc:AlternateContent>
        <mc:Choice Requires="wps">
          <w:drawing>
            <wp:anchor distT="0" distB="0" distL="114300" distR="114300" simplePos="0" relativeHeight="251659264" behindDoc="0" locked="0" layoutInCell="1" allowOverlap="1" wp14:anchorId="0EA7E963" wp14:editId="5AB12932">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863FC6" w14:textId="7B89DBC1" w:rsidR="00823372" w:rsidRDefault="00823372">
                          <w:pPr>
                            <w:pStyle w:val="a4"/>
                          </w:pPr>
                          <w:r>
                            <w:rPr>
                              <w:rFonts w:hint="eastAsia"/>
                            </w:rPr>
                            <w:fldChar w:fldCharType="begin"/>
                          </w:r>
                          <w:r>
                            <w:rPr>
                              <w:rFonts w:hint="eastAsia"/>
                            </w:rPr>
                            <w:instrText xml:space="preserve"> PAGE  \* MERGEFORMAT </w:instrText>
                          </w:r>
                          <w:r>
                            <w:rPr>
                              <w:rFonts w:hint="eastAsia"/>
                            </w:rPr>
                            <w:fldChar w:fldCharType="separate"/>
                          </w:r>
                          <w:r w:rsidR="00A520A1">
                            <w:rPr>
                              <w:noProof/>
                            </w:rPr>
                            <w:t>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A7E963" id="_x0000_t202" coordsize="21600,21600" o:spt="202" path="m,l,21600r21600,l21600,xe">
              <v:stroke joinstyle="miter"/>
              <v:path gradientshapeok="t" o:connecttype="rect"/>
            </v:shapetype>
            <v:shape id="文本框 1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rUYgIAAAw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ftfcFTVb9DbQsB7Ry/MW/F+ImK5EwD6gZ9jxdIlD&#10;GwLPtJM4W1P48rf7jMeYQstZh/2qucMDwJl56zC+eRVHIYzCahTcrT0lkH+It8PLIsIgJDOKOpD9&#10;hMVf5hhQCScRqeZpFE/TsON4OKRaLgsIC+dFunDXXmbXpdl+eZswQ2W0MikDEzuysHJlOHfPQ97p&#10;3/8L6uERW/wC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E7DrUYgIAAAwFAAAOAAAAAAAAAAAAAAAAAC4CAABkcnMvZTJvRG9jLnht&#10;bFBLAQItABQABgAIAAAAIQBxqtG51wAAAAUBAAAPAAAAAAAAAAAAAAAAALwEAABkcnMvZG93bnJl&#10;di54bWxQSwUGAAAAAAQABADzAAAAwAUAAAAA&#10;" filled="f" stroked="f" strokeweight=".5pt">
              <v:textbox style="mso-fit-shape-to-text:t" inset="0,0,0,0">
                <w:txbxContent>
                  <w:p w14:paraId="59863FC6" w14:textId="7B89DBC1" w:rsidR="00823372" w:rsidRDefault="00823372">
                    <w:pPr>
                      <w:pStyle w:val="a4"/>
                    </w:pPr>
                    <w:r>
                      <w:rPr>
                        <w:rFonts w:hint="eastAsia"/>
                      </w:rPr>
                      <w:fldChar w:fldCharType="begin"/>
                    </w:r>
                    <w:r>
                      <w:rPr>
                        <w:rFonts w:hint="eastAsia"/>
                      </w:rPr>
                      <w:instrText xml:space="preserve"> PAGE  \* MERGEFORMAT </w:instrText>
                    </w:r>
                    <w:r>
                      <w:rPr>
                        <w:rFonts w:hint="eastAsia"/>
                      </w:rPr>
                      <w:fldChar w:fldCharType="separate"/>
                    </w:r>
                    <w:r w:rsidR="00A520A1">
                      <w:rPr>
                        <w:noProof/>
                      </w:rPr>
                      <w:t>8</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151E0" w14:textId="77777777" w:rsidR="001B1F72" w:rsidRDefault="001B1F72">
      <w:r>
        <w:separator/>
      </w:r>
    </w:p>
  </w:footnote>
  <w:footnote w:type="continuationSeparator" w:id="0">
    <w:p w14:paraId="1F1CF475" w14:textId="77777777" w:rsidR="001B1F72" w:rsidRDefault="001B1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A1856"/>
    <w:multiLevelType w:val="hybridMultilevel"/>
    <w:tmpl w:val="AA1CA388"/>
    <w:lvl w:ilvl="0" w:tplc="203C1CF8">
      <w:start w:val="1"/>
      <w:numFmt w:val="lowerLetter"/>
      <w:lvlText w:val="(%1)"/>
      <w:lvlJc w:val="left"/>
      <w:pPr>
        <w:ind w:left="435" w:hanging="360"/>
      </w:pPr>
      <w:rPr>
        <w:rFonts w:hint="default"/>
        <w:i/>
      </w:rPr>
    </w:lvl>
    <w:lvl w:ilvl="1" w:tplc="04090019" w:tentative="1">
      <w:start w:val="1"/>
      <w:numFmt w:val="lowerLetter"/>
      <w:lvlText w:val="%2)"/>
      <w:lvlJc w:val="left"/>
      <w:pPr>
        <w:ind w:left="915" w:hanging="420"/>
      </w:pPr>
    </w:lvl>
    <w:lvl w:ilvl="2" w:tplc="0409001B" w:tentative="1">
      <w:start w:val="1"/>
      <w:numFmt w:val="lowerRoman"/>
      <w:lvlText w:val="%3."/>
      <w:lvlJc w:val="right"/>
      <w:pPr>
        <w:ind w:left="1335" w:hanging="420"/>
      </w:pPr>
    </w:lvl>
    <w:lvl w:ilvl="3" w:tplc="0409000F" w:tentative="1">
      <w:start w:val="1"/>
      <w:numFmt w:val="decimal"/>
      <w:lvlText w:val="%4."/>
      <w:lvlJc w:val="left"/>
      <w:pPr>
        <w:ind w:left="1755" w:hanging="420"/>
      </w:pPr>
    </w:lvl>
    <w:lvl w:ilvl="4" w:tplc="04090019" w:tentative="1">
      <w:start w:val="1"/>
      <w:numFmt w:val="lowerLetter"/>
      <w:lvlText w:val="%5)"/>
      <w:lvlJc w:val="left"/>
      <w:pPr>
        <w:ind w:left="2175" w:hanging="420"/>
      </w:pPr>
    </w:lvl>
    <w:lvl w:ilvl="5" w:tplc="0409001B" w:tentative="1">
      <w:start w:val="1"/>
      <w:numFmt w:val="lowerRoman"/>
      <w:lvlText w:val="%6."/>
      <w:lvlJc w:val="right"/>
      <w:pPr>
        <w:ind w:left="2595" w:hanging="420"/>
      </w:pPr>
    </w:lvl>
    <w:lvl w:ilvl="6" w:tplc="0409000F" w:tentative="1">
      <w:start w:val="1"/>
      <w:numFmt w:val="decimal"/>
      <w:lvlText w:val="%7."/>
      <w:lvlJc w:val="left"/>
      <w:pPr>
        <w:ind w:left="3015" w:hanging="420"/>
      </w:pPr>
    </w:lvl>
    <w:lvl w:ilvl="7" w:tplc="04090019" w:tentative="1">
      <w:start w:val="1"/>
      <w:numFmt w:val="lowerLetter"/>
      <w:lvlText w:val="%8)"/>
      <w:lvlJc w:val="left"/>
      <w:pPr>
        <w:ind w:left="3435" w:hanging="420"/>
      </w:pPr>
    </w:lvl>
    <w:lvl w:ilvl="8" w:tplc="0409001B" w:tentative="1">
      <w:start w:val="1"/>
      <w:numFmt w:val="lowerRoman"/>
      <w:lvlText w:val="%9."/>
      <w:lvlJc w:val="right"/>
      <w:pPr>
        <w:ind w:left="3855" w:hanging="420"/>
      </w:pPr>
    </w:lvl>
  </w:abstractNum>
  <w:abstractNum w:abstractNumId="1" w15:restartNumberingAfterBreak="0">
    <w:nsid w:val="4F85598C"/>
    <w:multiLevelType w:val="hybridMultilevel"/>
    <w:tmpl w:val="BF78E648"/>
    <w:lvl w:ilvl="0" w:tplc="6D42DF5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4642157"/>
    <w:multiLevelType w:val="hybridMultilevel"/>
    <w:tmpl w:val="F32EB7E8"/>
    <w:lvl w:ilvl="0" w:tplc="62246512">
      <w:start w:val="1"/>
      <w:numFmt w:val="lowerLetter"/>
      <w:lvlText w:val="（%1）"/>
      <w:lvlJc w:val="left"/>
      <w:pPr>
        <w:ind w:left="720" w:hanging="720"/>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C42FCC3"/>
    <w:multiLevelType w:val="singleLevel"/>
    <w:tmpl w:val="6C42FCC3"/>
    <w:lvl w:ilvl="0">
      <w:start w:val="1"/>
      <w:numFmt w:val="decimal"/>
      <w:lvlText w:val="[%1]"/>
      <w:lvlJc w:val="left"/>
      <w:pPr>
        <w:tabs>
          <w:tab w:val="left" w:pos="312"/>
        </w:tabs>
      </w:pPr>
    </w:lvl>
  </w:abstractNum>
  <w:abstractNum w:abstractNumId="4" w15:restartNumberingAfterBreak="0">
    <w:nsid w:val="7EF30297"/>
    <w:multiLevelType w:val="hybridMultilevel"/>
    <w:tmpl w:val="24A4EE14"/>
    <w:lvl w:ilvl="0" w:tplc="BD726BAC">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F565902"/>
    <w:multiLevelType w:val="multilevel"/>
    <w:tmpl w:val="E7AC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5810"/>
    <w:rsid w:val="00016B3B"/>
    <w:rsid w:val="00024296"/>
    <w:rsid w:val="000464F0"/>
    <w:rsid w:val="000804AC"/>
    <w:rsid w:val="000826F0"/>
    <w:rsid w:val="000C0563"/>
    <w:rsid w:val="000C1B79"/>
    <w:rsid w:val="000E3D9F"/>
    <w:rsid w:val="000E657C"/>
    <w:rsid w:val="000E7903"/>
    <w:rsid w:val="000E7FC5"/>
    <w:rsid w:val="000F14BE"/>
    <w:rsid w:val="000F23BD"/>
    <w:rsid w:val="000F627C"/>
    <w:rsid w:val="001074C7"/>
    <w:rsid w:val="00123184"/>
    <w:rsid w:val="00124793"/>
    <w:rsid w:val="00130B6B"/>
    <w:rsid w:val="00172A27"/>
    <w:rsid w:val="001948A6"/>
    <w:rsid w:val="001952C3"/>
    <w:rsid w:val="001A47CB"/>
    <w:rsid w:val="001A4CF6"/>
    <w:rsid w:val="001A5AEF"/>
    <w:rsid w:val="001A7371"/>
    <w:rsid w:val="001B1F72"/>
    <w:rsid w:val="001B25D0"/>
    <w:rsid w:val="001B7991"/>
    <w:rsid w:val="001C2D5B"/>
    <w:rsid w:val="00214647"/>
    <w:rsid w:val="00261D76"/>
    <w:rsid w:val="00287638"/>
    <w:rsid w:val="0029393A"/>
    <w:rsid w:val="00293EAD"/>
    <w:rsid w:val="002A0E2F"/>
    <w:rsid w:val="002E3756"/>
    <w:rsid w:val="0030741F"/>
    <w:rsid w:val="003131A6"/>
    <w:rsid w:val="00313B80"/>
    <w:rsid w:val="00364B32"/>
    <w:rsid w:val="003806C0"/>
    <w:rsid w:val="00384A09"/>
    <w:rsid w:val="00397C59"/>
    <w:rsid w:val="003A2C7E"/>
    <w:rsid w:val="003D588F"/>
    <w:rsid w:val="003E37BC"/>
    <w:rsid w:val="003E6F42"/>
    <w:rsid w:val="003F1924"/>
    <w:rsid w:val="003F3FB9"/>
    <w:rsid w:val="0042197D"/>
    <w:rsid w:val="0044432F"/>
    <w:rsid w:val="00446338"/>
    <w:rsid w:val="0045410A"/>
    <w:rsid w:val="00460A45"/>
    <w:rsid w:val="00463E94"/>
    <w:rsid w:val="004642B4"/>
    <w:rsid w:val="004750C5"/>
    <w:rsid w:val="004A3BED"/>
    <w:rsid w:val="004A583A"/>
    <w:rsid w:val="004A5F0B"/>
    <w:rsid w:val="004B15E6"/>
    <w:rsid w:val="004B2D2B"/>
    <w:rsid w:val="004D342E"/>
    <w:rsid w:val="004E4752"/>
    <w:rsid w:val="004E47C0"/>
    <w:rsid w:val="004E7CAF"/>
    <w:rsid w:val="004F63C5"/>
    <w:rsid w:val="004F7D8E"/>
    <w:rsid w:val="00504E2A"/>
    <w:rsid w:val="00522AB5"/>
    <w:rsid w:val="005249C0"/>
    <w:rsid w:val="00530AF6"/>
    <w:rsid w:val="00536779"/>
    <w:rsid w:val="0054256A"/>
    <w:rsid w:val="005475D4"/>
    <w:rsid w:val="0056373D"/>
    <w:rsid w:val="005664D1"/>
    <w:rsid w:val="005A7F94"/>
    <w:rsid w:val="005B576E"/>
    <w:rsid w:val="005B5C75"/>
    <w:rsid w:val="005D4C37"/>
    <w:rsid w:val="005F3F12"/>
    <w:rsid w:val="006050CC"/>
    <w:rsid w:val="006123A2"/>
    <w:rsid w:val="00616844"/>
    <w:rsid w:val="00620F41"/>
    <w:rsid w:val="00626ED9"/>
    <w:rsid w:val="006374D2"/>
    <w:rsid w:val="006408FA"/>
    <w:rsid w:val="0067327C"/>
    <w:rsid w:val="00676EB2"/>
    <w:rsid w:val="00685B42"/>
    <w:rsid w:val="006918EC"/>
    <w:rsid w:val="00692506"/>
    <w:rsid w:val="006A4F4D"/>
    <w:rsid w:val="006C288E"/>
    <w:rsid w:val="006D1F9D"/>
    <w:rsid w:val="007139ED"/>
    <w:rsid w:val="00721FD9"/>
    <w:rsid w:val="00723E78"/>
    <w:rsid w:val="00732C57"/>
    <w:rsid w:val="00760813"/>
    <w:rsid w:val="00782927"/>
    <w:rsid w:val="007A650D"/>
    <w:rsid w:val="007B780C"/>
    <w:rsid w:val="007E04AB"/>
    <w:rsid w:val="007E5AC8"/>
    <w:rsid w:val="007E686F"/>
    <w:rsid w:val="007F2121"/>
    <w:rsid w:val="008102A4"/>
    <w:rsid w:val="00817318"/>
    <w:rsid w:val="008177E8"/>
    <w:rsid w:val="00823372"/>
    <w:rsid w:val="00840AE2"/>
    <w:rsid w:val="00842E1E"/>
    <w:rsid w:val="00870361"/>
    <w:rsid w:val="0087683D"/>
    <w:rsid w:val="0089391A"/>
    <w:rsid w:val="008A41B6"/>
    <w:rsid w:val="008C706D"/>
    <w:rsid w:val="008D077A"/>
    <w:rsid w:val="008D3F82"/>
    <w:rsid w:val="008E56F5"/>
    <w:rsid w:val="00902F23"/>
    <w:rsid w:val="009047C5"/>
    <w:rsid w:val="00911673"/>
    <w:rsid w:val="009362D4"/>
    <w:rsid w:val="0095420D"/>
    <w:rsid w:val="00961343"/>
    <w:rsid w:val="00961744"/>
    <w:rsid w:val="00974B6C"/>
    <w:rsid w:val="00985DA7"/>
    <w:rsid w:val="00996D5C"/>
    <w:rsid w:val="009A05BA"/>
    <w:rsid w:val="009B2D93"/>
    <w:rsid w:val="009D2C74"/>
    <w:rsid w:val="009D7F77"/>
    <w:rsid w:val="009E6B08"/>
    <w:rsid w:val="009E7E5C"/>
    <w:rsid w:val="009F5187"/>
    <w:rsid w:val="00A11B80"/>
    <w:rsid w:val="00A3244E"/>
    <w:rsid w:val="00A520A1"/>
    <w:rsid w:val="00A62254"/>
    <w:rsid w:val="00A73161"/>
    <w:rsid w:val="00A83F90"/>
    <w:rsid w:val="00A906AF"/>
    <w:rsid w:val="00AD741E"/>
    <w:rsid w:val="00B10ACE"/>
    <w:rsid w:val="00B24F65"/>
    <w:rsid w:val="00B97F20"/>
    <w:rsid w:val="00BA1C57"/>
    <w:rsid w:val="00BB5A65"/>
    <w:rsid w:val="00BC0A3D"/>
    <w:rsid w:val="00BD2317"/>
    <w:rsid w:val="00BD3716"/>
    <w:rsid w:val="00BE63E4"/>
    <w:rsid w:val="00C34925"/>
    <w:rsid w:val="00C35B3A"/>
    <w:rsid w:val="00C3650F"/>
    <w:rsid w:val="00C501DF"/>
    <w:rsid w:val="00C60F25"/>
    <w:rsid w:val="00C66574"/>
    <w:rsid w:val="00C9326E"/>
    <w:rsid w:val="00CC6775"/>
    <w:rsid w:val="00CF0E11"/>
    <w:rsid w:val="00D11BB2"/>
    <w:rsid w:val="00D12318"/>
    <w:rsid w:val="00D2440E"/>
    <w:rsid w:val="00D25611"/>
    <w:rsid w:val="00D273FB"/>
    <w:rsid w:val="00D3224B"/>
    <w:rsid w:val="00D34D4F"/>
    <w:rsid w:val="00D46162"/>
    <w:rsid w:val="00D53B76"/>
    <w:rsid w:val="00D61ACE"/>
    <w:rsid w:val="00D64277"/>
    <w:rsid w:val="00D71B8C"/>
    <w:rsid w:val="00D71E34"/>
    <w:rsid w:val="00D7221E"/>
    <w:rsid w:val="00D75DCB"/>
    <w:rsid w:val="00DC22E8"/>
    <w:rsid w:val="00DC492D"/>
    <w:rsid w:val="00DC5A4F"/>
    <w:rsid w:val="00DC78D7"/>
    <w:rsid w:val="00DE3119"/>
    <w:rsid w:val="00DF34E0"/>
    <w:rsid w:val="00E01178"/>
    <w:rsid w:val="00E038E3"/>
    <w:rsid w:val="00E805EF"/>
    <w:rsid w:val="00EB0D95"/>
    <w:rsid w:val="00EB71F1"/>
    <w:rsid w:val="00EC134F"/>
    <w:rsid w:val="00EC32FA"/>
    <w:rsid w:val="00ED3465"/>
    <w:rsid w:val="00ED7F9B"/>
    <w:rsid w:val="00EE0EF9"/>
    <w:rsid w:val="00EE24B7"/>
    <w:rsid w:val="00F27508"/>
    <w:rsid w:val="00F341B4"/>
    <w:rsid w:val="00F412E3"/>
    <w:rsid w:val="00F466DD"/>
    <w:rsid w:val="00F77264"/>
    <w:rsid w:val="00F83ECF"/>
    <w:rsid w:val="00F85655"/>
    <w:rsid w:val="00F86E72"/>
    <w:rsid w:val="00F87F98"/>
    <w:rsid w:val="00FC00C3"/>
    <w:rsid w:val="00FD6713"/>
    <w:rsid w:val="00FE74E6"/>
    <w:rsid w:val="01057A9A"/>
    <w:rsid w:val="010E208D"/>
    <w:rsid w:val="01337C1A"/>
    <w:rsid w:val="013A025A"/>
    <w:rsid w:val="01514A9A"/>
    <w:rsid w:val="015F238E"/>
    <w:rsid w:val="0163392B"/>
    <w:rsid w:val="01777DD5"/>
    <w:rsid w:val="018D23CA"/>
    <w:rsid w:val="018D76FC"/>
    <w:rsid w:val="01944667"/>
    <w:rsid w:val="019D348A"/>
    <w:rsid w:val="01A23BEE"/>
    <w:rsid w:val="01A7273D"/>
    <w:rsid w:val="01A81DDA"/>
    <w:rsid w:val="01DD1719"/>
    <w:rsid w:val="01E0669D"/>
    <w:rsid w:val="01FD4938"/>
    <w:rsid w:val="02183B69"/>
    <w:rsid w:val="02253B79"/>
    <w:rsid w:val="022F318E"/>
    <w:rsid w:val="02346475"/>
    <w:rsid w:val="02503DE0"/>
    <w:rsid w:val="025343A5"/>
    <w:rsid w:val="0271249B"/>
    <w:rsid w:val="0290464C"/>
    <w:rsid w:val="029803EC"/>
    <w:rsid w:val="02B008CF"/>
    <w:rsid w:val="02B969E4"/>
    <w:rsid w:val="02C0310F"/>
    <w:rsid w:val="02E22511"/>
    <w:rsid w:val="02EA336E"/>
    <w:rsid w:val="02F34370"/>
    <w:rsid w:val="0318574C"/>
    <w:rsid w:val="03231381"/>
    <w:rsid w:val="03321FCC"/>
    <w:rsid w:val="033E26F0"/>
    <w:rsid w:val="03440852"/>
    <w:rsid w:val="0351339E"/>
    <w:rsid w:val="03554292"/>
    <w:rsid w:val="035B0B76"/>
    <w:rsid w:val="03652373"/>
    <w:rsid w:val="03730493"/>
    <w:rsid w:val="038D08CB"/>
    <w:rsid w:val="038D37EF"/>
    <w:rsid w:val="03990F42"/>
    <w:rsid w:val="03A35033"/>
    <w:rsid w:val="03AF6F1B"/>
    <w:rsid w:val="03B17EA7"/>
    <w:rsid w:val="03C67EB3"/>
    <w:rsid w:val="03D31D25"/>
    <w:rsid w:val="03D7343B"/>
    <w:rsid w:val="03E50C75"/>
    <w:rsid w:val="03E871D1"/>
    <w:rsid w:val="03EF7681"/>
    <w:rsid w:val="0414363C"/>
    <w:rsid w:val="044F1BDE"/>
    <w:rsid w:val="04591095"/>
    <w:rsid w:val="045B3064"/>
    <w:rsid w:val="045E03A4"/>
    <w:rsid w:val="045E2E14"/>
    <w:rsid w:val="04676125"/>
    <w:rsid w:val="046A7A0B"/>
    <w:rsid w:val="048E4C8D"/>
    <w:rsid w:val="048F3C9E"/>
    <w:rsid w:val="04990B53"/>
    <w:rsid w:val="049F4D74"/>
    <w:rsid w:val="04A41CD5"/>
    <w:rsid w:val="04A53F7C"/>
    <w:rsid w:val="04AE49A0"/>
    <w:rsid w:val="04AF67B0"/>
    <w:rsid w:val="04BD2428"/>
    <w:rsid w:val="04C3001C"/>
    <w:rsid w:val="04C51C1E"/>
    <w:rsid w:val="04CC5813"/>
    <w:rsid w:val="04D403D7"/>
    <w:rsid w:val="04F6160F"/>
    <w:rsid w:val="051409FA"/>
    <w:rsid w:val="051627B6"/>
    <w:rsid w:val="051D7AD9"/>
    <w:rsid w:val="05224CD4"/>
    <w:rsid w:val="05230CDB"/>
    <w:rsid w:val="05360C49"/>
    <w:rsid w:val="055A19FC"/>
    <w:rsid w:val="05862305"/>
    <w:rsid w:val="0591784D"/>
    <w:rsid w:val="059E2A22"/>
    <w:rsid w:val="05AB6078"/>
    <w:rsid w:val="05AF7B6D"/>
    <w:rsid w:val="05B425FA"/>
    <w:rsid w:val="05B67457"/>
    <w:rsid w:val="05B86C8A"/>
    <w:rsid w:val="05CE64FE"/>
    <w:rsid w:val="05D05811"/>
    <w:rsid w:val="05D36625"/>
    <w:rsid w:val="05EB1A48"/>
    <w:rsid w:val="060304E3"/>
    <w:rsid w:val="060D7CC7"/>
    <w:rsid w:val="060E30C1"/>
    <w:rsid w:val="061E36EC"/>
    <w:rsid w:val="06451090"/>
    <w:rsid w:val="064910CB"/>
    <w:rsid w:val="0659500D"/>
    <w:rsid w:val="065A6AB5"/>
    <w:rsid w:val="06725942"/>
    <w:rsid w:val="067A25C8"/>
    <w:rsid w:val="067E1EDF"/>
    <w:rsid w:val="068703EF"/>
    <w:rsid w:val="068A19B0"/>
    <w:rsid w:val="068B7997"/>
    <w:rsid w:val="069F1DC1"/>
    <w:rsid w:val="06A30BA3"/>
    <w:rsid w:val="06A469D8"/>
    <w:rsid w:val="06B47D4A"/>
    <w:rsid w:val="06C803B2"/>
    <w:rsid w:val="07026635"/>
    <w:rsid w:val="070F2A16"/>
    <w:rsid w:val="07122B24"/>
    <w:rsid w:val="071E4DF2"/>
    <w:rsid w:val="07260A01"/>
    <w:rsid w:val="0726299A"/>
    <w:rsid w:val="07563141"/>
    <w:rsid w:val="0762461E"/>
    <w:rsid w:val="076A0D5A"/>
    <w:rsid w:val="076A0DEF"/>
    <w:rsid w:val="077667DE"/>
    <w:rsid w:val="077E2B6F"/>
    <w:rsid w:val="07823E36"/>
    <w:rsid w:val="079774A0"/>
    <w:rsid w:val="079B2719"/>
    <w:rsid w:val="07D1279D"/>
    <w:rsid w:val="07DE4A56"/>
    <w:rsid w:val="08071E11"/>
    <w:rsid w:val="080A2B8E"/>
    <w:rsid w:val="0819340C"/>
    <w:rsid w:val="081C13A6"/>
    <w:rsid w:val="082F41B5"/>
    <w:rsid w:val="08403FAB"/>
    <w:rsid w:val="08473A3B"/>
    <w:rsid w:val="084D30B1"/>
    <w:rsid w:val="084D472F"/>
    <w:rsid w:val="085923E1"/>
    <w:rsid w:val="08712A52"/>
    <w:rsid w:val="088243D9"/>
    <w:rsid w:val="08847D7A"/>
    <w:rsid w:val="0890295F"/>
    <w:rsid w:val="089068D7"/>
    <w:rsid w:val="08931F2C"/>
    <w:rsid w:val="08A0301B"/>
    <w:rsid w:val="08A07E0F"/>
    <w:rsid w:val="08AD1A42"/>
    <w:rsid w:val="08C602C3"/>
    <w:rsid w:val="08D4711F"/>
    <w:rsid w:val="08DA59A7"/>
    <w:rsid w:val="08DB6814"/>
    <w:rsid w:val="08DD21C6"/>
    <w:rsid w:val="08EB37F7"/>
    <w:rsid w:val="09113BB6"/>
    <w:rsid w:val="09114652"/>
    <w:rsid w:val="09134B96"/>
    <w:rsid w:val="09215E95"/>
    <w:rsid w:val="094277CD"/>
    <w:rsid w:val="09487E15"/>
    <w:rsid w:val="095D4445"/>
    <w:rsid w:val="096C44D4"/>
    <w:rsid w:val="096E287B"/>
    <w:rsid w:val="096F79F7"/>
    <w:rsid w:val="0974792A"/>
    <w:rsid w:val="09920A2D"/>
    <w:rsid w:val="09932FBC"/>
    <w:rsid w:val="09A643F4"/>
    <w:rsid w:val="09BD19F4"/>
    <w:rsid w:val="09CB3B9F"/>
    <w:rsid w:val="09D95F12"/>
    <w:rsid w:val="0A060D3D"/>
    <w:rsid w:val="0A0C3DAA"/>
    <w:rsid w:val="0A13178B"/>
    <w:rsid w:val="0A133401"/>
    <w:rsid w:val="0A1641D4"/>
    <w:rsid w:val="0A234703"/>
    <w:rsid w:val="0A264AE9"/>
    <w:rsid w:val="0A34749F"/>
    <w:rsid w:val="0A444F98"/>
    <w:rsid w:val="0A5C799D"/>
    <w:rsid w:val="0A676EA0"/>
    <w:rsid w:val="0A7E4279"/>
    <w:rsid w:val="0AAA01C1"/>
    <w:rsid w:val="0AB138B6"/>
    <w:rsid w:val="0AB40BFB"/>
    <w:rsid w:val="0AC611A0"/>
    <w:rsid w:val="0ADA57AF"/>
    <w:rsid w:val="0AEC3661"/>
    <w:rsid w:val="0AFE13D1"/>
    <w:rsid w:val="0AFE1D23"/>
    <w:rsid w:val="0B0E3250"/>
    <w:rsid w:val="0B1A3BD2"/>
    <w:rsid w:val="0B277FA8"/>
    <w:rsid w:val="0B2F3CE8"/>
    <w:rsid w:val="0B3126BB"/>
    <w:rsid w:val="0B331B8F"/>
    <w:rsid w:val="0B484359"/>
    <w:rsid w:val="0B4E5B41"/>
    <w:rsid w:val="0B5243C2"/>
    <w:rsid w:val="0B74334E"/>
    <w:rsid w:val="0B797B52"/>
    <w:rsid w:val="0B8733CD"/>
    <w:rsid w:val="0B887A5A"/>
    <w:rsid w:val="0B8F2C9A"/>
    <w:rsid w:val="0B9C4DEA"/>
    <w:rsid w:val="0B9D488E"/>
    <w:rsid w:val="0BA01ACB"/>
    <w:rsid w:val="0BAA1733"/>
    <w:rsid w:val="0BAE6E5D"/>
    <w:rsid w:val="0BEB3C4D"/>
    <w:rsid w:val="0BFA74FD"/>
    <w:rsid w:val="0C0C351A"/>
    <w:rsid w:val="0C171CCA"/>
    <w:rsid w:val="0C1E769B"/>
    <w:rsid w:val="0C216F3A"/>
    <w:rsid w:val="0C230810"/>
    <w:rsid w:val="0C3159AE"/>
    <w:rsid w:val="0C354637"/>
    <w:rsid w:val="0C355ADE"/>
    <w:rsid w:val="0C370511"/>
    <w:rsid w:val="0C38418E"/>
    <w:rsid w:val="0C3975A7"/>
    <w:rsid w:val="0C4C77FA"/>
    <w:rsid w:val="0C4D1A97"/>
    <w:rsid w:val="0C756425"/>
    <w:rsid w:val="0C81078D"/>
    <w:rsid w:val="0C817B68"/>
    <w:rsid w:val="0C872CC4"/>
    <w:rsid w:val="0C890467"/>
    <w:rsid w:val="0C8D1CA6"/>
    <w:rsid w:val="0CBB4385"/>
    <w:rsid w:val="0CD54E8B"/>
    <w:rsid w:val="0D0B26D1"/>
    <w:rsid w:val="0D13654C"/>
    <w:rsid w:val="0D157EB8"/>
    <w:rsid w:val="0D1C0E02"/>
    <w:rsid w:val="0D291305"/>
    <w:rsid w:val="0D3E6E54"/>
    <w:rsid w:val="0D522E31"/>
    <w:rsid w:val="0D706555"/>
    <w:rsid w:val="0D71404B"/>
    <w:rsid w:val="0D723495"/>
    <w:rsid w:val="0D7A2928"/>
    <w:rsid w:val="0D7C6EBC"/>
    <w:rsid w:val="0D877087"/>
    <w:rsid w:val="0D9768BE"/>
    <w:rsid w:val="0D994A8E"/>
    <w:rsid w:val="0DB36873"/>
    <w:rsid w:val="0DB960CE"/>
    <w:rsid w:val="0DDE43E4"/>
    <w:rsid w:val="0DDF637E"/>
    <w:rsid w:val="0DE51A76"/>
    <w:rsid w:val="0DEE7B27"/>
    <w:rsid w:val="0DEF540F"/>
    <w:rsid w:val="0DFB1A25"/>
    <w:rsid w:val="0DFC21D4"/>
    <w:rsid w:val="0E027771"/>
    <w:rsid w:val="0E1F324C"/>
    <w:rsid w:val="0E3154EE"/>
    <w:rsid w:val="0E375FEF"/>
    <w:rsid w:val="0E554044"/>
    <w:rsid w:val="0E5A1282"/>
    <w:rsid w:val="0E5B0705"/>
    <w:rsid w:val="0E6555FE"/>
    <w:rsid w:val="0E6915DD"/>
    <w:rsid w:val="0E972F9E"/>
    <w:rsid w:val="0EA522B1"/>
    <w:rsid w:val="0EAF6C9B"/>
    <w:rsid w:val="0EB34DEF"/>
    <w:rsid w:val="0ECA133E"/>
    <w:rsid w:val="0ECE764D"/>
    <w:rsid w:val="0ED321EF"/>
    <w:rsid w:val="0EE558EB"/>
    <w:rsid w:val="0EE86285"/>
    <w:rsid w:val="0EF0208F"/>
    <w:rsid w:val="0EFD45F4"/>
    <w:rsid w:val="0F1D55ED"/>
    <w:rsid w:val="0F262745"/>
    <w:rsid w:val="0F2D5373"/>
    <w:rsid w:val="0F3E4458"/>
    <w:rsid w:val="0F506A87"/>
    <w:rsid w:val="0F565A21"/>
    <w:rsid w:val="0F5E1686"/>
    <w:rsid w:val="0F654396"/>
    <w:rsid w:val="0F6F2C05"/>
    <w:rsid w:val="0F702EE4"/>
    <w:rsid w:val="0F7A1A2C"/>
    <w:rsid w:val="0F7C2099"/>
    <w:rsid w:val="0F913586"/>
    <w:rsid w:val="0F9979C0"/>
    <w:rsid w:val="0FAC7318"/>
    <w:rsid w:val="0FB46C79"/>
    <w:rsid w:val="0FB55F2A"/>
    <w:rsid w:val="0FCE6757"/>
    <w:rsid w:val="0FD01BCC"/>
    <w:rsid w:val="0FE033EB"/>
    <w:rsid w:val="0FFF54E1"/>
    <w:rsid w:val="10067399"/>
    <w:rsid w:val="100E32D1"/>
    <w:rsid w:val="101C1C15"/>
    <w:rsid w:val="10205E6C"/>
    <w:rsid w:val="10237324"/>
    <w:rsid w:val="102C4D8A"/>
    <w:rsid w:val="10514EB2"/>
    <w:rsid w:val="10572CB3"/>
    <w:rsid w:val="105820B9"/>
    <w:rsid w:val="106C3270"/>
    <w:rsid w:val="1073323C"/>
    <w:rsid w:val="10766D68"/>
    <w:rsid w:val="10784394"/>
    <w:rsid w:val="108374B2"/>
    <w:rsid w:val="10967E89"/>
    <w:rsid w:val="10997A82"/>
    <w:rsid w:val="10A424AB"/>
    <w:rsid w:val="10A46E4E"/>
    <w:rsid w:val="10A522BC"/>
    <w:rsid w:val="10B75319"/>
    <w:rsid w:val="10C3418E"/>
    <w:rsid w:val="10D9220B"/>
    <w:rsid w:val="10E50AB5"/>
    <w:rsid w:val="10F16CA2"/>
    <w:rsid w:val="10FA7FAA"/>
    <w:rsid w:val="11054262"/>
    <w:rsid w:val="11142A61"/>
    <w:rsid w:val="11284688"/>
    <w:rsid w:val="113F510A"/>
    <w:rsid w:val="114645C1"/>
    <w:rsid w:val="1146516D"/>
    <w:rsid w:val="11557581"/>
    <w:rsid w:val="11572F6A"/>
    <w:rsid w:val="115A0DE9"/>
    <w:rsid w:val="11775E0E"/>
    <w:rsid w:val="118B12B0"/>
    <w:rsid w:val="11A619AA"/>
    <w:rsid w:val="11C665C2"/>
    <w:rsid w:val="11C9158D"/>
    <w:rsid w:val="11D654BC"/>
    <w:rsid w:val="11ED221B"/>
    <w:rsid w:val="11F1079B"/>
    <w:rsid w:val="11FE3D3C"/>
    <w:rsid w:val="12003B69"/>
    <w:rsid w:val="120E503E"/>
    <w:rsid w:val="121127D3"/>
    <w:rsid w:val="12151C1C"/>
    <w:rsid w:val="122127EB"/>
    <w:rsid w:val="12396513"/>
    <w:rsid w:val="123B1F61"/>
    <w:rsid w:val="1244218C"/>
    <w:rsid w:val="124818D7"/>
    <w:rsid w:val="12535252"/>
    <w:rsid w:val="12600040"/>
    <w:rsid w:val="127C3DEC"/>
    <w:rsid w:val="1283240A"/>
    <w:rsid w:val="12906211"/>
    <w:rsid w:val="12AC2F9A"/>
    <w:rsid w:val="12B404B3"/>
    <w:rsid w:val="12B45E5C"/>
    <w:rsid w:val="12B84855"/>
    <w:rsid w:val="12E655E1"/>
    <w:rsid w:val="13035741"/>
    <w:rsid w:val="131B460F"/>
    <w:rsid w:val="13261A05"/>
    <w:rsid w:val="13333315"/>
    <w:rsid w:val="13461964"/>
    <w:rsid w:val="13470370"/>
    <w:rsid w:val="134916D3"/>
    <w:rsid w:val="13593BAB"/>
    <w:rsid w:val="135B70AA"/>
    <w:rsid w:val="136B64AC"/>
    <w:rsid w:val="137869B5"/>
    <w:rsid w:val="137C39CE"/>
    <w:rsid w:val="138A3509"/>
    <w:rsid w:val="138A543E"/>
    <w:rsid w:val="138C70B6"/>
    <w:rsid w:val="139F35A4"/>
    <w:rsid w:val="13A17511"/>
    <w:rsid w:val="13AB0869"/>
    <w:rsid w:val="13BA2B60"/>
    <w:rsid w:val="13CA691A"/>
    <w:rsid w:val="13D9136C"/>
    <w:rsid w:val="13EB03DA"/>
    <w:rsid w:val="13EB6CAD"/>
    <w:rsid w:val="13EE2A8F"/>
    <w:rsid w:val="13F676D6"/>
    <w:rsid w:val="13FA41C1"/>
    <w:rsid w:val="13FC7CCD"/>
    <w:rsid w:val="13FF4FD5"/>
    <w:rsid w:val="14004EC0"/>
    <w:rsid w:val="14083959"/>
    <w:rsid w:val="14086065"/>
    <w:rsid w:val="140C7F38"/>
    <w:rsid w:val="143410DC"/>
    <w:rsid w:val="14345B71"/>
    <w:rsid w:val="14695690"/>
    <w:rsid w:val="146B2DF9"/>
    <w:rsid w:val="14867049"/>
    <w:rsid w:val="148E1B4D"/>
    <w:rsid w:val="149529C1"/>
    <w:rsid w:val="14A763B2"/>
    <w:rsid w:val="14AD01C0"/>
    <w:rsid w:val="14C04137"/>
    <w:rsid w:val="14CA4E48"/>
    <w:rsid w:val="14D30950"/>
    <w:rsid w:val="14D85788"/>
    <w:rsid w:val="14DB5331"/>
    <w:rsid w:val="14DE3146"/>
    <w:rsid w:val="14E66018"/>
    <w:rsid w:val="14E97E56"/>
    <w:rsid w:val="14F45DE4"/>
    <w:rsid w:val="15162FB2"/>
    <w:rsid w:val="152C7A05"/>
    <w:rsid w:val="15473A9D"/>
    <w:rsid w:val="15516FDD"/>
    <w:rsid w:val="15577840"/>
    <w:rsid w:val="156B737E"/>
    <w:rsid w:val="1573318C"/>
    <w:rsid w:val="157F2566"/>
    <w:rsid w:val="15892A25"/>
    <w:rsid w:val="1591670E"/>
    <w:rsid w:val="15A337F5"/>
    <w:rsid w:val="15A703D0"/>
    <w:rsid w:val="15A73E4A"/>
    <w:rsid w:val="15AD4A64"/>
    <w:rsid w:val="15B00BB5"/>
    <w:rsid w:val="15C15117"/>
    <w:rsid w:val="15C32EE6"/>
    <w:rsid w:val="15CC3930"/>
    <w:rsid w:val="15FD103A"/>
    <w:rsid w:val="160A1737"/>
    <w:rsid w:val="161A4AF2"/>
    <w:rsid w:val="161C1158"/>
    <w:rsid w:val="162F0131"/>
    <w:rsid w:val="163B6E36"/>
    <w:rsid w:val="16415002"/>
    <w:rsid w:val="16555332"/>
    <w:rsid w:val="165C7BF7"/>
    <w:rsid w:val="167C0C40"/>
    <w:rsid w:val="168770A4"/>
    <w:rsid w:val="168A5E5E"/>
    <w:rsid w:val="16956D03"/>
    <w:rsid w:val="16AA6212"/>
    <w:rsid w:val="16C8120E"/>
    <w:rsid w:val="16EA46D0"/>
    <w:rsid w:val="16EF10F9"/>
    <w:rsid w:val="16F00138"/>
    <w:rsid w:val="16F468ED"/>
    <w:rsid w:val="17171848"/>
    <w:rsid w:val="17177D05"/>
    <w:rsid w:val="1720268B"/>
    <w:rsid w:val="17295398"/>
    <w:rsid w:val="173C30C6"/>
    <w:rsid w:val="17410FD4"/>
    <w:rsid w:val="175F675D"/>
    <w:rsid w:val="176835EA"/>
    <w:rsid w:val="177617E9"/>
    <w:rsid w:val="178D66A9"/>
    <w:rsid w:val="17A12A82"/>
    <w:rsid w:val="17AB3FDC"/>
    <w:rsid w:val="17B63E8B"/>
    <w:rsid w:val="17D34994"/>
    <w:rsid w:val="17E43ADB"/>
    <w:rsid w:val="17EC48CC"/>
    <w:rsid w:val="17ED47C7"/>
    <w:rsid w:val="17F12B60"/>
    <w:rsid w:val="17F8298D"/>
    <w:rsid w:val="17FA1589"/>
    <w:rsid w:val="1806150E"/>
    <w:rsid w:val="18080A56"/>
    <w:rsid w:val="18212058"/>
    <w:rsid w:val="18242C5D"/>
    <w:rsid w:val="184971CC"/>
    <w:rsid w:val="184D450C"/>
    <w:rsid w:val="185800F1"/>
    <w:rsid w:val="18646CFD"/>
    <w:rsid w:val="1867322F"/>
    <w:rsid w:val="186810C8"/>
    <w:rsid w:val="18705271"/>
    <w:rsid w:val="18771FDD"/>
    <w:rsid w:val="188B219E"/>
    <w:rsid w:val="1894632D"/>
    <w:rsid w:val="1898664C"/>
    <w:rsid w:val="18B073E1"/>
    <w:rsid w:val="18D05E74"/>
    <w:rsid w:val="18D47E05"/>
    <w:rsid w:val="18DA7662"/>
    <w:rsid w:val="18E048CE"/>
    <w:rsid w:val="18FB1A56"/>
    <w:rsid w:val="190C0E0B"/>
    <w:rsid w:val="190C1A78"/>
    <w:rsid w:val="191155B4"/>
    <w:rsid w:val="19166B5F"/>
    <w:rsid w:val="191A495F"/>
    <w:rsid w:val="191C0342"/>
    <w:rsid w:val="191E4072"/>
    <w:rsid w:val="192059FE"/>
    <w:rsid w:val="192D399F"/>
    <w:rsid w:val="19314235"/>
    <w:rsid w:val="1952753A"/>
    <w:rsid w:val="19587724"/>
    <w:rsid w:val="1968276F"/>
    <w:rsid w:val="1974549E"/>
    <w:rsid w:val="19774749"/>
    <w:rsid w:val="197C46DC"/>
    <w:rsid w:val="1980520F"/>
    <w:rsid w:val="198469EB"/>
    <w:rsid w:val="198B254A"/>
    <w:rsid w:val="198E76C5"/>
    <w:rsid w:val="19AA51D2"/>
    <w:rsid w:val="19B00D7D"/>
    <w:rsid w:val="19B44FA8"/>
    <w:rsid w:val="19CC5470"/>
    <w:rsid w:val="19DE5320"/>
    <w:rsid w:val="19FC2C9A"/>
    <w:rsid w:val="1A014C68"/>
    <w:rsid w:val="1A105FCF"/>
    <w:rsid w:val="1A11139D"/>
    <w:rsid w:val="1A18371B"/>
    <w:rsid w:val="1A1A2410"/>
    <w:rsid w:val="1A203DB3"/>
    <w:rsid w:val="1A4014BA"/>
    <w:rsid w:val="1A44624E"/>
    <w:rsid w:val="1A4E1FEA"/>
    <w:rsid w:val="1A573E1A"/>
    <w:rsid w:val="1A5E2C87"/>
    <w:rsid w:val="1A9E3C35"/>
    <w:rsid w:val="1AB65725"/>
    <w:rsid w:val="1AC662D5"/>
    <w:rsid w:val="1ACB37F5"/>
    <w:rsid w:val="1AD40915"/>
    <w:rsid w:val="1B021ADF"/>
    <w:rsid w:val="1B061838"/>
    <w:rsid w:val="1B0A3BE3"/>
    <w:rsid w:val="1B0C377F"/>
    <w:rsid w:val="1B1677D4"/>
    <w:rsid w:val="1B1A4AF6"/>
    <w:rsid w:val="1B250114"/>
    <w:rsid w:val="1B2707C1"/>
    <w:rsid w:val="1B2E49BB"/>
    <w:rsid w:val="1B521285"/>
    <w:rsid w:val="1B5B4DE1"/>
    <w:rsid w:val="1B6235A8"/>
    <w:rsid w:val="1B6A4C22"/>
    <w:rsid w:val="1B755098"/>
    <w:rsid w:val="1B8C6BE4"/>
    <w:rsid w:val="1B9570FE"/>
    <w:rsid w:val="1BC5433F"/>
    <w:rsid w:val="1BCF229F"/>
    <w:rsid w:val="1BDD44E2"/>
    <w:rsid w:val="1BEA3E8E"/>
    <w:rsid w:val="1BFA6668"/>
    <w:rsid w:val="1C264638"/>
    <w:rsid w:val="1C40130A"/>
    <w:rsid w:val="1C4D1D68"/>
    <w:rsid w:val="1C53413B"/>
    <w:rsid w:val="1C654308"/>
    <w:rsid w:val="1C73720C"/>
    <w:rsid w:val="1C7B11DC"/>
    <w:rsid w:val="1C7D0786"/>
    <w:rsid w:val="1C9751CF"/>
    <w:rsid w:val="1CA61277"/>
    <w:rsid w:val="1CB92741"/>
    <w:rsid w:val="1CBA4CE2"/>
    <w:rsid w:val="1CC07398"/>
    <w:rsid w:val="1CD754A4"/>
    <w:rsid w:val="1CE82CDD"/>
    <w:rsid w:val="1CEC1F64"/>
    <w:rsid w:val="1CED6835"/>
    <w:rsid w:val="1D001EED"/>
    <w:rsid w:val="1D145347"/>
    <w:rsid w:val="1D407E11"/>
    <w:rsid w:val="1D4769E8"/>
    <w:rsid w:val="1D5D235D"/>
    <w:rsid w:val="1D637D08"/>
    <w:rsid w:val="1D7223A3"/>
    <w:rsid w:val="1DD22BB9"/>
    <w:rsid w:val="1DD65FAF"/>
    <w:rsid w:val="1DDA5AE1"/>
    <w:rsid w:val="1DE054FC"/>
    <w:rsid w:val="1DFD1210"/>
    <w:rsid w:val="1DFF58CF"/>
    <w:rsid w:val="1E0A1DB9"/>
    <w:rsid w:val="1E0B01E3"/>
    <w:rsid w:val="1E0B2715"/>
    <w:rsid w:val="1E0C57A5"/>
    <w:rsid w:val="1E157FA8"/>
    <w:rsid w:val="1E1E78EC"/>
    <w:rsid w:val="1E331C66"/>
    <w:rsid w:val="1E4120BE"/>
    <w:rsid w:val="1E44349D"/>
    <w:rsid w:val="1E481B38"/>
    <w:rsid w:val="1E57714B"/>
    <w:rsid w:val="1E610411"/>
    <w:rsid w:val="1E665ABF"/>
    <w:rsid w:val="1E6C77C0"/>
    <w:rsid w:val="1E7C0BF5"/>
    <w:rsid w:val="1E7E663A"/>
    <w:rsid w:val="1E7F033F"/>
    <w:rsid w:val="1E94062D"/>
    <w:rsid w:val="1EAA7701"/>
    <w:rsid w:val="1EAD355A"/>
    <w:rsid w:val="1ED943DA"/>
    <w:rsid w:val="1EF00C37"/>
    <w:rsid w:val="1EF91895"/>
    <w:rsid w:val="1EFE69C8"/>
    <w:rsid w:val="1F02464F"/>
    <w:rsid w:val="1F07211A"/>
    <w:rsid w:val="1F0C650F"/>
    <w:rsid w:val="1F167FA4"/>
    <w:rsid w:val="1F456755"/>
    <w:rsid w:val="1F464B61"/>
    <w:rsid w:val="1F50583C"/>
    <w:rsid w:val="1F52432E"/>
    <w:rsid w:val="1F554340"/>
    <w:rsid w:val="1F656F23"/>
    <w:rsid w:val="1F9D64BE"/>
    <w:rsid w:val="1FA82B19"/>
    <w:rsid w:val="1FBE07D7"/>
    <w:rsid w:val="1FC719D8"/>
    <w:rsid w:val="1FD30C8B"/>
    <w:rsid w:val="1FDB140E"/>
    <w:rsid w:val="1FFA3721"/>
    <w:rsid w:val="201A3C28"/>
    <w:rsid w:val="202B53E9"/>
    <w:rsid w:val="203117AC"/>
    <w:rsid w:val="203178B2"/>
    <w:rsid w:val="2039730F"/>
    <w:rsid w:val="20497AEA"/>
    <w:rsid w:val="20756637"/>
    <w:rsid w:val="20806051"/>
    <w:rsid w:val="20A60C3F"/>
    <w:rsid w:val="20A70ACF"/>
    <w:rsid w:val="20A76F6C"/>
    <w:rsid w:val="20A85EF7"/>
    <w:rsid w:val="20BE543C"/>
    <w:rsid w:val="20BF039D"/>
    <w:rsid w:val="20DE312A"/>
    <w:rsid w:val="20FB2378"/>
    <w:rsid w:val="21000561"/>
    <w:rsid w:val="21177A77"/>
    <w:rsid w:val="2121400B"/>
    <w:rsid w:val="21224D5E"/>
    <w:rsid w:val="21381D03"/>
    <w:rsid w:val="213E4F4F"/>
    <w:rsid w:val="21483EB5"/>
    <w:rsid w:val="215144F0"/>
    <w:rsid w:val="216F2DA1"/>
    <w:rsid w:val="21807D1C"/>
    <w:rsid w:val="21A41C37"/>
    <w:rsid w:val="21B14188"/>
    <w:rsid w:val="21B71EEB"/>
    <w:rsid w:val="21BE2D02"/>
    <w:rsid w:val="21D85380"/>
    <w:rsid w:val="21E27E72"/>
    <w:rsid w:val="21F973E9"/>
    <w:rsid w:val="2220717F"/>
    <w:rsid w:val="222529FC"/>
    <w:rsid w:val="22316040"/>
    <w:rsid w:val="22521069"/>
    <w:rsid w:val="227F6E7D"/>
    <w:rsid w:val="22833729"/>
    <w:rsid w:val="22A5401D"/>
    <w:rsid w:val="22C136CA"/>
    <w:rsid w:val="22C2679B"/>
    <w:rsid w:val="22D54035"/>
    <w:rsid w:val="22E34E28"/>
    <w:rsid w:val="231A5801"/>
    <w:rsid w:val="231F3BBD"/>
    <w:rsid w:val="23292F16"/>
    <w:rsid w:val="232D49ED"/>
    <w:rsid w:val="232E4862"/>
    <w:rsid w:val="23447100"/>
    <w:rsid w:val="23506664"/>
    <w:rsid w:val="2351503D"/>
    <w:rsid w:val="23672234"/>
    <w:rsid w:val="23691810"/>
    <w:rsid w:val="2388020D"/>
    <w:rsid w:val="238A0188"/>
    <w:rsid w:val="239931C6"/>
    <w:rsid w:val="23A7509B"/>
    <w:rsid w:val="23A835FB"/>
    <w:rsid w:val="23D16BF9"/>
    <w:rsid w:val="23E86204"/>
    <w:rsid w:val="23F17E84"/>
    <w:rsid w:val="23FA4B19"/>
    <w:rsid w:val="23FA6950"/>
    <w:rsid w:val="240F57EA"/>
    <w:rsid w:val="24130099"/>
    <w:rsid w:val="241C1237"/>
    <w:rsid w:val="2422575A"/>
    <w:rsid w:val="24247B5F"/>
    <w:rsid w:val="24257C5B"/>
    <w:rsid w:val="242B6A03"/>
    <w:rsid w:val="242F78F6"/>
    <w:rsid w:val="243C31E8"/>
    <w:rsid w:val="244137F0"/>
    <w:rsid w:val="244D3389"/>
    <w:rsid w:val="244D6DFA"/>
    <w:rsid w:val="24543334"/>
    <w:rsid w:val="24860A57"/>
    <w:rsid w:val="24864BB8"/>
    <w:rsid w:val="248C78EE"/>
    <w:rsid w:val="24953564"/>
    <w:rsid w:val="24981FD0"/>
    <w:rsid w:val="24AB643F"/>
    <w:rsid w:val="24B1197A"/>
    <w:rsid w:val="24B618A6"/>
    <w:rsid w:val="24BC1E4C"/>
    <w:rsid w:val="24DF4206"/>
    <w:rsid w:val="24ED52C6"/>
    <w:rsid w:val="24F14084"/>
    <w:rsid w:val="251305F8"/>
    <w:rsid w:val="251F25EE"/>
    <w:rsid w:val="251F3D18"/>
    <w:rsid w:val="251F4DD9"/>
    <w:rsid w:val="2553646A"/>
    <w:rsid w:val="25627CA8"/>
    <w:rsid w:val="2565388F"/>
    <w:rsid w:val="25724E45"/>
    <w:rsid w:val="257D65D1"/>
    <w:rsid w:val="257E4B95"/>
    <w:rsid w:val="25A063AA"/>
    <w:rsid w:val="25A106CC"/>
    <w:rsid w:val="25C869D6"/>
    <w:rsid w:val="25CC5B3F"/>
    <w:rsid w:val="25D75FD6"/>
    <w:rsid w:val="25E534B8"/>
    <w:rsid w:val="25F21A45"/>
    <w:rsid w:val="26166955"/>
    <w:rsid w:val="261C75FD"/>
    <w:rsid w:val="2633075E"/>
    <w:rsid w:val="26456AE8"/>
    <w:rsid w:val="26477131"/>
    <w:rsid w:val="26546C7C"/>
    <w:rsid w:val="267B40EE"/>
    <w:rsid w:val="26951B99"/>
    <w:rsid w:val="269F1C3F"/>
    <w:rsid w:val="26AD0595"/>
    <w:rsid w:val="26B432DE"/>
    <w:rsid w:val="26B640BF"/>
    <w:rsid w:val="26C27B4C"/>
    <w:rsid w:val="26E67D6B"/>
    <w:rsid w:val="26F6016C"/>
    <w:rsid w:val="26FA6623"/>
    <w:rsid w:val="26FF01E4"/>
    <w:rsid w:val="270A4001"/>
    <w:rsid w:val="272E0DEC"/>
    <w:rsid w:val="272E2505"/>
    <w:rsid w:val="27323353"/>
    <w:rsid w:val="273E1975"/>
    <w:rsid w:val="27483A5F"/>
    <w:rsid w:val="27494818"/>
    <w:rsid w:val="278C203D"/>
    <w:rsid w:val="278F5134"/>
    <w:rsid w:val="27945F83"/>
    <w:rsid w:val="279A3C44"/>
    <w:rsid w:val="27A0620B"/>
    <w:rsid w:val="27B20B3A"/>
    <w:rsid w:val="27CE6938"/>
    <w:rsid w:val="27D26C5D"/>
    <w:rsid w:val="281A5B96"/>
    <w:rsid w:val="281B745E"/>
    <w:rsid w:val="282722FA"/>
    <w:rsid w:val="28334AD0"/>
    <w:rsid w:val="283617C9"/>
    <w:rsid w:val="28494A9A"/>
    <w:rsid w:val="284F26F9"/>
    <w:rsid w:val="284F5663"/>
    <w:rsid w:val="285825FF"/>
    <w:rsid w:val="2868155C"/>
    <w:rsid w:val="286976B0"/>
    <w:rsid w:val="28730A11"/>
    <w:rsid w:val="2876172E"/>
    <w:rsid w:val="28811D1D"/>
    <w:rsid w:val="288D127A"/>
    <w:rsid w:val="289330DD"/>
    <w:rsid w:val="28B85DE5"/>
    <w:rsid w:val="28BF6BF7"/>
    <w:rsid w:val="28C272C7"/>
    <w:rsid w:val="28C8259E"/>
    <w:rsid w:val="28CA4CDA"/>
    <w:rsid w:val="28D521B1"/>
    <w:rsid w:val="28E0397D"/>
    <w:rsid w:val="28E05263"/>
    <w:rsid w:val="28E653A6"/>
    <w:rsid w:val="291565B2"/>
    <w:rsid w:val="293F3A75"/>
    <w:rsid w:val="29491095"/>
    <w:rsid w:val="297A25B0"/>
    <w:rsid w:val="29972EAE"/>
    <w:rsid w:val="299E7399"/>
    <w:rsid w:val="29AA5B18"/>
    <w:rsid w:val="29B2261C"/>
    <w:rsid w:val="29B645A7"/>
    <w:rsid w:val="29B7182E"/>
    <w:rsid w:val="29CF22FB"/>
    <w:rsid w:val="29D75966"/>
    <w:rsid w:val="29D9697C"/>
    <w:rsid w:val="29DD2DBC"/>
    <w:rsid w:val="29FB4186"/>
    <w:rsid w:val="2A1E3EC6"/>
    <w:rsid w:val="2A2C7AE0"/>
    <w:rsid w:val="2A367477"/>
    <w:rsid w:val="2A3C6E9C"/>
    <w:rsid w:val="2A5239A1"/>
    <w:rsid w:val="2A584C16"/>
    <w:rsid w:val="2A67737B"/>
    <w:rsid w:val="2A766472"/>
    <w:rsid w:val="2A795C1A"/>
    <w:rsid w:val="2A9768B9"/>
    <w:rsid w:val="2A9B0035"/>
    <w:rsid w:val="2AA607D0"/>
    <w:rsid w:val="2AAA500B"/>
    <w:rsid w:val="2AAE6D44"/>
    <w:rsid w:val="2ABD0D69"/>
    <w:rsid w:val="2AD54D66"/>
    <w:rsid w:val="2AF85CA7"/>
    <w:rsid w:val="2B086C18"/>
    <w:rsid w:val="2B1762E8"/>
    <w:rsid w:val="2B2969DC"/>
    <w:rsid w:val="2B3A0FC2"/>
    <w:rsid w:val="2B4A1630"/>
    <w:rsid w:val="2B4C6C99"/>
    <w:rsid w:val="2B4E68CF"/>
    <w:rsid w:val="2B8350D4"/>
    <w:rsid w:val="2B85197D"/>
    <w:rsid w:val="2B892943"/>
    <w:rsid w:val="2B8F2020"/>
    <w:rsid w:val="2B901B85"/>
    <w:rsid w:val="2B934608"/>
    <w:rsid w:val="2BA76718"/>
    <w:rsid w:val="2BAF1A63"/>
    <w:rsid w:val="2C0367FF"/>
    <w:rsid w:val="2C13423F"/>
    <w:rsid w:val="2C1C5FB8"/>
    <w:rsid w:val="2C372E5E"/>
    <w:rsid w:val="2C456801"/>
    <w:rsid w:val="2C567EFE"/>
    <w:rsid w:val="2C61242E"/>
    <w:rsid w:val="2C784D50"/>
    <w:rsid w:val="2C8E3669"/>
    <w:rsid w:val="2C953314"/>
    <w:rsid w:val="2C9C2770"/>
    <w:rsid w:val="2C9E4243"/>
    <w:rsid w:val="2CA64FE5"/>
    <w:rsid w:val="2CB03B5D"/>
    <w:rsid w:val="2CB2239F"/>
    <w:rsid w:val="2CBF1F0C"/>
    <w:rsid w:val="2CD34BE1"/>
    <w:rsid w:val="2CDB0ADC"/>
    <w:rsid w:val="2CEB142F"/>
    <w:rsid w:val="2CF66618"/>
    <w:rsid w:val="2CF8329E"/>
    <w:rsid w:val="2CFB608F"/>
    <w:rsid w:val="2D0C28EF"/>
    <w:rsid w:val="2D153729"/>
    <w:rsid w:val="2D336CA0"/>
    <w:rsid w:val="2D357F25"/>
    <w:rsid w:val="2D5330E1"/>
    <w:rsid w:val="2D6917D6"/>
    <w:rsid w:val="2D774BA0"/>
    <w:rsid w:val="2D891C0D"/>
    <w:rsid w:val="2D8D1AAA"/>
    <w:rsid w:val="2D9440C3"/>
    <w:rsid w:val="2D9C207A"/>
    <w:rsid w:val="2D9C51D0"/>
    <w:rsid w:val="2D9F6B76"/>
    <w:rsid w:val="2DA044AB"/>
    <w:rsid w:val="2DA12C11"/>
    <w:rsid w:val="2DAA7EA8"/>
    <w:rsid w:val="2DB674E1"/>
    <w:rsid w:val="2DD031EE"/>
    <w:rsid w:val="2DD10EEF"/>
    <w:rsid w:val="2DD30DDD"/>
    <w:rsid w:val="2DF50DC5"/>
    <w:rsid w:val="2DF86846"/>
    <w:rsid w:val="2E114777"/>
    <w:rsid w:val="2E2655AA"/>
    <w:rsid w:val="2E367EA7"/>
    <w:rsid w:val="2E4A58A5"/>
    <w:rsid w:val="2E781030"/>
    <w:rsid w:val="2E892546"/>
    <w:rsid w:val="2EA17955"/>
    <w:rsid w:val="2EA3213B"/>
    <w:rsid w:val="2ECB4C64"/>
    <w:rsid w:val="2EDD43FE"/>
    <w:rsid w:val="2EE83CA5"/>
    <w:rsid w:val="2EFF65C7"/>
    <w:rsid w:val="2F2164B4"/>
    <w:rsid w:val="2F24630E"/>
    <w:rsid w:val="2F587054"/>
    <w:rsid w:val="2F5C35F4"/>
    <w:rsid w:val="2F671BD1"/>
    <w:rsid w:val="2F6C568C"/>
    <w:rsid w:val="2F895DC1"/>
    <w:rsid w:val="2F8B32C7"/>
    <w:rsid w:val="2F91617F"/>
    <w:rsid w:val="2F9C7505"/>
    <w:rsid w:val="2FA2396A"/>
    <w:rsid w:val="2FA43550"/>
    <w:rsid w:val="2FC950DA"/>
    <w:rsid w:val="2FD01E56"/>
    <w:rsid w:val="2FF02113"/>
    <w:rsid w:val="2FF20C7A"/>
    <w:rsid w:val="30062435"/>
    <w:rsid w:val="30127889"/>
    <w:rsid w:val="301846E6"/>
    <w:rsid w:val="30354C17"/>
    <w:rsid w:val="303F7BA5"/>
    <w:rsid w:val="305830AE"/>
    <w:rsid w:val="306D4240"/>
    <w:rsid w:val="30731F21"/>
    <w:rsid w:val="30A14FB9"/>
    <w:rsid w:val="30A960E3"/>
    <w:rsid w:val="30BF6C8C"/>
    <w:rsid w:val="30C26D02"/>
    <w:rsid w:val="30D62C6E"/>
    <w:rsid w:val="30E52779"/>
    <w:rsid w:val="30E7291A"/>
    <w:rsid w:val="30F04784"/>
    <w:rsid w:val="30F51A09"/>
    <w:rsid w:val="31064500"/>
    <w:rsid w:val="3118098C"/>
    <w:rsid w:val="31185D09"/>
    <w:rsid w:val="31266238"/>
    <w:rsid w:val="31676880"/>
    <w:rsid w:val="317D3EAA"/>
    <w:rsid w:val="317D6882"/>
    <w:rsid w:val="3184130B"/>
    <w:rsid w:val="31882C3C"/>
    <w:rsid w:val="31B0016F"/>
    <w:rsid w:val="31BE68AE"/>
    <w:rsid w:val="31C73348"/>
    <w:rsid w:val="31D661FE"/>
    <w:rsid w:val="31D802CF"/>
    <w:rsid w:val="31E0107C"/>
    <w:rsid w:val="31E71446"/>
    <w:rsid w:val="31EA5508"/>
    <w:rsid w:val="31EB50F9"/>
    <w:rsid w:val="31F52894"/>
    <w:rsid w:val="31F95DFF"/>
    <w:rsid w:val="321C3886"/>
    <w:rsid w:val="322C461B"/>
    <w:rsid w:val="324276ED"/>
    <w:rsid w:val="32517576"/>
    <w:rsid w:val="3262397B"/>
    <w:rsid w:val="3283400D"/>
    <w:rsid w:val="328A41DA"/>
    <w:rsid w:val="32935364"/>
    <w:rsid w:val="3299739F"/>
    <w:rsid w:val="329B3007"/>
    <w:rsid w:val="32A0109A"/>
    <w:rsid w:val="32A22552"/>
    <w:rsid w:val="32AE0346"/>
    <w:rsid w:val="32D82638"/>
    <w:rsid w:val="32DA038E"/>
    <w:rsid w:val="32E51509"/>
    <w:rsid w:val="32F24398"/>
    <w:rsid w:val="32F36974"/>
    <w:rsid w:val="32F732CA"/>
    <w:rsid w:val="32FA6F03"/>
    <w:rsid w:val="330D71E2"/>
    <w:rsid w:val="331819DF"/>
    <w:rsid w:val="331C57BB"/>
    <w:rsid w:val="332001BE"/>
    <w:rsid w:val="33210DDE"/>
    <w:rsid w:val="33214F51"/>
    <w:rsid w:val="33244D11"/>
    <w:rsid w:val="33313370"/>
    <w:rsid w:val="333D6475"/>
    <w:rsid w:val="334314B3"/>
    <w:rsid w:val="33460E73"/>
    <w:rsid w:val="334619B2"/>
    <w:rsid w:val="337A20D2"/>
    <w:rsid w:val="3393318A"/>
    <w:rsid w:val="33956CC9"/>
    <w:rsid w:val="33967F9D"/>
    <w:rsid w:val="339D7E34"/>
    <w:rsid w:val="33A469B5"/>
    <w:rsid w:val="33AF5A50"/>
    <w:rsid w:val="33CA481C"/>
    <w:rsid w:val="33CF46DE"/>
    <w:rsid w:val="33D816DC"/>
    <w:rsid w:val="33EE1909"/>
    <w:rsid w:val="33FE1D57"/>
    <w:rsid w:val="340408F5"/>
    <w:rsid w:val="34067697"/>
    <w:rsid w:val="34162790"/>
    <w:rsid w:val="3421735B"/>
    <w:rsid w:val="3429198C"/>
    <w:rsid w:val="3433541C"/>
    <w:rsid w:val="345C71C5"/>
    <w:rsid w:val="345F34C4"/>
    <w:rsid w:val="346D5186"/>
    <w:rsid w:val="34700D51"/>
    <w:rsid w:val="34734ABD"/>
    <w:rsid w:val="348A41DA"/>
    <w:rsid w:val="348F396C"/>
    <w:rsid w:val="3493438E"/>
    <w:rsid w:val="34957601"/>
    <w:rsid w:val="349F3BB6"/>
    <w:rsid w:val="34AB177D"/>
    <w:rsid w:val="34D17F5D"/>
    <w:rsid w:val="34D71AC9"/>
    <w:rsid w:val="34E029A7"/>
    <w:rsid w:val="34FF6751"/>
    <w:rsid w:val="35094792"/>
    <w:rsid w:val="351E5720"/>
    <w:rsid w:val="35233C15"/>
    <w:rsid w:val="353474B6"/>
    <w:rsid w:val="353C31BD"/>
    <w:rsid w:val="354419D9"/>
    <w:rsid w:val="3545396D"/>
    <w:rsid w:val="354A2CD7"/>
    <w:rsid w:val="35554AF1"/>
    <w:rsid w:val="35585970"/>
    <w:rsid w:val="355A33F0"/>
    <w:rsid w:val="35704BBE"/>
    <w:rsid w:val="357B31A0"/>
    <w:rsid w:val="357F3568"/>
    <w:rsid w:val="358D742C"/>
    <w:rsid w:val="35A8745E"/>
    <w:rsid w:val="35AE526C"/>
    <w:rsid w:val="35B20BAB"/>
    <w:rsid w:val="35C1701D"/>
    <w:rsid w:val="35CF6F9D"/>
    <w:rsid w:val="36042D15"/>
    <w:rsid w:val="362419DD"/>
    <w:rsid w:val="3630312A"/>
    <w:rsid w:val="36371734"/>
    <w:rsid w:val="363D2177"/>
    <w:rsid w:val="36432360"/>
    <w:rsid w:val="364D3FBF"/>
    <w:rsid w:val="366649F3"/>
    <w:rsid w:val="366917A8"/>
    <w:rsid w:val="368C308F"/>
    <w:rsid w:val="371D5A85"/>
    <w:rsid w:val="372C6360"/>
    <w:rsid w:val="374829A8"/>
    <w:rsid w:val="374A49D3"/>
    <w:rsid w:val="374F228F"/>
    <w:rsid w:val="3775210C"/>
    <w:rsid w:val="3776465F"/>
    <w:rsid w:val="377A7E9A"/>
    <w:rsid w:val="378D5C70"/>
    <w:rsid w:val="378D695F"/>
    <w:rsid w:val="37992C97"/>
    <w:rsid w:val="37AC6FA7"/>
    <w:rsid w:val="37FB382E"/>
    <w:rsid w:val="3809458B"/>
    <w:rsid w:val="380E4A4A"/>
    <w:rsid w:val="382A5EBF"/>
    <w:rsid w:val="382C217B"/>
    <w:rsid w:val="383E631F"/>
    <w:rsid w:val="384361AC"/>
    <w:rsid w:val="384A08AC"/>
    <w:rsid w:val="384A2DD1"/>
    <w:rsid w:val="384D191B"/>
    <w:rsid w:val="38572A29"/>
    <w:rsid w:val="38623295"/>
    <w:rsid w:val="3874680D"/>
    <w:rsid w:val="388B48AB"/>
    <w:rsid w:val="388C2170"/>
    <w:rsid w:val="389F4880"/>
    <w:rsid w:val="38A86C5F"/>
    <w:rsid w:val="38C33FF9"/>
    <w:rsid w:val="38E74EE9"/>
    <w:rsid w:val="38ED0FCD"/>
    <w:rsid w:val="38F831D6"/>
    <w:rsid w:val="390C5BC3"/>
    <w:rsid w:val="391159F4"/>
    <w:rsid w:val="3912319E"/>
    <w:rsid w:val="39232530"/>
    <w:rsid w:val="3923734E"/>
    <w:rsid w:val="39352C52"/>
    <w:rsid w:val="39465711"/>
    <w:rsid w:val="394B4752"/>
    <w:rsid w:val="395B4DD9"/>
    <w:rsid w:val="396058CC"/>
    <w:rsid w:val="396338C0"/>
    <w:rsid w:val="39676923"/>
    <w:rsid w:val="397B1FA6"/>
    <w:rsid w:val="39822C77"/>
    <w:rsid w:val="39895730"/>
    <w:rsid w:val="39B37F60"/>
    <w:rsid w:val="39B52553"/>
    <w:rsid w:val="39B84737"/>
    <w:rsid w:val="39BA04FB"/>
    <w:rsid w:val="39C1426F"/>
    <w:rsid w:val="39C976FC"/>
    <w:rsid w:val="39CF64BB"/>
    <w:rsid w:val="39E005F9"/>
    <w:rsid w:val="39E35844"/>
    <w:rsid w:val="39E66CD6"/>
    <w:rsid w:val="39F464FD"/>
    <w:rsid w:val="39F65FD3"/>
    <w:rsid w:val="39F74C29"/>
    <w:rsid w:val="3A0A6C7F"/>
    <w:rsid w:val="3A116006"/>
    <w:rsid w:val="3A13347A"/>
    <w:rsid w:val="3A1543C9"/>
    <w:rsid w:val="3A1E5136"/>
    <w:rsid w:val="3A2C6970"/>
    <w:rsid w:val="3A3248A1"/>
    <w:rsid w:val="3A327D4C"/>
    <w:rsid w:val="3A446B45"/>
    <w:rsid w:val="3A611459"/>
    <w:rsid w:val="3A7450F9"/>
    <w:rsid w:val="3A7C3BB3"/>
    <w:rsid w:val="3A99181C"/>
    <w:rsid w:val="3AA841EC"/>
    <w:rsid w:val="3ACB1812"/>
    <w:rsid w:val="3AF70440"/>
    <w:rsid w:val="3B08616C"/>
    <w:rsid w:val="3B1E0837"/>
    <w:rsid w:val="3B2F3B35"/>
    <w:rsid w:val="3B330CC1"/>
    <w:rsid w:val="3B3E0BC6"/>
    <w:rsid w:val="3B4710B9"/>
    <w:rsid w:val="3B4B281B"/>
    <w:rsid w:val="3B5C5BF3"/>
    <w:rsid w:val="3B725A34"/>
    <w:rsid w:val="3B8246D1"/>
    <w:rsid w:val="3B9550F2"/>
    <w:rsid w:val="3BA54C32"/>
    <w:rsid w:val="3BA7554E"/>
    <w:rsid w:val="3BC32982"/>
    <w:rsid w:val="3BCF1617"/>
    <w:rsid w:val="3BE837E9"/>
    <w:rsid w:val="3BF561B1"/>
    <w:rsid w:val="3C0632BE"/>
    <w:rsid w:val="3C072E6C"/>
    <w:rsid w:val="3C0856D8"/>
    <w:rsid w:val="3C1B6067"/>
    <w:rsid w:val="3C1C3276"/>
    <w:rsid w:val="3C292EEC"/>
    <w:rsid w:val="3C3132C6"/>
    <w:rsid w:val="3C385A75"/>
    <w:rsid w:val="3C4D0761"/>
    <w:rsid w:val="3C5445D7"/>
    <w:rsid w:val="3C5475EC"/>
    <w:rsid w:val="3C61444A"/>
    <w:rsid w:val="3CA23029"/>
    <w:rsid w:val="3CB51431"/>
    <w:rsid w:val="3CBF3841"/>
    <w:rsid w:val="3CCB0E22"/>
    <w:rsid w:val="3CCB1FE8"/>
    <w:rsid w:val="3CCB4F5E"/>
    <w:rsid w:val="3CFC4FE5"/>
    <w:rsid w:val="3CFC5782"/>
    <w:rsid w:val="3D0B709C"/>
    <w:rsid w:val="3D195688"/>
    <w:rsid w:val="3D24066A"/>
    <w:rsid w:val="3D281595"/>
    <w:rsid w:val="3D434986"/>
    <w:rsid w:val="3D4527E2"/>
    <w:rsid w:val="3D517D7A"/>
    <w:rsid w:val="3D5F42A0"/>
    <w:rsid w:val="3D617DE3"/>
    <w:rsid w:val="3D6606F3"/>
    <w:rsid w:val="3D667AF3"/>
    <w:rsid w:val="3D8D3C11"/>
    <w:rsid w:val="3DB06161"/>
    <w:rsid w:val="3DBF7C12"/>
    <w:rsid w:val="3DC27E38"/>
    <w:rsid w:val="3DD52923"/>
    <w:rsid w:val="3DD924C0"/>
    <w:rsid w:val="3DE620C6"/>
    <w:rsid w:val="3DE853D9"/>
    <w:rsid w:val="3DF92019"/>
    <w:rsid w:val="3E1431E2"/>
    <w:rsid w:val="3E27748B"/>
    <w:rsid w:val="3E2D557A"/>
    <w:rsid w:val="3E337D55"/>
    <w:rsid w:val="3E381E27"/>
    <w:rsid w:val="3E426E85"/>
    <w:rsid w:val="3E4A477F"/>
    <w:rsid w:val="3E571B93"/>
    <w:rsid w:val="3E7D640D"/>
    <w:rsid w:val="3E8602C2"/>
    <w:rsid w:val="3EA73514"/>
    <w:rsid w:val="3EB00D7B"/>
    <w:rsid w:val="3ECF48FF"/>
    <w:rsid w:val="3ED9241F"/>
    <w:rsid w:val="3EF379B1"/>
    <w:rsid w:val="3EFB1ADE"/>
    <w:rsid w:val="3F023B18"/>
    <w:rsid w:val="3F205A7E"/>
    <w:rsid w:val="3F41462C"/>
    <w:rsid w:val="3F4404D6"/>
    <w:rsid w:val="3F485AEB"/>
    <w:rsid w:val="3F5B2EF9"/>
    <w:rsid w:val="3F652802"/>
    <w:rsid w:val="3F7014AC"/>
    <w:rsid w:val="3F704EEA"/>
    <w:rsid w:val="3F791D1F"/>
    <w:rsid w:val="3F7975AE"/>
    <w:rsid w:val="3F953856"/>
    <w:rsid w:val="3F990EBE"/>
    <w:rsid w:val="3F992F1D"/>
    <w:rsid w:val="3FAB6318"/>
    <w:rsid w:val="3FB1698B"/>
    <w:rsid w:val="3FB36486"/>
    <w:rsid w:val="3FD22B3B"/>
    <w:rsid w:val="3FDD6AD0"/>
    <w:rsid w:val="3FE73634"/>
    <w:rsid w:val="3FF16797"/>
    <w:rsid w:val="40036257"/>
    <w:rsid w:val="40295609"/>
    <w:rsid w:val="402F40E0"/>
    <w:rsid w:val="403C161B"/>
    <w:rsid w:val="40464870"/>
    <w:rsid w:val="405C2F73"/>
    <w:rsid w:val="40611D0B"/>
    <w:rsid w:val="407060AA"/>
    <w:rsid w:val="407139FD"/>
    <w:rsid w:val="40800CB7"/>
    <w:rsid w:val="40914E8F"/>
    <w:rsid w:val="40924E9B"/>
    <w:rsid w:val="409264A8"/>
    <w:rsid w:val="40930B67"/>
    <w:rsid w:val="409766D7"/>
    <w:rsid w:val="409A64E2"/>
    <w:rsid w:val="40B803D2"/>
    <w:rsid w:val="40DF4951"/>
    <w:rsid w:val="410A115B"/>
    <w:rsid w:val="410B417C"/>
    <w:rsid w:val="410E5828"/>
    <w:rsid w:val="411930ED"/>
    <w:rsid w:val="411944F3"/>
    <w:rsid w:val="41402DB4"/>
    <w:rsid w:val="41472F74"/>
    <w:rsid w:val="414D2815"/>
    <w:rsid w:val="414D38E0"/>
    <w:rsid w:val="415A130C"/>
    <w:rsid w:val="415E10A8"/>
    <w:rsid w:val="41642BF0"/>
    <w:rsid w:val="41745C38"/>
    <w:rsid w:val="417730A9"/>
    <w:rsid w:val="41945062"/>
    <w:rsid w:val="41A97AF1"/>
    <w:rsid w:val="41B22B4D"/>
    <w:rsid w:val="41C3459F"/>
    <w:rsid w:val="41C721F2"/>
    <w:rsid w:val="41D64BB8"/>
    <w:rsid w:val="41DA4DAF"/>
    <w:rsid w:val="41DA75F7"/>
    <w:rsid w:val="41F05C3C"/>
    <w:rsid w:val="420B2510"/>
    <w:rsid w:val="420E75BF"/>
    <w:rsid w:val="421B48AF"/>
    <w:rsid w:val="4229227A"/>
    <w:rsid w:val="422A6BC0"/>
    <w:rsid w:val="42314EC5"/>
    <w:rsid w:val="425424E3"/>
    <w:rsid w:val="42597008"/>
    <w:rsid w:val="425C1A63"/>
    <w:rsid w:val="425E3DDB"/>
    <w:rsid w:val="42740D16"/>
    <w:rsid w:val="42756201"/>
    <w:rsid w:val="42765BAE"/>
    <w:rsid w:val="42786B45"/>
    <w:rsid w:val="42931F0F"/>
    <w:rsid w:val="429F1F09"/>
    <w:rsid w:val="42A61803"/>
    <w:rsid w:val="42B93BD6"/>
    <w:rsid w:val="42BC7B34"/>
    <w:rsid w:val="42BE308E"/>
    <w:rsid w:val="42CC2C83"/>
    <w:rsid w:val="42D024E0"/>
    <w:rsid w:val="42D26837"/>
    <w:rsid w:val="42D94E86"/>
    <w:rsid w:val="42DB6A69"/>
    <w:rsid w:val="42DF6C27"/>
    <w:rsid w:val="42E2434F"/>
    <w:rsid w:val="42E32326"/>
    <w:rsid w:val="42F32AAE"/>
    <w:rsid w:val="4306641F"/>
    <w:rsid w:val="431062E5"/>
    <w:rsid w:val="4316684E"/>
    <w:rsid w:val="43237072"/>
    <w:rsid w:val="43296651"/>
    <w:rsid w:val="43543870"/>
    <w:rsid w:val="43576906"/>
    <w:rsid w:val="43594226"/>
    <w:rsid w:val="43655E08"/>
    <w:rsid w:val="43801CCD"/>
    <w:rsid w:val="438321CA"/>
    <w:rsid w:val="43840ECA"/>
    <w:rsid w:val="439E162A"/>
    <w:rsid w:val="43B35CF5"/>
    <w:rsid w:val="43BB3DAE"/>
    <w:rsid w:val="43C00219"/>
    <w:rsid w:val="43CE7B20"/>
    <w:rsid w:val="43F1571B"/>
    <w:rsid w:val="43F93F16"/>
    <w:rsid w:val="43FF09DD"/>
    <w:rsid w:val="4406556A"/>
    <w:rsid w:val="44090E49"/>
    <w:rsid w:val="440E3CEA"/>
    <w:rsid w:val="44110B28"/>
    <w:rsid w:val="441B7B27"/>
    <w:rsid w:val="442C7E3E"/>
    <w:rsid w:val="445064C8"/>
    <w:rsid w:val="44622FE5"/>
    <w:rsid w:val="446F4750"/>
    <w:rsid w:val="4483677C"/>
    <w:rsid w:val="448B50E2"/>
    <w:rsid w:val="449277E6"/>
    <w:rsid w:val="44A25BB4"/>
    <w:rsid w:val="44AD6B8D"/>
    <w:rsid w:val="44B142FE"/>
    <w:rsid w:val="44D20C59"/>
    <w:rsid w:val="44E75DCB"/>
    <w:rsid w:val="44F26160"/>
    <w:rsid w:val="450A182B"/>
    <w:rsid w:val="45153FEB"/>
    <w:rsid w:val="451F3B77"/>
    <w:rsid w:val="45246347"/>
    <w:rsid w:val="45270A13"/>
    <w:rsid w:val="453E6CD3"/>
    <w:rsid w:val="454B4E7E"/>
    <w:rsid w:val="4566666A"/>
    <w:rsid w:val="45674867"/>
    <w:rsid w:val="456A3F97"/>
    <w:rsid w:val="4575473A"/>
    <w:rsid w:val="45871DC0"/>
    <w:rsid w:val="45942D15"/>
    <w:rsid w:val="459433B1"/>
    <w:rsid w:val="4599751E"/>
    <w:rsid w:val="459C680C"/>
    <w:rsid w:val="45A963A4"/>
    <w:rsid w:val="45B16828"/>
    <w:rsid w:val="45B941E1"/>
    <w:rsid w:val="45C37831"/>
    <w:rsid w:val="45C70721"/>
    <w:rsid w:val="45D168D1"/>
    <w:rsid w:val="45ED09E7"/>
    <w:rsid w:val="46063C19"/>
    <w:rsid w:val="460B2A4F"/>
    <w:rsid w:val="4611663A"/>
    <w:rsid w:val="46390852"/>
    <w:rsid w:val="463D6B5A"/>
    <w:rsid w:val="46446CB8"/>
    <w:rsid w:val="46537CE7"/>
    <w:rsid w:val="465E4911"/>
    <w:rsid w:val="46683F02"/>
    <w:rsid w:val="46784DE1"/>
    <w:rsid w:val="467E47DE"/>
    <w:rsid w:val="468B2806"/>
    <w:rsid w:val="469502CA"/>
    <w:rsid w:val="46981643"/>
    <w:rsid w:val="46B010FE"/>
    <w:rsid w:val="46D97261"/>
    <w:rsid w:val="46FC1A94"/>
    <w:rsid w:val="470C4254"/>
    <w:rsid w:val="47136CC4"/>
    <w:rsid w:val="4733167A"/>
    <w:rsid w:val="473B0CFA"/>
    <w:rsid w:val="473F6BF0"/>
    <w:rsid w:val="47474829"/>
    <w:rsid w:val="475E174D"/>
    <w:rsid w:val="47887EA5"/>
    <w:rsid w:val="47A56082"/>
    <w:rsid w:val="47B15F3F"/>
    <w:rsid w:val="47B54832"/>
    <w:rsid w:val="47EB23ED"/>
    <w:rsid w:val="47EE7059"/>
    <w:rsid w:val="48014713"/>
    <w:rsid w:val="48165545"/>
    <w:rsid w:val="4828478D"/>
    <w:rsid w:val="483C7616"/>
    <w:rsid w:val="48466569"/>
    <w:rsid w:val="48505D22"/>
    <w:rsid w:val="485153C7"/>
    <w:rsid w:val="486A4027"/>
    <w:rsid w:val="487A0555"/>
    <w:rsid w:val="487C7F6B"/>
    <w:rsid w:val="488C48B7"/>
    <w:rsid w:val="48A205AA"/>
    <w:rsid w:val="48A72758"/>
    <w:rsid w:val="48B54AEA"/>
    <w:rsid w:val="48B64786"/>
    <w:rsid w:val="48BC22F9"/>
    <w:rsid w:val="48C7652B"/>
    <w:rsid w:val="48FF76DF"/>
    <w:rsid w:val="490E307F"/>
    <w:rsid w:val="49464AA0"/>
    <w:rsid w:val="49474BCE"/>
    <w:rsid w:val="495B23C0"/>
    <w:rsid w:val="49691D16"/>
    <w:rsid w:val="49B13E6F"/>
    <w:rsid w:val="49BF1421"/>
    <w:rsid w:val="49CB0B52"/>
    <w:rsid w:val="49CB2A88"/>
    <w:rsid w:val="49CD21CE"/>
    <w:rsid w:val="4A0A0E3B"/>
    <w:rsid w:val="4A0A2B5D"/>
    <w:rsid w:val="4A196135"/>
    <w:rsid w:val="4A1B51FF"/>
    <w:rsid w:val="4A1C06DF"/>
    <w:rsid w:val="4A1E7D36"/>
    <w:rsid w:val="4A243D48"/>
    <w:rsid w:val="4A262DA1"/>
    <w:rsid w:val="4A2A44D5"/>
    <w:rsid w:val="4A3D01F7"/>
    <w:rsid w:val="4A502203"/>
    <w:rsid w:val="4A5A281D"/>
    <w:rsid w:val="4A5C03F6"/>
    <w:rsid w:val="4A6522FF"/>
    <w:rsid w:val="4A6C2E69"/>
    <w:rsid w:val="4A6F517C"/>
    <w:rsid w:val="4A7B066E"/>
    <w:rsid w:val="4A900B0E"/>
    <w:rsid w:val="4A9F4942"/>
    <w:rsid w:val="4AAD06B2"/>
    <w:rsid w:val="4AAD71EB"/>
    <w:rsid w:val="4AB8339F"/>
    <w:rsid w:val="4AC75EBD"/>
    <w:rsid w:val="4AD11D2C"/>
    <w:rsid w:val="4AD2548D"/>
    <w:rsid w:val="4AD6151C"/>
    <w:rsid w:val="4ADF4C95"/>
    <w:rsid w:val="4AF8334D"/>
    <w:rsid w:val="4AFE6837"/>
    <w:rsid w:val="4B0D0DD1"/>
    <w:rsid w:val="4B161940"/>
    <w:rsid w:val="4B1A62E5"/>
    <w:rsid w:val="4B1D54B9"/>
    <w:rsid w:val="4B3127CF"/>
    <w:rsid w:val="4B352022"/>
    <w:rsid w:val="4B357100"/>
    <w:rsid w:val="4B3A4071"/>
    <w:rsid w:val="4B510F68"/>
    <w:rsid w:val="4B6F5E7F"/>
    <w:rsid w:val="4B8C51C6"/>
    <w:rsid w:val="4B9E7125"/>
    <w:rsid w:val="4BA7320C"/>
    <w:rsid w:val="4BB12A63"/>
    <w:rsid w:val="4BB17150"/>
    <w:rsid w:val="4BB20291"/>
    <w:rsid w:val="4BB4440C"/>
    <w:rsid w:val="4BCF7D7E"/>
    <w:rsid w:val="4BDD1C6E"/>
    <w:rsid w:val="4BEF2791"/>
    <w:rsid w:val="4C0055D5"/>
    <w:rsid w:val="4C080387"/>
    <w:rsid w:val="4C22139A"/>
    <w:rsid w:val="4C2A77B2"/>
    <w:rsid w:val="4C35264E"/>
    <w:rsid w:val="4C4C6D88"/>
    <w:rsid w:val="4C4D6654"/>
    <w:rsid w:val="4C5A701E"/>
    <w:rsid w:val="4C614A3F"/>
    <w:rsid w:val="4C745719"/>
    <w:rsid w:val="4C7B1A9C"/>
    <w:rsid w:val="4C8F76C1"/>
    <w:rsid w:val="4CA056BA"/>
    <w:rsid w:val="4CEC7A26"/>
    <w:rsid w:val="4CF0178E"/>
    <w:rsid w:val="4CF159D6"/>
    <w:rsid w:val="4CF20E45"/>
    <w:rsid w:val="4D094ED6"/>
    <w:rsid w:val="4D1D3F40"/>
    <w:rsid w:val="4D206BA2"/>
    <w:rsid w:val="4D222E53"/>
    <w:rsid w:val="4D2A2171"/>
    <w:rsid w:val="4D2B1FD3"/>
    <w:rsid w:val="4D434618"/>
    <w:rsid w:val="4D5A4B54"/>
    <w:rsid w:val="4D62203A"/>
    <w:rsid w:val="4D8E38D2"/>
    <w:rsid w:val="4D913A6E"/>
    <w:rsid w:val="4DA41384"/>
    <w:rsid w:val="4DBD659E"/>
    <w:rsid w:val="4DC536F6"/>
    <w:rsid w:val="4DC72CB0"/>
    <w:rsid w:val="4DC8788E"/>
    <w:rsid w:val="4DCB4FB0"/>
    <w:rsid w:val="4DCE3716"/>
    <w:rsid w:val="4DD750C6"/>
    <w:rsid w:val="4DD77783"/>
    <w:rsid w:val="4DD834E2"/>
    <w:rsid w:val="4DDF10CA"/>
    <w:rsid w:val="4DEC2237"/>
    <w:rsid w:val="4E2D3915"/>
    <w:rsid w:val="4E345CF4"/>
    <w:rsid w:val="4E373503"/>
    <w:rsid w:val="4E682A8E"/>
    <w:rsid w:val="4E731C37"/>
    <w:rsid w:val="4E7E5D79"/>
    <w:rsid w:val="4E8A5147"/>
    <w:rsid w:val="4EBB1E97"/>
    <w:rsid w:val="4EC135D4"/>
    <w:rsid w:val="4ECC3605"/>
    <w:rsid w:val="4EF1723D"/>
    <w:rsid w:val="4F053103"/>
    <w:rsid w:val="4F1A0F48"/>
    <w:rsid w:val="4F2379FB"/>
    <w:rsid w:val="4F4922AB"/>
    <w:rsid w:val="4F4A3F8D"/>
    <w:rsid w:val="4F5D466A"/>
    <w:rsid w:val="4F6852C1"/>
    <w:rsid w:val="4F686FAB"/>
    <w:rsid w:val="4F9136AF"/>
    <w:rsid w:val="4F990871"/>
    <w:rsid w:val="4F9D380B"/>
    <w:rsid w:val="4FAA72B8"/>
    <w:rsid w:val="4FC777E5"/>
    <w:rsid w:val="4FD460EC"/>
    <w:rsid w:val="4FD74AAD"/>
    <w:rsid w:val="4FD90399"/>
    <w:rsid w:val="4FEA1364"/>
    <w:rsid w:val="4FFF38F2"/>
    <w:rsid w:val="502756DA"/>
    <w:rsid w:val="503F7BF6"/>
    <w:rsid w:val="504C56A8"/>
    <w:rsid w:val="505A5416"/>
    <w:rsid w:val="5060537B"/>
    <w:rsid w:val="50625194"/>
    <w:rsid w:val="50650095"/>
    <w:rsid w:val="50731486"/>
    <w:rsid w:val="50756390"/>
    <w:rsid w:val="50AF7FD0"/>
    <w:rsid w:val="50B3361C"/>
    <w:rsid w:val="50C0430C"/>
    <w:rsid w:val="50F76877"/>
    <w:rsid w:val="50FE4586"/>
    <w:rsid w:val="51107324"/>
    <w:rsid w:val="511476AB"/>
    <w:rsid w:val="51165BD2"/>
    <w:rsid w:val="51340EA1"/>
    <w:rsid w:val="51454F68"/>
    <w:rsid w:val="514F5345"/>
    <w:rsid w:val="5153533A"/>
    <w:rsid w:val="515F53BE"/>
    <w:rsid w:val="517200E4"/>
    <w:rsid w:val="517413BD"/>
    <w:rsid w:val="51797A9D"/>
    <w:rsid w:val="517B4AE3"/>
    <w:rsid w:val="5197585D"/>
    <w:rsid w:val="519D46C6"/>
    <w:rsid w:val="51AA43FB"/>
    <w:rsid w:val="51BA2B01"/>
    <w:rsid w:val="51BA780B"/>
    <w:rsid w:val="51E44D71"/>
    <w:rsid w:val="51F80BD7"/>
    <w:rsid w:val="51FE5D1D"/>
    <w:rsid w:val="521147A0"/>
    <w:rsid w:val="52157CCC"/>
    <w:rsid w:val="52195E66"/>
    <w:rsid w:val="521D7424"/>
    <w:rsid w:val="52222B04"/>
    <w:rsid w:val="52253403"/>
    <w:rsid w:val="52301361"/>
    <w:rsid w:val="5244782F"/>
    <w:rsid w:val="526D4515"/>
    <w:rsid w:val="527B3527"/>
    <w:rsid w:val="52942B1B"/>
    <w:rsid w:val="529D14B4"/>
    <w:rsid w:val="52C078E3"/>
    <w:rsid w:val="52C64830"/>
    <w:rsid w:val="52D923A9"/>
    <w:rsid w:val="52F921E0"/>
    <w:rsid w:val="52FA0240"/>
    <w:rsid w:val="530A1FBE"/>
    <w:rsid w:val="531B0548"/>
    <w:rsid w:val="53357A00"/>
    <w:rsid w:val="53385317"/>
    <w:rsid w:val="533B4FC4"/>
    <w:rsid w:val="535B4637"/>
    <w:rsid w:val="537F05F1"/>
    <w:rsid w:val="537F1C45"/>
    <w:rsid w:val="538B6279"/>
    <w:rsid w:val="538B682A"/>
    <w:rsid w:val="538D20A5"/>
    <w:rsid w:val="539A1EE6"/>
    <w:rsid w:val="53B82038"/>
    <w:rsid w:val="53C028BB"/>
    <w:rsid w:val="53C506A9"/>
    <w:rsid w:val="53CB4221"/>
    <w:rsid w:val="53D3334A"/>
    <w:rsid w:val="53E21B36"/>
    <w:rsid w:val="53E453F0"/>
    <w:rsid w:val="53E60E31"/>
    <w:rsid w:val="53E8612D"/>
    <w:rsid w:val="54051034"/>
    <w:rsid w:val="5451325F"/>
    <w:rsid w:val="54874DDA"/>
    <w:rsid w:val="54D20B42"/>
    <w:rsid w:val="54D37DEC"/>
    <w:rsid w:val="54DA2A73"/>
    <w:rsid w:val="54E65EF5"/>
    <w:rsid w:val="54EA1856"/>
    <w:rsid w:val="54FC158D"/>
    <w:rsid w:val="554015C2"/>
    <w:rsid w:val="55410562"/>
    <w:rsid w:val="55545AD3"/>
    <w:rsid w:val="556319F1"/>
    <w:rsid w:val="556E6F71"/>
    <w:rsid w:val="557B7300"/>
    <w:rsid w:val="558404A6"/>
    <w:rsid w:val="558C5774"/>
    <w:rsid w:val="55914916"/>
    <w:rsid w:val="55AB1511"/>
    <w:rsid w:val="55B4733C"/>
    <w:rsid w:val="55B85DD2"/>
    <w:rsid w:val="55C5011A"/>
    <w:rsid w:val="55D048A7"/>
    <w:rsid w:val="55D80025"/>
    <w:rsid w:val="55DE41D8"/>
    <w:rsid w:val="55E0642B"/>
    <w:rsid w:val="560205CF"/>
    <w:rsid w:val="56046B1A"/>
    <w:rsid w:val="560520C1"/>
    <w:rsid w:val="56062989"/>
    <w:rsid w:val="560F4383"/>
    <w:rsid w:val="5610010E"/>
    <w:rsid w:val="5614633F"/>
    <w:rsid w:val="56193206"/>
    <w:rsid w:val="56472138"/>
    <w:rsid w:val="565F1102"/>
    <w:rsid w:val="565F2636"/>
    <w:rsid w:val="566B6DF3"/>
    <w:rsid w:val="566C4E90"/>
    <w:rsid w:val="567041A3"/>
    <w:rsid w:val="56784FBD"/>
    <w:rsid w:val="567C32E9"/>
    <w:rsid w:val="568B61C0"/>
    <w:rsid w:val="5694536E"/>
    <w:rsid w:val="569C1AEC"/>
    <w:rsid w:val="56A61AD6"/>
    <w:rsid w:val="56C670F2"/>
    <w:rsid w:val="56C9477B"/>
    <w:rsid w:val="56CB7148"/>
    <w:rsid w:val="56DD361F"/>
    <w:rsid w:val="56EA457A"/>
    <w:rsid w:val="56F542F5"/>
    <w:rsid w:val="57203F33"/>
    <w:rsid w:val="57220B22"/>
    <w:rsid w:val="572C701E"/>
    <w:rsid w:val="574704D3"/>
    <w:rsid w:val="575A6E65"/>
    <w:rsid w:val="57604A88"/>
    <w:rsid w:val="57651087"/>
    <w:rsid w:val="57850450"/>
    <w:rsid w:val="57940F96"/>
    <w:rsid w:val="57A028F6"/>
    <w:rsid w:val="57A54CAB"/>
    <w:rsid w:val="57A6309B"/>
    <w:rsid w:val="57CC727B"/>
    <w:rsid w:val="57CF76DA"/>
    <w:rsid w:val="57DD5A73"/>
    <w:rsid w:val="57DE132B"/>
    <w:rsid w:val="57E77436"/>
    <w:rsid w:val="57EB1065"/>
    <w:rsid w:val="58007B0E"/>
    <w:rsid w:val="58084D4C"/>
    <w:rsid w:val="580D580E"/>
    <w:rsid w:val="58293F60"/>
    <w:rsid w:val="58340227"/>
    <w:rsid w:val="5835534B"/>
    <w:rsid w:val="58365E55"/>
    <w:rsid w:val="58484D95"/>
    <w:rsid w:val="5883449D"/>
    <w:rsid w:val="588F6963"/>
    <w:rsid w:val="5899458B"/>
    <w:rsid w:val="58A61E60"/>
    <w:rsid w:val="58C05752"/>
    <w:rsid w:val="58E45F9F"/>
    <w:rsid w:val="58E61737"/>
    <w:rsid w:val="58E75058"/>
    <w:rsid w:val="58EA5526"/>
    <w:rsid w:val="58F875BF"/>
    <w:rsid w:val="590004A4"/>
    <w:rsid w:val="59160310"/>
    <w:rsid w:val="59170087"/>
    <w:rsid w:val="59182999"/>
    <w:rsid w:val="591C3342"/>
    <w:rsid w:val="591D5412"/>
    <w:rsid w:val="59201048"/>
    <w:rsid w:val="593415F3"/>
    <w:rsid w:val="5951252B"/>
    <w:rsid w:val="59704E18"/>
    <w:rsid w:val="59731E63"/>
    <w:rsid w:val="5987095A"/>
    <w:rsid w:val="59927D1C"/>
    <w:rsid w:val="59996C7E"/>
    <w:rsid w:val="59B41AA1"/>
    <w:rsid w:val="59BA1100"/>
    <w:rsid w:val="59BC1931"/>
    <w:rsid w:val="59C72453"/>
    <w:rsid w:val="59CB7AC1"/>
    <w:rsid w:val="59DC3CC7"/>
    <w:rsid w:val="59E257F9"/>
    <w:rsid w:val="59E47EBC"/>
    <w:rsid w:val="59E62083"/>
    <w:rsid w:val="59E7087A"/>
    <w:rsid w:val="59E90765"/>
    <w:rsid w:val="59F6139D"/>
    <w:rsid w:val="5A051640"/>
    <w:rsid w:val="5A29694A"/>
    <w:rsid w:val="5A39680F"/>
    <w:rsid w:val="5A3E2573"/>
    <w:rsid w:val="5A4E3617"/>
    <w:rsid w:val="5A5A762F"/>
    <w:rsid w:val="5A5B027F"/>
    <w:rsid w:val="5A602BEE"/>
    <w:rsid w:val="5A6774F1"/>
    <w:rsid w:val="5A777B90"/>
    <w:rsid w:val="5A7F238D"/>
    <w:rsid w:val="5A857620"/>
    <w:rsid w:val="5AB83464"/>
    <w:rsid w:val="5AB963D8"/>
    <w:rsid w:val="5AC66D1A"/>
    <w:rsid w:val="5AC90E31"/>
    <w:rsid w:val="5AD740DD"/>
    <w:rsid w:val="5AF8115B"/>
    <w:rsid w:val="5B065FAD"/>
    <w:rsid w:val="5B0B4D64"/>
    <w:rsid w:val="5B145517"/>
    <w:rsid w:val="5B1533EC"/>
    <w:rsid w:val="5B206BDD"/>
    <w:rsid w:val="5B250C4D"/>
    <w:rsid w:val="5B27526E"/>
    <w:rsid w:val="5B54106C"/>
    <w:rsid w:val="5B593C8F"/>
    <w:rsid w:val="5B816EDE"/>
    <w:rsid w:val="5B870D56"/>
    <w:rsid w:val="5BBB7373"/>
    <w:rsid w:val="5BC23A29"/>
    <w:rsid w:val="5BCB0CCD"/>
    <w:rsid w:val="5BCB26F2"/>
    <w:rsid w:val="5BD73CED"/>
    <w:rsid w:val="5BDF04BC"/>
    <w:rsid w:val="5C083A8E"/>
    <w:rsid w:val="5C0955CE"/>
    <w:rsid w:val="5C0A6FDA"/>
    <w:rsid w:val="5C176332"/>
    <w:rsid w:val="5C21628F"/>
    <w:rsid w:val="5C29620B"/>
    <w:rsid w:val="5C3A1AD9"/>
    <w:rsid w:val="5C421E95"/>
    <w:rsid w:val="5C5D1505"/>
    <w:rsid w:val="5C6D6625"/>
    <w:rsid w:val="5C7E05AF"/>
    <w:rsid w:val="5C8000F2"/>
    <w:rsid w:val="5C821849"/>
    <w:rsid w:val="5C8C5D1A"/>
    <w:rsid w:val="5C8F7703"/>
    <w:rsid w:val="5C900ABC"/>
    <w:rsid w:val="5C933C6A"/>
    <w:rsid w:val="5C9666D7"/>
    <w:rsid w:val="5CB6229E"/>
    <w:rsid w:val="5CBA2325"/>
    <w:rsid w:val="5CC22C9F"/>
    <w:rsid w:val="5CE31ABB"/>
    <w:rsid w:val="5CEA7A54"/>
    <w:rsid w:val="5CEC2F39"/>
    <w:rsid w:val="5CF07C2F"/>
    <w:rsid w:val="5CF115CC"/>
    <w:rsid w:val="5CF27EB5"/>
    <w:rsid w:val="5CFD5134"/>
    <w:rsid w:val="5D172DBD"/>
    <w:rsid w:val="5D1A3D0E"/>
    <w:rsid w:val="5D3226E0"/>
    <w:rsid w:val="5D3F3C19"/>
    <w:rsid w:val="5D615E3F"/>
    <w:rsid w:val="5D68559A"/>
    <w:rsid w:val="5D695DD5"/>
    <w:rsid w:val="5D706EE7"/>
    <w:rsid w:val="5DB40AB4"/>
    <w:rsid w:val="5DCD66DA"/>
    <w:rsid w:val="5DE94CA5"/>
    <w:rsid w:val="5E1A636E"/>
    <w:rsid w:val="5E390843"/>
    <w:rsid w:val="5E412AFF"/>
    <w:rsid w:val="5E4C34C6"/>
    <w:rsid w:val="5E5E4475"/>
    <w:rsid w:val="5E686DC5"/>
    <w:rsid w:val="5E6E09DC"/>
    <w:rsid w:val="5E795D67"/>
    <w:rsid w:val="5E904113"/>
    <w:rsid w:val="5EA92D3B"/>
    <w:rsid w:val="5EAF4FE8"/>
    <w:rsid w:val="5EB5056C"/>
    <w:rsid w:val="5EC54991"/>
    <w:rsid w:val="5ED04113"/>
    <w:rsid w:val="5EEF7599"/>
    <w:rsid w:val="5F013E27"/>
    <w:rsid w:val="5F1966AD"/>
    <w:rsid w:val="5F256516"/>
    <w:rsid w:val="5F3016DC"/>
    <w:rsid w:val="5F356534"/>
    <w:rsid w:val="5F3E19BA"/>
    <w:rsid w:val="5F524513"/>
    <w:rsid w:val="5F5A4EC7"/>
    <w:rsid w:val="5F5C7DF3"/>
    <w:rsid w:val="5F69259D"/>
    <w:rsid w:val="5F693866"/>
    <w:rsid w:val="5F6B172F"/>
    <w:rsid w:val="5F6F7C1F"/>
    <w:rsid w:val="5F8663A8"/>
    <w:rsid w:val="5F8F2D29"/>
    <w:rsid w:val="5F943BA2"/>
    <w:rsid w:val="5FC2358C"/>
    <w:rsid w:val="5FC34BF1"/>
    <w:rsid w:val="5FDC392C"/>
    <w:rsid w:val="5FE710C6"/>
    <w:rsid w:val="5FE87018"/>
    <w:rsid w:val="5FEA1091"/>
    <w:rsid w:val="5FF96D6F"/>
    <w:rsid w:val="5FFB478C"/>
    <w:rsid w:val="5FFC5FD7"/>
    <w:rsid w:val="601A469E"/>
    <w:rsid w:val="60236226"/>
    <w:rsid w:val="60240320"/>
    <w:rsid w:val="60361DB3"/>
    <w:rsid w:val="603843B4"/>
    <w:rsid w:val="60392C3D"/>
    <w:rsid w:val="604555B9"/>
    <w:rsid w:val="60472D34"/>
    <w:rsid w:val="60477950"/>
    <w:rsid w:val="606E34B9"/>
    <w:rsid w:val="606F0EFC"/>
    <w:rsid w:val="60702B90"/>
    <w:rsid w:val="607C699C"/>
    <w:rsid w:val="607C6FC2"/>
    <w:rsid w:val="60894BBA"/>
    <w:rsid w:val="608E395A"/>
    <w:rsid w:val="60964CD6"/>
    <w:rsid w:val="60BA0DE4"/>
    <w:rsid w:val="60BD225E"/>
    <w:rsid w:val="60BF7C7F"/>
    <w:rsid w:val="60CB05BE"/>
    <w:rsid w:val="60CC3859"/>
    <w:rsid w:val="60D00AC7"/>
    <w:rsid w:val="60D63822"/>
    <w:rsid w:val="60E17D4E"/>
    <w:rsid w:val="60E3498A"/>
    <w:rsid w:val="61075DF4"/>
    <w:rsid w:val="611D69ED"/>
    <w:rsid w:val="6153173A"/>
    <w:rsid w:val="615D6518"/>
    <w:rsid w:val="616535C2"/>
    <w:rsid w:val="616841C3"/>
    <w:rsid w:val="617D3313"/>
    <w:rsid w:val="618444C9"/>
    <w:rsid w:val="6191263E"/>
    <w:rsid w:val="61AB13F6"/>
    <w:rsid w:val="61AF0306"/>
    <w:rsid w:val="61D71012"/>
    <w:rsid w:val="61DA24F8"/>
    <w:rsid w:val="61FE3EF1"/>
    <w:rsid w:val="62031018"/>
    <w:rsid w:val="620B7456"/>
    <w:rsid w:val="620C16F8"/>
    <w:rsid w:val="621C5E2A"/>
    <w:rsid w:val="62242287"/>
    <w:rsid w:val="62385F10"/>
    <w:rsid w:val="623E3FBE"/>
    <w:rsid w:val="626632E2"/>
    <w:rsid w:val="626D46AF"/>
    <w:rsid w:val="627213AB"/>
    <w:rsid w:val="6280208C"/>
    <w:rsid w:val="628D75E6"/>
    <w:rsid w:val="62932945"/>
    <w:rsid w:val="629A2809"/>
    <w:rsid w:val="62BF4110"/>
    <w:rsid w:val="62C214E4"/>
    <w:rsid w:val="62CC5501"/>
    <w:rsid w:val="62D310FF"/>
    <w:rsid w:val="62D32B72"/>
    <w:rsid w:val="62D57C8A"/>
    <w:rsid w:val="62DF5DD0"/>
    <w:rsid w:val="62E17F41"/>
    <w:rsid w:val="62FB6CC7"/>
    <w:rsid w:val="62FE7CD4"/>
    <w:rsid w:val="63100DA0"/>
    <w:rsid w:val="63107D9E"/>
    <w:rsid w:val="631E7EE5"/>
    <w:rsid w:val="633273C7"/>
    <w:rsid w:val="63426340"/>
    <w:rsid w:val="634C1E64"/>
    <w:rsid w:val="634D05D5"/>
    <w:rsid w:val="635B0E31"/>
    <w:rsid w:val="638A54EF"/>
    <w:rsid w:val="6397595B"/>
    <w:rsid w:val="639C676B"/>
    <w:rsid w:val="63A01940"/>
    <w:rsid w:val="63B051B6"/>
    <w:rsid w:val="63C81C00"/>
    <w:rsid w:val="63CE1638"/>
    <w:rsid w:val="63D83100"/>
    <w:rsid w:val="63DB2432"/>
    <w:rsid w:val="63DF6605"/>
    <w:rsid w:val="63EB60C2"/>
    <w:rsid w:val="63F20863"/>
    <w:rsid w:val="63FB7E5B"/>
    <w:rsid w:val="64137178"/>
    <w:rsid w:val="64163C20"/>
    <w:rsid w:val="642C68FC"/>
    <w:rsid w:val="642D21BB"/>
    <w:rsid w:val="642F4A00"/>
    <w:rsid w:val="64325CBF"/>
    <w:rsid w:val="64431826"/>
    <w:rsid w:val="645F6DE0"/>
    <w:rsid w:val="646322F2"/>
    <w:rsid w:val="64807CEA"/>
    <w:rsid w:val="64863462"/>
    <w:rsid w:val="64875919"/>
    <w:rsid w:val="648908A8"/>
    <w:rsid w:val="64937D26"/>
    <w:rsid w:val="64941AEB"/>
    <w:rsid w:val="649719ED"/>
    <w:rsid w:val="64AA3B29"/>
    <w:rsid w:val="64AF01CF"/>
    <w:rsid w:val="64C271B6"/>
    <w:rsid w:val="64CE1660"/>
    <w:rsid w:val="64D27652"/>
    <w:rsid w:val="64E25CB5"/>
    <w:rsid w:val="64E70734"/>
    <w:rsid w:val="650D4DB1"/>
    <w:rsid w:val="650F5499"/>
    <w:rsid w:val="651A2859"/>
    <w:rsid w:val="65220C56"/>
    <w:rsid w:val="652B5BD5"/>
    <w:rsid w:val="654B6056"/>
    <w:rsid w:val="65644513"/>
    <w:rsid w:val="65724E6B"/>
    <w:rsid w:val="657D1EA7"/>
    <w:rsid w:val="65885BD8"/>
    <w:rsid w:val="658C633A"/>
    <w:rsid w:val="658F03F4"/>
    <w:rsid w:val="659C1A36"/>
    <w:rsid w:val="65B76531"/>
    <w:rsid w:val="65C04C16"/>
    <w:rsid w:val="65CB01B8"/>
    <w:rsid w:val="65D62C2F"/>
    <w:rsid w:val="65E60213"/>
    <w:rsid w:val="65F0283C"/>
    <w:rsid w:val="65F21B94"/>
    <w:rsid w:val="661116C2"/>
    <w:rsid w:val="661B3330"/>
    <w:rsid w:val="664764A2"/>
    <w:rsid w:val="66496BF6"/>
    <w:rsid w:val="664B6D51"/>
    <w:rsid w:val="665B0AC5"/>
    <w:rsid w:val="66665FA3"/>
    <w:rsid w:val="6668232A"/>
    <w:rsid w:val="666F7C23"/>
    <w:rsid w:val="66725649"/>
    <w:rsid w:val="66747EA0"/>
    <w:rsid w:val="667D78C7"/>
    <w:rsid w:val="66854417"/>
    <w:rsid w:val="66997112"/>
    <w:rsid w:val="66A66ADF"/>
    <w:rsid w:val="66C465DE"/>
    <w:rsid w:val="66CC59B1"/>
    <w:rsid w:val="6702201C"/>
    <w:rsid w:val="671A25FF"/>
    <w:rsid w:val="67253129"/>
    <w:rsid w:val="67287F1E"/>
    <w:rsid w:val="675416EE"/>
    <w:rsid w:val="67601FE6"/>
    <w:rsid w:val="67656928"/>
    <w:rsid w:val="67684FA4"/>
    <w:rsid w:val="67685ACF"/>
    <w:rsid w:val="676B0F96"/>
    <w:rsid w:val="676B67E3"/>
    <w:rsid w:val="676E60D4"/>
    <w:rsid w:val="676F3917"/>
    <w:rsid w:val="67851055"/>
    <w:rsid w:val="67950476"/>
    <w:rsid w:val="679E1ADF"/>
    <w:rsid w:val="67A63DF2"/>
    <w:rsid w:val="67A906F5"/>
    <w:rsid w:val="67C47149"/>
    <w:rsid w:val="67D32542"/>
    <w:rsid w:val="67D43858"/>
    <w:rsid w:val="67DB506A"/>
    <w:rsid w:val="67DD26BB"/>
    <w:rsid w:val="67FB2AF2"/>
    <w:rsid w:val="67FF529B"/>
    <w:rsid w:val="680669C7"/>
    <w:rsid w:val="68246BC2"/>
    <w:rsid w:val="68256BA8"/>
    <w:rsid w:val="68284CA1"/>
    <w:rsid w:val="68400CC1"/>
    <w:rsid w:val="685C2889"/>
    <w:rsid w:val="686178B1"/>
    <w:rsid w:val="68636D1E"/>
    <w:rsid w:val="686B0E83"/>
    <w:rsid w:val="686F0842"/>
    <w:rsid w:val="687F6ABC"/>
    <w:rsid w:val="68A86B4F"/>
    <w:rsid w:val="68AA7B5D"/>
    <w:rsid w:val="68BB06E1"/>
    <w:rsid w:val="68BE2C8E"/>
    <w:rsid w:val="68C76127"/>
    <w:rsid w:val="68D02A0E"/>
    <w:rsid w:val="68D507DC"/>
    <w:rsid w:val="68DD517F"/>
    <w:rsid w:val="68E95CF5"/>
    <w:rsid w:val="68FC229A"/>
    <w:rsid w:val="69024ACD"/>
    <w:rsid w:val="690779DA"/>
    <w:rsid w:val="690B1EE9"/>
    <w:rsid w:val="69166A9C"/>
    <w:rsid w:val="691C20EC"/>
    <w:rsid w:val="691F25FD"/>
    <w:rsid w:val="69286810"/>
    <w:rsid w:val="6934189C"/>
    <w:rsid w:val="69347BE3"/>
    <w:rsid w:val="69403F0D"/>
    <w:rsid w:val="69404B42"/>
    <w:rsid w:val="694463EC"/>
    <w:rsid w:val="695C181C"/>
    <w:rsid w:val="69605E3A"/>
    <w:rsid w:val="697552A5"/>
    <w:rsid w:val="69825E89"/>
    <w:rsid w:val="69A03880"/>
    <w:rsid w:val="69D60F15"/>
    <w:rsid w:val="69F221A5"/>
    <w:rsid w:val="6A321BC5"/>
    <w:rsid w:val="6A37032F"/>
    <w:rsid w:val="6A390F28"/>
    <w:rsid w:val="6A3C2C5B"/>
    <w:rsid w:val="6A450530"/>
    <w:rsid w:val="6A4666B2"/>
    <w:rsid w:val="6A51685A"/>
    <w:rsid w:val="6A801ABF"/>
    <w:rsid w:val="6A986F18"/>
    <w:rsid w:val="6AA366DA"/>
    <w:rsid w:val="6AB07ABE"/>
    <w:rsid w:val="6AC271AE"/>
    <w:rsid w:val="6AC3464B"/>
    <w:rsid w:val="6AE9722A"/>
    <w:rsid w:val="6B025D84"/>
    <w:rsid w:val="6B05431E"/>
    <w:rsid w:val="6B063C26"/>
    <w:rsid w:val="6B0807BD"/>
    <w:rsid w:val="6B0D2155"/>
    <w:rsid w:val="6B1221D1"/>
    <w:rsid w:val="6B127311"/>
    <w:rsid w:val="6B143FDA"/>
    <w:rsid w:val="6B357031"/>
    <w:rsid w:val="6B3A447D"/>
    <w:rsid w:val="6B3B318B"/>
    <w:rsid w:val="6B411DE7"/>
    <w:rsid w:val="6B4B42B2"/>
    <w:rsid w:val="6B7058E7"/>
    <w:rsid w:val="6B9E09D5"/>
    <w:rsid w:val="6BBA5C8E"/>
    <w:rsid w:val="6BBB164B"/>
    <w:rsid w:val="6BD26941"/>
    <w:rsid w:val="6BDF149C"/>
    <w:rsid w:val="6BE96D0A"/>
    <w:rsid w:val="6BF200A7"/>
    <w:rsid w:val="6C0C0D24"/>
    <w:rsid w:val="6C0F108C"/>
    <w:rsid w:val="6C162750"/>
    <w:rsid w:val="6C1E6154"/>
    <w:rsid w:val="6C411F57"/>
    <w:rsid w:val="6C507DFF"/>
    <w:rsid w:val="6C584368"/>
    <w:rsid w:val="6C5E2B2E"/>
    <w:rsid w:val="6C782E55"/>
    <w:rsid w:val="6C7C2590"/>
    <w:rsid w:val="6CA17258"/>
    <w:rsid w:val="6CA419A3"/>
    <w:rsid w:val="6CBE174B"/>
    <w:rsid w:val="6CC05670"/>
    <w:rsid w:val="6CDC49FF"/>
    <w:rsid w:val="6CE448CA"/>
    <w:rsid w:val="6CE86A92"/>
    <w:rsid w:val="6CF732C5"/>
    <w:rsid w:val="6D2A32C3"/>
    <w:rsid w:val="6D352DD5"/>
    <w:rsid w:val="6D4860A6"/>
    <w:rsid w:val="6D4C0621"/>
    <w:rsid w:val="6D571AA8"/>
    <w:rsid w:val="6D5A438C"/>
    <w:rsid w:val="6D6725B4"/>
    <w:rsid w:val="6D706C98"/>
    <w:rsid w:val="6D8F3852"/>
    <w:rsid w:val="6D95317D"/>
    <w:rsid w:val="6DAB3F9E"/>
    <w:rsid w:val="6DAF34D2"/>
    <w:rsid w:val="6DC1357A"/>
    <w:rsid w:val="6DC43DFC"/>
    <w:rsid w:val="6DC518AA"/>
    <w:rsid w:val="6DD26628"/>
    <w:rsid w:val="6DDD2285"/>
    <w:rsid w:val="6DEB4850"/>
    <w:rsid w:val="6DED11D5"/>
    <w:rsid w:val="6DF5530C"/>
    <w:rsid w:val="6E316DA3"/>
    <w:rsid w:val="6E415344"/>
    <w:rsid w:val="6E507D27"/>
    <w:rsid w:val="6E5536AB"/>
    <w:rsid w:val="6E6D7008"/>
    <w:rsid w:val="6E783D4B"/>
    <w:rsid w:val="6E8D086D"/>
    <w:rsid w:val="6E910F37"/>
    <w:rsid w:val="6EB57B69"/>
    <w:rsid w:val="6EDA1871"/>
    <w:rsid w:val="6EEC7302"/>
    <w:rsid w:val="6EF25174"/>
    <w:rsid w:val="6EFF0A48"/>
    <w:rsid w:val="6F001D3F"/>
    <w:rsid w:val="6F37211E"/>
    <w:rsid w:val="6F4D1F85"/>
    <w:rsid w:val="6F5340C7"/>
    <w:rsid w:val="6F6C6E48"/>
    <w:rsid w:val="6F796F58"/>
    <w:rsid w:val="6F7B3293"/>
    <w:rsid w:val="6FC22EED"/>
    <w:rsid w:val="6FC671B9"/>
    <w:rsid w:val="6FD05A14"/>
    <w:rsid w:val="700615E6"/>
    <w:rsid w:val="700A45DD"/>
    <w:rsid w:val="701474DA"/>
    <w:rsid w:val="70184756"/>
    <w:rsid w:val="70185712"/>
    <w:rsid w:val="703F6EF7"/>
    <w:rsid w:val="70493B5B"/>
    <w:rsid w:val="70535B6E"/>
    <w:rsid w:val="7076265D"/>
    <w:rsid w:val="707B2463"/>
    <w:rsid w:val="707E148F"/>
    <w:rsid w:val="70812EE4"/>
    <w:rsid w:val="708C7933"/>
    <w:rsid w:val="70915A04"/>
    <w:rsid w:val="70925D05"/>
    <w:rsid w:val="709B384B"/>
    <w:rsid w:val="70C33FFE"/>
    <w:rsid w:val="70D5433B"/>
    <w:rsid w:val="70D869A2"/>
    <w:rsid w:val="70DB3CF1"/>
    <w:rsid w:val="70DC25C8"/>
    <w:rsid w:val="70DC4008"/>
    <w:rsid w:val="70E95D47"/>
    <w:rsid w:val="70EA6B51"/>
    <w:rsid w:val="70ED0921"/>
    <w:rsid w:val="70FD4A4F"/>
    <w:rsid w:val="71051334"/>
    <w:rsid w:val="71174569"/>
    <w:rsid w:val="7117551C"/>
    <w:rsid w:val="71206DAE"/>
    <w:rsid w:val="7125260D"/>
    <w:rsid w:val="71323CBE"/>
    <w:rsid w:val="71431309"/>
    <w:rsid w:val="71655DD0"/>
    <w:rsid w:val="716609D6"/>
    <w:rsid w:val="71703F75"/>
    <w:rsid w:val="71967340"/>
    <w:rsid w:val="71A06544"/>
    <w:rsid w:val="71A80B3E"/>
    <w:rsid w:val="71B0676E"/>
    <w:rsid w:val="71B144FD"/>
    <w:rsid w:val="71C125B6"/>
    <w:rsid w:val="71D27651"/>
    <w:rsid w:val="71E43B3F"/>
    <w:rsid w:val="72087BB7"/>
    <w:rsid w:val="721015E5"/>
    <w:rsid w:val="7222548D"/>
    <w:rsid w:val="722C65A1"/>
    <w:rsid w:val="72357F4B"/>
    <w:rsid w:val="726D5C51"/>
    <w:rsid w:val="726F1214"/>
    <w:rsid w:val="72737D4C"/>
    <w:rsid w:val="72840040"/>
    <w:rsid w:val="72BA0E20"/>
    <w:rsid w:val="72C76191"/>
    <w:rsid w:val="72D75582"/>
    <w:rsid w:val="72DF6EB5"/>
    <w:rsid w:val="72F67F40"/>
    <w:rsid w:val="72FC5AA4"/>
    <w:rsid w:val="73021DFB"/>
    <w:rsid w:val="73296D3E"/>
    <w:rsid w:val="733669BC"/>
    <w:rsid w:val="733D26AA"/>
    <w:rsid w:val="73404FCF"/>
    <w:rsid w:val="734B33BB"/>
    <w:rsid w:val="73653F35"/>
    <w:rsid w:val="73776855"/>
    <w:rsid w:val="739914BB"/>
    <w:rsid w:val="73B34025"/>
    <w:rsid w:val="73B96C1B"/>
    <w:rsid w:val="73BC2A34"/>
    <w:rsid w:val="73C163B8"/>
    <w:rsid w:val="73CD66D0"/>
    <w:rsid w:val="73ED6E9A"/>
    <w:rsid w:val="74115EE1"/>
    <w:rsid w:val="74326FCE"/>
    <w:rsid w:val="74517DDB"/>
    <w:rsid w:val="745A0E1C"/>
    <w:rsid w:val="745D512E"/>
    <w:rsid w:val="747F004C"/>
    <w:rsid w:val="749E6B9B"/>
    <w:rsid w:val="74A42348"/>
    <w:rsid w:val="74A539D1"/>
    <w:rsid w:val="74AB21CE"/>
    <w:rsid w:val="74AC28DC"/>
    <w:rsid w:val="74B7687E"/>
    <w:rsid w:val="74E7017D"/>
    <w:rsid w:val="75022338"/>
    <w:rsid w:val="750F056F"/>
    <w:rsid w:val="75333675"/>
    <w:rsid w:val="75400CFC"/>
    <w:rsid w:val="754B631A"/>
    <w:rsid w:val="756A1091"/>
    <w:rsid w:val="7585545B"/>
    <w:rsid w:val="758B77A7"/>
    <w:rsid w:val="758C06C1"/>
    <w:rsid w:val="759037CF"/>
    <w:rsid w:val="759521FD"/>
    <w:rsid w:val="75957313"/>
    <w:rsid w:val="75977BE9"/>
    <w:rsid w:val="75BC33FF"/>
    <w:rsid w:val="75C4258B"/>
    <w:rsid w:val="75D0429F"/>
    <w:rsid w:val="75DB3589"/>
    <w:rsid w:val="75DF150A"/>
    <w:rsid w:val="75F06C64"/>
    <w:rsid w:val="75F31B7B"/>
    <w:rsid w:val="76047BD2"/>
    <w:rsid w:val="760D0916"/>
    <w:rsid w:val="762A2ACC"/>
    <w:rsid w:val="764755B7"/>
    <w:rsid w:val="766916CD"/>
    <w:rsid w:val="766C16D1"/>
    <w:rsid w:val="76723136"/>
    <w:rsid w:val="767600D9"/>
    <w:rsid w:val="76781D0B"/>
    <w:rsid w:val="76790900"/>
    <w:rsid w:val="767E3289"/>
    <w:rsid w:val="769723AA"/>
    <w:rsid w:val="76C0255E"/>
    <w:rsid w:val="76C90FCC"/>
    <w:rsid w:val="76FB3ACE"/>
    <w:rsid w:val="7727178E"/>
    <w:rsid w:val="77285FE5"/>
    <w:rsid w:val="772F1716"/>
    <w:rsid w:val="773042CA"/>
    <w:rsid w:val="773C3611"/>
    <w:rsid w:val="77505266"/>
    <w:rsid w:val="77542C46"/>
    <w:rsid w:val="7758617D"/>
    <w:rsid w:val="775A2B87"/>
    <w:rsid w:val="775F5FCE"/>
    <w:rsid w:val="776F2B83"/>
    <w:rsid w:val="777E594E"/>
    <w:rsid w:val="779971ED"/>
    <w:rsid w:val="77A23711"/>
    <w:rsid w:val="77AF67A4"/>
    <w:rsid w:val="77DC3B65"/>
    <w:rsid w:val="77DD1A1F"/>
    <w:rsid w:val="77DD64B6"/>
    <w:rsid w:val="77ED0667"/>
    <w:rsid w:val="77F553A7"/>
    <w:rsid w:val="77F74BB3"/>
    <w:rsid w:val="7805357B"/>
    <w:rsid w:val="78054458"/>
    <w:rsid w:val="781B167C"/>
    <w:rsid w:val="783A22E3"/>
    <w:rsid w:val="785B1C1F"/>
    <w:rsid w:val="78605AB1"/>
    <w:rsid w:val="786061CF"/>
    <w:rsid w:val="786C6699"/>
    <w:rsid w:val="788C41D3"/>
    <w:rsid w:val="78A447FB"/>
    <w:rsid w:val="78A47022"/>
    <w:rsid w:val="78B41EDA"/>
    <w:rsid w:val="78C106B5"/>
    <w:rsid w:val="78CE530E"/>
    <w:rsid w:val="78E53524"/>
    <w:rsid w:val="790C43A5"/>
    <w:rsid w:val="790C6530"/>
    <w:rsid w:val="79157D12"/>
    <w:rsid w:val="79163AAD"/>
    <w:rsid w:val="793D71AA"/>
    <w:rsid w:val="794237F2"/>
    <w:rsid w:val="794E43E1"/>
    <w:rsid w:val="79542999"/>
    <w:rsid w:val="795D5AFF"/>
    <w:rsid w:val="79800ED4"/>
    <w:rsid w:val="798826BD"/>
    <w:rsid w:val="79932ACB"/>
    <w:rsid w:val="799632FD"/>
    <w:rsid w:val="79A50E22"/>
    <w:rsid w:val="79BA6433"/>
    <w:rsid w:val="79BF6834"/>
    <w:rsid w:val="79C16393"/>
    <w:rsid w:val="79D51FB7"/>
    <w:rsid w:val="79ED1D49"/>
    <w:rsid w:val="79EF49C1"/>
    <w:rsid w:val="79F50488"/>
    <w:rsid w:val="79F60DAA"/>
    <w:rsid w:val="79FA2634"/>
    <w:rsid w:val="79FD4CD4"/>
    <w:rsid w:val="7A081963"/>
    <w:rsid w:val="7A0B4781"/>
    <w:rsid w:val="7A124403"/>
    <w:rsid w:val="7A3016EE"/>
    <w:rsid w:val="7A396470"/>
    <w:rsid w:val="7A411E7B"/>
    <w:rsid w:val="7A42118D"/>
    <w:rsid w:val="7A566A63"/>
    <w:rsid w:val="7A5848D9"/>
    <w:rsid w:val="7A652B53"/>
    <w:rsid w:val="7A680B74"/>
    <w:rsid w:val="7A864E6F"/>
    <w:rsid w:val="7A94555F"/>
    <w:rsid w:val="7A971A9D"/>
    <w:rsid w:val="7A9859C0"/>
    <w:rsid w:val="7A9A3A60"/>
    <w:rsid w:val="7AA16037"/>
    <w:rsid w:val="7AB417B5"/>
    <w:rsid w:val="7AB425C9"/>
    <w:rsid w:val="7AD5541B"/>
    <w:rsid w:val="7AE96DE4"/>
    <w:rsid w:val="7AFF4D6F"/>
    <w:rsid w:val="7B0068E4"/>
    <w:rsid w:val="7B017CD2"/>
    <w:rsid w:val="7B177FB3"/>
    <w:rsid w:val="7B215821"/>
    <w:rsid w:val="7B25485C"/>
    <w:rsid w:val="7B2A16C9"/>
    <w:rsid w:val="7B4C6093"/>
    <w:rsid w:val="7B5D7531"/>
    <w:rsid w:val="7B7B56BB"/>
    <w:rsid w:val="7B7D008F"/>
    <w:rsid w:val="7B8135EF"/>
    <w:rsid w:val="7B877BC7"/>
    <w:rsid w:val="7B8B260E"/>
    <w:rsid w:val="7B9301BE"/>
    <w:rsid w:val="7B955F91"/>
    <w:rsid w:val="7B984C29"/>
    <w:rsid w:val="7BC80A04"/>
    <w:rsid w:val="7BD036B6"/>
    <w:rsid w:val="7BD53F7F"/>
    <w:rsid w:val="7BF120FF"/>
    <w:rsid w:val="7C137E09"/>
    <w:rsid w:val="7C212E6A"/>
    <w:rsid w:val="7C222B71"/>
    <w:rsid w:val="7C3E6600"/>
    <w:rsid w:val="7C593CA5"/>
    <w:rsid w:val="7C7803A6"/>
    <w:rsid w:val="7C8D46E1"/>
    <w:rsid w:val="7C9F7F00"/>
    <w:rsid w:val="7CA76C1A"/>
    <w:rsid w:val="7CAE3CED"/>
    <w:rsid w:val="7CB21114"/>
    <w:rsid w:val="7CBA7B71"/>
    <w:rsid w:val="7CBE752C"/>
    <w:rsid w:val="7CBF0B5E"/>
    <w:rsid w:val="7CC56018"/>
    <w:rsid w:val="7CC873D3"/>
    <w:rsid w:val="7CCD0F2B"/>
    <w:rsid w:val="7CD620D6"/>
    <w:rsid w:val="7CF96973"/>
    <w:rsid w:val="7CFB5860"/>
    <w:rsid w:val="7D05048C"/>
    <w:rsid w:val="7D091077"/>
    <w:rsid w:val="7D0B1F35"/>
    <w:rsid w:val="7D236F3F"/>
    <w:rsid w:val="7D26331A"/>
    <w:rsid w:val="7D49360A"/>
    <w:rsid w:val="7D5443F8"/>
    <w:rsid w:val="7D766F08"/>
    <w:rsid w:val="7D882B52"/>
    <w:rsid w:val="7D886528"/>
    <w:rsid w:val="7D933C39"/>
    <w:rsid w:val="7D950547"/>
    <w:rsid w:val="7D9F5AFC"/>
    <w:rsid w:val="7DA53469"/>
    <w:rsid w:val="7DB22BE5"/>
    <w:rsid w:val="7DCA2713"/>
    <w:rsid w:val="7DDE4692"/>
    <w:rsid w:val="7DFB5D6F"/>
    <w:rsid w:val="7E05380E"/>
    <w:rsid w:val="7E09173A"/>
    <w:rsid w:val="7E0F7D5D"/>
    <w:rsid w:val="7E120528"/>
    <w:rsid w:val="7E1A53A8"/>
    <w:rsid w:val="7E1C529D"/>
    <w:rsid w:val="7E333B81"/>
    <w:rsid w:val="7E450370"/>
    <w:rsid w:val="7E480895"/>
    <w:rsid w:val="7E4B0E5D"/>
    <w:rsid w:val="7E5232ED"/>
    <w:rsid w:val="7E56418A"/>
    <w:rsid w:val="7E6901C5"/>
    <w:rsid w:val="7E7E1297"/>
    <w:rsid w:val="7E8205C1"/>
    <w:rsid w:val="7EA86F92"/>
    <w:rsid w:val="7EA96310"/>
    <w:rsid w:val="7EC17DD5"/>
    <w:rsid w:val="7ED81068"/>
    <w:rsid w:val="7F035AEF"/>
    <w:rsid w:val="7F212313"/>
    <w:rsid w:val="7F2751B6"/>
    <w:rsid w:val="7F306B00"/>
    <w:rsid w:val="7F323FB6"/>
    <w:rsid w:val="7F4A1E01"/>
    <w:rsid w:val="7F4D48D6"/>
    <w:rsid w:val="7F5F75D5"/>
    <w:rsid w:val="7F6C3F27"/>
    <w:rsid w:val="7F7B54D0"/>
    <w:rsid w:val="7F80076B"/>
    <w:rsid w:val="7F843959"/>
    <w:rsid w:val="7F846CCE"/>
    <w:rsid w:val="7F887ACA"/>
    <w:rsid w:val="7F895B65"/>
    <w:rsid w:val="7F9323B4"/>
    <w:rsid w:val="7F9F43B4"/>
    <w:rsid w:val="7FA75CAB"/>
    <w:rsid w:val="7FB32838"/>
    <w:rsid w:val="7FB607EA"/>
    <w:rsid w:val="7FB71042"/>
    <w:rsid w:val="7FC9127D"/>
    <w:rsid w:val="7FDA75A9"/>
    <w:rsid w:val="7FDB3D54"/>
    <w:rsid w:val="7FEA6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56A42A"/>
  <w15:docId w15:val="{EEE69D55-BD44-405F-91B9-02D777F49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annotation reference" w:semiHidden="1" w:uiPriority="99" w:unhideWhenUsed="1" w:qFormat="1"/>
    <w:lsdException w:name="endnote text" w:uiPriority="99" w:unhideWhenUsed="1"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kern w:val="0"/>
      <w:sz w:val="27"/>
      <w:szCs w:val="27"/>
    </w:rPr>
  </w:style>
  <w:style w:type="paragraph" w:styleId="4">
    <w:name w:val="heading 4"/>
    <w:basedOn w:val="a"/>
    <w:next w:val="a"/>
    <w:link w:val="40"/>
    <w:semiHidden/>
    <w:unhideWhenUsed/>
    <w:qFormat/>
    <w:rsid w:val="006918EC"/>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uiPriority w:val="99"/>
    <w:unhideWhenUsed/>
    <w:qFormat/>
    <w:pPr>
      <w:snapToGrid w:val="0"/>
      <w:jc w:val="left"/>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note text"/>
    <w:basedOn w:val="a"/>
    <w:uiPriority w:val="99"/>
    <w:semiHidden/>
    <w:unhideWhenUsed/>
    <w:qFormat/>
    <w:pPr>
      <w:snapToGrid w:val="0"/>
      <w:jc w:val="left"/>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rPr>
  </w:style>
  <w:style w:type="table" w:styleId="a7">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qFormat/>
    <w:rPr>
      <w:color w:val="0000FF"/>
      <w:u w:val="single"/>
    </w:rPr>
  </w:style>
  <w:style w:type="character" w:styleId="a9">
    <w:name w:val="annotation reference"/>
    <w:basedOn w:val="a0"/>
    <w:uiPriority w:val="99"/>
    <w:semiHidden/>
    <w:unhideWhenUsed/>
    <w:qFormat/>
    <w:rPr>
      <w:sz w:val="21"/>
      <w:szCs w:val="21"/>
    </w:rPr>
  </w:style>
  <w:style w:type="character" w:styleId="aa">
    <w:name w:val="footnote reference"/>
    <w:basedOn w:val="a0"/>
    <w:uiPriority w:val="99"/>
    <w:semiHidden/>
    <w:unhideWhenUsed/>
    <w:qFormat/>
    <w:rPr>
      <w:vertAlign w:val="superscript"/>
    </w:rPr>
  </w:style>
  <w:style w:type="character" w:customStyle="1" w:styleId="15">
    <w:name w:val="15"/>
    <w:basedOn w:val="a0"/>
    <w:qFormat/>
    <w:rPr>
      <w:rFonts w:ascii="Times New Roman" w:hAnsi="Times New Roman" w:cs="Times New Roman" w:hint="default"/>
      <w:vertAlign w:val="superscript"/>
    </w:rPr>
  </w:style>
  <w:style w:type="paragraph" w:styleId="ab">
    <w:name w:val="List Paragraph"/>
    <w:basedOn w:val="a"/>
    <w:uiPriority w:val="34"/>
    <w:qFormat/>
    <w:pPr>
      <w:ind w:firstLineChars="200" w:firstLine="420"/>
    </w:pPr>
  </w:style>
  <w:style w:type="paragraph" w:styleId="ac">
    <w:name w:val="Balloon Text"/>
    <w:basedOn w:val="a"/>
    <w:link w:val="ad"/>
    <w:rsid w:val="00974B6C"/>
    <w:rPr>
      <w:sz w:val="18"/>
      <w:szCs w:val="18"/>
    </w:rPr>
  </w:style>
  <w:style w:type="character" w:customStyle="1" w:styleId="ad">
    <w:name w:val="批注框文本 字符"/>
    <w:basedOn w:val="a0"/>
    <w:link w:val="ac"/>
    <w:rsid w:val="00974B6C"/>
    <w:rPr>
      <w:rFonts w:asciiTheme="minorHAnsi" w:eastAsiaTheme="minorEastAsia" w:hAnsiTheme="minorHAnsi" w:cstheme="minorBidi"/>
      <w:kern w:val="2"/>
      <w:sz w:val="18"/>
      <w:szCs w:val="18"/>
    </w:rPr>
  </w:style>
  <w:style w:type="paragraph" w:styleId="ae">
    <w:name w:val="Normal (Web)"/>
    <w:basedOn w:val="a"/>
    <w:uiPriority w:val="99"/>
    <w:unhideWhenUsed/>
    <w:rsid w:val="004E47C0"/>
    <w:pPr>
      <w:widowControl/>
      <w:spacing w:before="100" w:beforeAutospacing="1" w:after="100" w:afterAutospacing="1"/>
      <w:jc w:val="left"/>
    </w:pPr>
    <w:rPr>
      <w:rFonts w:ascii="宋体" w:eastAsia="宋体" w:hAnsi="宋体" w:cs="宋体"/>
      <w:kern w:val="0"/>
      <w:sz w:val="24"/>
    </w:rPr>
  </w:style>
  <w:style w:type="character" w:styleId="af">
    <w:name w:val="Strong"/>
    <w:basedOn w:val="a0"/>
    <w:uiPriority w:val="22"/>
    <w:qFormat/>
    <w:rsid w:val="004E47C0"/>
    <w:rPr>
      <w:b/>
      <w:bCs/>
    </w:rPr>
  </w:style>
  <w:style w:type="character" w:customStyle="1" w:styleId="katex-mathml">
    <w:name w:val="katex-mathml"/>
    <w:basedOn w:val="a0"/>
    <w:rsid w:val="00732C57"/>
  </w:style>
  <w:style w:type="character" w:customStyle="1" w:styleId="mord">
    <w:name w:val="mord"/>
    <w:basedOn w:val="a0"/>
    <w:rsid w:val="00732C57"/>
  </w:style>
  <w:style w:type="character" w:customStyle="1" w:styleId="mrel">
    <w:name w:val="mrel"/>
    <w:basedOn w:val="a0"/>
    <w:rsid w:val="00732C57"/>
  </w:style>
  <w:style w:type="character" w:customStyle="1" w:styleId="vlist-s">
    <w:name w:val="vlist-s"/>
    <w:basedOn w:val="a0"/>
    <w:rsid w:val="00732C57"/>
  </w:style>
  <w:style w:type="character" w:customStyle="1" w:styleId="mbin">
    <w:name w:val="mbin"/>
    <w:basedOn w:val="a0"/>
    <w:rsid w:val="001A47CB"/>
  </w:style>
  <w:style w:type="character" w:customStyle="1" w:styleId="40">
    <w:name w:val="标题 4 字符"/>
    <w:basedOn w:val="a0"/>
    <w:link w:val="4"/>
    <w:semiHidden/>
    <w:rsid w:val="006918EC"/>
    <w:rPr>
      <w:rFonts w:asciiTheme="majorHAnsi" w:eastAsiaTheme="majorEastAsia" w:hAnsiTheme="majorHAnsi" w:cstheme="majorBidi"/>
      <w:b/>
      <w:bCs/>
      <w:kern w:val="2"/>
      <w:sz w:val="28"/>
      <w:szCs w:val="28"/>
    </w:rPr>
  </w:style>
  <w:style w:type="paragraph" w:styleId="af0">
    <w:name w:val="annotation text"/>
    <w:basedOn w:val="a"/>
    <w:link w:val="af1"/>
    <w:rsid w:val="00985DA7"/>
    <w:pPr>
      <w:jc w:val="left"/>
    </w:pPr>
  </w:style>
  <w:style w:type="character" w:customStyle="1" w:styleId="af1">
    <w:name w:val="批注文字 字符"/>
    <w:basedOn w:val="a0"/>
    <w:link w:val="af0"/>
    <w:rsid w:val="00985DA7"/>
    <w:rPr>
      <w:rFonts w:asciiTheme="minorHAnsi" w:eastAsiaTheme="minorEastAsia" w:hAnsiTheme="minorHAnsi" w:cstheme="minorBidi"/>
      <w:kern w:val="2"/>
      <w:sz w:val="21"/>
      <w:szCs w:val="24"/>
    </w:rPr>
  </w:style>
  <w:style w:type="paragraph" w:styleId="af2">
    <w:name w:val="annotation subject"/>
    <w:basedOn w:val="af0"/>
    <w:next w:val="af0"/>
    <w:link w:val="af3"/>
    <w:rsid w:val="00985DA7"/>
    <w:rPr>
      <w:b/>
      <w:bCs/>
    </w:rPr>
  </w:style>
  <w:style w:type="character" w:customStyle="1" w:styleId="af3">
    <w:name w:val="批注主题 字符"/>
    <w:basedOn w:val="af1"/>
    <w:link w:val="af2"/>
    <w:rsid w:val="00985DA7"/>
    <w:rPr>
      <w:rFonts w:asciiTheme="minorHAnsi" w:eastAsiaTheme="minorEastAsia" w:hAnsiTheme="minorHAnsi" w:cstheme="minorBidi"/>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5104">
      <w:bodyDiv w:val="1"/>
      <w:marLeft w:val="0"/>
      <w:marRight w:val="0"/>
      <w:marTop w:val="0"/>
      <w:marBottom w:val="0"/>
      <w:divBdr>
        <w:top w:val="none" w:sz="0" w:space="0" w:color="auto"/>
        <w:left w:val="none" w:sz="0" w:space="0" w:color="auto"/>
        <w:bottom w:val="none" w:sz="0" w:space="0" w:color="auto"/>
        <w:right w:val="none" w:sz="0" w:space="0" w:color="auto"/>
      </w:divBdr>
    </w:div>
    <w:div w:id="113258163">
      <w:bodyDiv w:val="1"/>
      <w:marLeft w:val="0"/>
      <w:marRight w:val="0"/>
      <w:marTop w:val="0"/>
      <w:marBottom w:val="0"/>
      <w:divBdr>
        <w:top w:val="none" w:sz="0" w:space="0" w:color="auto"/>
        <w:left w:val="none" w:sz="0" w:space="0" w:color="auto"/>
        <w:bottom w:val="none" w:sz="0" w:space="0" w:color="auto"/>
        <w:right w:val="none" w:sz="0" w:space="0" w:color="auto"/>
      </w:divBdr>
    </w:div>
    <w:div w:id="209877682">
      <w:bodyDiv w:val="1"/>
      <w:marLeft w:val="0"/>
      <w:marRight w:val="0"/>
      <w:marTop w:val="0"/>
      <w:marBottom w:val="0"/>
      <w:divBdr>
        <w:top w:val="none" w:sz="0" w:space="0" w:color="auto"/>
        <w:left w:val="none" w:sz="0" w:space="0" w:color="auto"/>
        <w:bottom w:val="none" w:sz="0" w:space="0" w:color="auto"/>
        <w:right w:val="none" w:sz="0" w:space="0" w:color="auto"/>
      </w:divBdr>
    </w:div>
    <w:div w:id="274018606">
      <w:bodyDiv w:val="1"/>
      <w:marLeft w:val="0"/>
      <w:marRight w:val="0"/>
      <w:marTop w:val="0"/>
      <w:marBottom w:val="0"/>
      <w:divBdr>
        <w:top w:val="none" w:sz="0" w:space="0" w:color="auto"/>
        <w:left w:val="none" w:sz="0" w:space="0" w:color="auto"/>
        <w:bottom w:val="none" w:sz="0" w:space="0" w:color="auto"/>
        <w:right w:val="none" w:sz="0" w:space="0" w:color="auto"/>
      </w:divBdr>
    </w:div>
    <w:div w:id="577980674">
      <w:bodyDiv w:val="1"/>
      <w:marLeft w:val="0"/>
      <w:marRight w:val="0"/>
      <w:marTop w:val="0"/>
      <w:marBottom w:val="0"/>
      <w:divBdr>
        <w:top w:val="none" w:sz="0" w:space="0" w:color="auto"/>
        <w:left w:val="none" w:sz="0" w:space="0" w:color="auto"/>
        <w:bottom w:val="none" w:sz="0" w:space="0" w:color="auto"/>
        <w:right w:val="none" w:sz="0" w:space="0" w:color="auto"/>
      </w:divBdr>
    </w:div>
    <w:div w:id="1307080401">
      <w:bodyDiv w:val="1"/>
      <w:marLeft w:val="0"/>
      <w:marRight w:val="0"/>
      <w:marTop w:val="0"/>
      <w:marBottom w:val="0"/>
      <w:divBdr>
        <w:top w:val="none" w:sz="0" w:space="0" w:color="auto"/>
        <w:left w:val="none" w:sz="0" w:space="0" w:color="auto"/>
        <w:bottom w:val="none" w:sz="0" w:space="0" w:color="auto"/>
        <w:right w:val="none" w:sz="0" w:space="0" w:color="auto"/>
      </w:divBdr>
    </w:div>
    <w:div w:id="1644852405">
      <w:bodyDiv w:val="1"/>
      <w:marLeft w:val="0"/>
      <w:marRight w:val="0"/>
      <w:marTop w:val="0"/>
      <w:marBottom w:val="0"/>
      <w:divBdr>
        <w:top w:val="none" w:sz="0" w:space="0" w:color="auto"/>
        <w:left w:val="none" w:sz="0" w:space="0" w:color="auto"/>
        <w:bottom w:val="none" w:sz="0" w:space="0" w:color="auto"/>
        <w:right w:val="none" w:sz="0" w:space="0" w:color="auto"/>
      </w:divBdr>
    </w:div>
    <w:div w:id="1951233889">
      <w:bodyDiv w:val="1"/>
      <w:marLeft w:val="0"/>
      <w:marRight w:val="0"/>
      <w:marTop w:val="0"/>
      <w:marBottom w:val="0"/>
      <w:divBdr>
        <w:top w:val="none" w:sz="0" w:space="0" w:color="auto"/>
        <w:left w:val="none" w:sz="0" w:space="0" w:color="auto"/>
        <w:bottom w:val="none" w:sz="0" w:space="0" w:color="auto"/>
        <w:right w:val="none" w:sz="0" w:space="0" w:color="auto"/>
      </w:divBdr>
    </w:div>
    <w:div w:id="2139908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emf"/><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package" Target="embeddings/Microsoft_Visio___.vsdx"/><Relationship Id="rId34" Type="http://schemas.microsoft.com/office/2016/09/relationships/commentsIds" Target="commentsId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emf"/><Relationship Id="rId25" Type="http://schemas.openxmlformats.org/officeDocument/2006/relationships/package" Target="embeddings/Microsoft_Visio___2.vsdx"/><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image" Target="media/image9.emf"/><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11.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package" Target="embeddings/Microsoft_Visio___1.vsdx"/><Relationship Id="rId28" Type="http://schemas.openxmlformats.org/officeDocument/2006/relationships/hyperlink" Target="https://orcid.org/0000-0002-5802-2670" TargetMode="External"/><Relationship Id="rId10" Type="http://schemas.openxmlformats.org/officeDocument/2006/relationships/oleObject" Target="embeddings/oleObject1.bin"/><Relationship Id="rId19" Type="http://schemas.openxmlformats.org/officeDocument/2006/relationships/image" Target="media/image8.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image" Target="media/image10.emf"/><Relationship Id="rId27" Type="http://schemas.openxmlformats.org/officeDocument/2006/relationships/package" Target="embeddings/Microsoft_Visio___3.vsdx"/><Relationship Id="rId30" Type="http://schemas.openxmlformats.org/officeDocument/2006/relationships/footer" Target="footer1.xml"/><Relationship Id="rId8"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8</Pages>
  <Words>1908</Words>
  <Characters>10882</Characters>
  <Application>Microsoft Office Word</Application>
  <DocSecurity>0</DocSecurity>
  <Lines>90</Lines>
  <Paragraphs>25</Paragraphs>
  <ScaleCrop>false</ScaleCrop>
  <Company>微软中国</Company>
  <LinksUpToDate>false</LinksUpToDate>
  <CharactersWithSpaces>12765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阿垠</dc:creator>
  <cp:lastModifiedBy>微软用户</cp:lastModifiedBy>
  <cp:revision>114</cp:revision>
  <cp:lastPrinted>2024-09-14T06:08:00Z</cp:lastPrinted>
  <dcterms:created xsi:type="dcterms:W3CDTF">2024-09-19T09:08:00Z</dcterms:created>
  <dcterms:modified xsi:type="dcterms:W3CDTF">2025-02-17T06:38:00Z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